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hint="eastAsia" w:ascii="Times New Roman" w:hAnsi="Times New Roman" w:eastAsia="宋体" w:cs="Times New Roman"/>
          <w:b/>
          <w:color w:val="0000FF"/>
          <w:sz w:val="36"/>
          <w:szCs w:val="36"/>
        </w:rPr>
      </w:pPr>
    </w:p>
    <w:p>
      <w:pPr>
        <w:rPr>
          <w:rFonts w:hint="eastAsia" w:ascii="Times New Roman" w:hAnsi="Times New Roman" w:eastAsia="宋体" w:cs="Times New Roman"/>
          <w:b/>
          <w:color w:val="0000FF"/>
          <w:sz w:val="36"/>
          <w:szCs w:val="36"/>
        </w:rPr>
      </w:pPr>
    </w:p>
    <w:p>
      <w:pPr>
        <w:rPr>
          <w:rFonts w:hint="eastAsia" w:ascii="Times New Roman" w:hAnsi="Times New Roman" w:eastAsia="宋体" w:cs="Times New Roman"/>
          <w:b/>
          <w:color w:val="0000FF"/>
          <w:sz w:val="36"/>
          <w:szCs w:val="36"/>
        </w:rPr>
      </w:pPr>
    </w:p>
    <w:p>
      <w:pPr>
        <w:rPr>
          <w:rFonts w:hint="eastAsia" w:ascii="Times New Roman" w:hAnsi="Times New Roman" w:eastAsia="宋体" w:cs="Times New Roman"/>
          <w:b/>
          <w:color w:val="0000FF"/>
          <w:sz w:val="36"/>
          <w:szCs w:val="36"/>
        </w:rPr>
      </w:pPr>
    </w:p>
    <w:p>
      <w:pPr>
        <w:rPr>
          <w:rFonts w:hint="eastAsia" w:ascii="Times New Roman" w:hAnsi="Times New Roman" w:eastAsia="宋体" w:cs="Times New Roman"/>
          <w:b/>
          <w:color w:val="0000FF"/>
          <w:sz w:val="48"/>
          <w:szCs w:val="48"/>
        </w:rPr>
      </w:pPr>
    </w:p>
    <w:p>
      <w:pPr>
        <w:jc w:val="center"/>
        <w:rPr>
          <w:rFonts w:hint="default" w:ascii="Times New Roman" w:hAnsi="Times New Roman" w:eastAsia="宋体" w:cs="Times New Roman"/>
          <w:b/>
          <w:color w:val="auto"/>
          <w:sz w:val="48"/>
          <w:szCs w:val="48"/>
        </w:rPr>
      </w:pPr>
      <w:r>
        <w:rPr>
          <w:rFonts w:hint="eastAsia" w:ascii="Times New Roman" w:hAnsi="Times New Roman" w:eastAsia="宋体" w:cs="Times New Roman"/>
          <w:b/>
          <w:color w:val="auto"/>
          <w:sz w:val="48"/>
          <w:szCs w:val="48"/>
          <w:lang w:eastAsia="zh-CN"/>
        </w:rPr>
        <w:t>长垣市长蒲喷涂有限公司喷涂中心建设项目</w:t>
      </w:r>
      <w:r>
        <w:rPr>
          <w:rFonts w:hint="default" w:ascii="Times New Roman" w:hAnsi="Times New Roman" w:eastAsia="宋体" w:cs="Times New Roman"/>
          <w:b/>
          <w:color w:val="auto"/>
          <w:sz w:val="48"/>
          <w:szCs w:val="48"/>
        </w:rPr>
        <w:t>竣工环境保护验收监测报告</w:t>
      </w:r>
    </w:p>
    <w:p>
      <w:pPr>
        <w:jc w:val="center"/>
        <w:rPr>
          <w:rFonts w:hint="default" w:ascii="Times New Roman" w:hAnsi="Times New Roman" w:eastAsia="宋体" w:cs="Times New Roman"/>
          <w:b/>
          <w:color w:val="0000FF"/>
          <w:sz w:val="36"/>
          <w:szCs w:val="36"/>
        </w:rPr>
      </w:pPr>
    </w:p>
    <w:p>
      <w:pPr>
        <w:jc w:val="center"/>
        <w:rPr>
          <w:rFonts w:hint="default" w:ascii="Times New Roman" w:hAnsi="Times New Roman" w:eastAsia="宋体" w:cs="Times New Roman"/>
          <w:b/>
          <w:color w:val="0000FF"/>
          <w:sz w:val="36"/>
          <w:szCs w:val="36"/>
        </w:rPr>
      </w:pPr>
    </w:p>
    <w:p>
      <w:pPr>
        <w:jc w:val="center"/>
        <w:rPr>
          <w:rFonts w:hint="default" w:ascii="Times New Roman" w:hAnsi="Times New Roman" w:eastAsia="宋体" w:cs="Times New Roman"/>
          <w:b/>
          <w:color w:val="0000FF"/>
          <w:sz w:val="36"/>
          <w:szCs w:val="36"/>
        </w:rPr>
      </w:pPr>
    </w:p>
    <w:p>
      <w:pPr>
        <w:jc w:val="center"/>
        <w:rPr>
          <w:rFonts w:hint="default" w:ascii="Times New Roman" w:hAnsi="Times New Roman" w:eastAsia="宋体" w:cs="Times New Roman"/>
          <w:b/>
          <w:color w:val="0000FF"/>
          <w:sz w:val="36"/>
          <w:szCs w:val="36"/>
        </w:rPr>
      </w:pPr>
    </w:p>
    <w:p>
      <w:pPr>
        <w:jc w:val="both"/>
        <w:rPr>
          <w:rFonts w:hint="default" w:ascii="Times New Roman" w:hAnsi="Times New Roman" w:eastAsia="宋体" w:cs="Times New Roman"/>
          <w:b/>
          <w:color w:val="0000FF"/>
          <w:sz w:val="36"/>
          <w:szCs w:val="36"/>
        </w:rPr>
      </w:pPr>
    </w:p>
    <w:p>
      <w:pPr>
        <w:jc w:val="center"/>
        <w:rPr>
          <w:rFonts w:hint="default" w:ascii="Times New Roman" w:hAnsi="Times New Roman" w:eastAsia="宋体" w:cs="Times New Roman"/>
          <w:b/>
          <w:color w:val="0000FF"/>
          <w:sz w:val="36"/>
          <w:szCs w:val="36"/>
        </w:rPr>
      </w:pPr>
    </w:p>
    <w:p>
      <w:pPr>
        <w:jc w:val="center"/>
        <w:rPr>
          <w:rFonts w:hint="default" w:ascii="Times New Roman" w:hAnsi="Times New Roman" w:eastAsia="宋体" w:cs="Times New Roman"/>
          <w:b/>
          <w:color w:val="0000FF"/>
          <w:sz w:val="36"/>
          <w:szCs w:val="36"/>
        </w:rPr>
      </w:pPr>
    </w:p>
    <w:p>
      <w:pPr>
        <w:jc w:val="center"/>
        <w:rPr>
          <w:rFonts w:hint="default" w:ascii="Times New Roman" w:hAnsi="Times New Roman" w:eastAsia="宋体" w:cs="Times New Roman"/>
          <w:b/>
          <w:color w:val="0000FF"/>
          <w:sz w:val="36"/>
          <w:szCs w:val="36"/>
        </w:rPr>
      </w:pPr>
    </w:p>
    <w:p>
      <w:pPr>
        <w:jc w:val="center"/>
        <w:rPr>
          <w:rFonts w:hint="default" w:ascii="Times New Roman" w:hAnsi="Times New Roman" w:eastAsia="宋体" w:cs="Times New Roman"/>
          <w:b/>
          <w:color w:val="0000FF"/>
          <w:sz w:val="36"/>
          <w:szCs w:val="36"/>
        </w:rPr>
      </w:pPr>
    </w:p>
    <w:p>
      <w:pPr>
        <w:jc w:val="center"/>
        <w:rPr>
          <w:rFonts w:hint="eastAsia" w:ascii="Times New Roman" w:hAnsi="Times New Roman" w:eastAsia="宋体" w:cs="Times New Roman"/>
          <w:b w:val="0"/>
          <w:bCs/>
          <w:color w:val="auto"/>
          <w:sz w:val="28"/>
          <w:szCs w:val="28"/>
        </w:rPr>
      </w:pPr>
      <w:r>
        <w:rPr>
          <w:rFonts w:hint="eastAsia" w:ascii="Times New Roman" w:hAnsi="Times New Roman" w:eastAsia="宋体" w:cs="Times New Roman"/>
          <w:b w:val="0"/>
          <w:bCs/>
          <w:color w:val="auto"/>
          <w:sz w:val="28"/>
          <w:szCs w:val="28"/>
          <w:lang w:eastAsia="zh-CN"/>
        </w:rPr>
        <w:t>建设单位：</w:t>
      </w:r>
      <w:r>
        <w:rPr>
          <w:rFonts w:hint="eastAsia" w:ascii="Times New Roman" w:hAnsi="Times New Roman" w:eastAsia="宋体" w:cs="Times New Roman"/>
          <w:b w:val="0"/>
          <w:bCs/>
          <w:color w:val="auto"/>
          <w:sz w:val="28"/>
          <w:szCs w:val="28"/>
          <w:u w:val="single"/>
          <w:lang w:eastAsia="zh-CN"/>
        </w:rPr>
        <w:t>长垣市长蒲喷涂有限公司</w:t>
      </w:r>
    </w:p>
    <w:p>
      <w:pPr>
        <w:jc w:val="center"/>
        <w:rPr>
          <w:rFonts w:hint="eastAsia" w:ascii="Times New Roman" w:hAnsi="Times New Roman" w:eastAsia="宋体" w:cs="Times New Roman"/>
          <w:b w:val="0"/>
          <w:bCs/>
          <w:color w:val="auto"/>
          <w:sz w:val="28"/>
          <w:szCs w:val="28"/>
          <w:u w:val="single"/>
        </w:rPr>
      </w:pPr>
      <w:r>
        <w:rPr>
          <w:rFonts w:hint="eastAsia" w:ascii="Times New Roman" w:hAnsi="Times New Roman" w:eastAsia="宋体" w:cs="Times New Roman"/>
          <w:b w:val="0"/>
          <w:bCs/>
          <w:color w:val="auto"/>
          <w:sz w:val="28"/>
          <w:szCs w:val="28"/>
          <w:lang w:eastAsia="zh-CN"/>
        </w:rPr>
        <w:t>编制单位：</w:t>
      </w:r>
      <w:r>
        <w:rPr>
          <w:rFonts w:hint="eastAsia" w:ascii="Times New Roman" w:hAnsi="Times New Roman" w:eastAsia="宋体" w:cs="Times New Roman"/>
          <w:b w:val="0"/>
          <w:bCs/>
          <w:color w:val="auto"/>
          <w:sz w:val="28"/>
          <w:szCs w:val="28"/>
          <w:u w:val="single"/>
          <w:lang w:eastAsia="zh-CN"/>
        </w:rPr>
        <w:t>长垣市长蒲喷涂有限公司</w:t>
      </w:r>
    </w:p>
    <w:p>
      <w:pPr>
        <w:jc w:val="center"/>
        <w:rPr>
          <w:rFonts w:hint="eastAsia" w:ascii="Times New Roman" w:hAnsi="Times New Roman" w:eastAsia="宋体" w:cs="Times New Roman"/>
          <w:b/>
          <w:color w:val="auto"/>
          <w:sz w:val="28"/>
          <w:szCs w:val="28"/>
          <w:u w:val="single"/>
        </w:rPr>
      </w:pPr>
    </w:p>
    <w:p>
      <w:pPr>
        <w:jc w:val="center"/>
        <w:rPr>
          <w:rFonts w:hint="eastAsia" w:ascii="Times New Roman" w:hAnsi="Times New Roman" w:eastAsia="宋体" w:cs="Times New Roman"/>
          <w:b w:val="0"/>
          <w:bCs/>
          <w:color w:val="auto"/>
          <w:sz w:val="28"/>
          <w:szCs w:val="28"/>
          <w:u w:val="none"/>
          <w:lang w:eastAsia="zh-CN"/>
        </w:rPr>
        <w:sectPr>
          <w:headerReference r:id="rId3" w:type="default"/>
          <w:pgSz w:w="11906" w:h="16838"/>
          <w:pgMar w:top="1440" w:right="1417" w:bottom="1440" w:left="1701" w:header="851" w:footer="992" w:gutter="0"/>
          <w:cols w:space="425" w:num="1"/>
          <w:docGrid w:type="lines" w:linePitch="312" w:charSpace="0"/>
        </w:sectPr>
      </w:pPr>
      <w:r>
        <w:rPr>
          <w:rFonts w:hint="eastAsia" w:ascii="Times New Roman" w:hAnsi="Times New Roman" w:eastAsia="宋体" w:cs="Times New Roman"/>
          <w:b w:val="0"/>
          <w:bCs/>
          <w:color w:val="auto"/>
          <w:sz w:val="28"/>
          <w:szCs w:val="28"/>
          <w:u w:val="none"/>
          <w:lang w:eastAsia="zh-CN"/>
        </w:rPr>
        <w:t>二〇二一年十二月</w:t>
      </w:r>
    </w:p>
    <w:p>
      <w:pPr>
        <w:keepNext w:val="0"/>
        <w:keepLines w:val="0"/>
        <w:pageBreakBefore w:val="0"/>
        <w:widowControl w:val="0"/>
        <w:kinsoku/>
        <w:wordWrap/>
        <w:overflowPunct/>
        <w:topLinePunct w:val="0"/>
        <w:autoSpaceDE/>
        <w:autoSpaceDN/>
        <w:bidi w:val="0"/>
        <w:adjustRightInd/>
        <w:snapToGrid/>
        <w:spacing w:before="313" w:beforeLines="100" w:line="480" w:lineRule="auto"/>
        <w:jc w:val="left"/>
        <w:textAlignment w:val="auto"/>
        <w:rPr>
          <w:rFonts w:hint="eastAsia" w:ascii="Times New Roman" w:hAnsi="Times New Roman" w:eastAsia="宋体" w:cs="Times New Roman"/>
          <w:b/>
          <w:bCs w:val="0"/>
          <w:color w:val="auto"/>
          <w:sz w:val="28"/>
          <w:szCs w:val="28"/>
          <w:u w:val="none"/>
          <w:lang w:eastAsia="zh-CN"/>
        </w:rPr>
      </w:pPr>
      <w:r>
        <w:rPr>
          <w:rFonts w:hint="eastAsia" w:ascii="Times New Roman" w:hAnsi="Times New Roman" w:eastAsia="宋体" w:cs="Times New Roman"/>
          <w:b/>
          <w:bCs w:val="0"/>
          <w:color w:val="auto"/>
          <w:sz w:val="28"/>
          <w:szCs w:val="28"/>
          <w:u w:val="none"/>
          <w:lang w:eastAsia="zh-CN"/>
        </w:rPr>
        <w:t>建设单位法人代表：</w:t>
      </w:r>
    </w:p>
    <w:p>
      <w:pPr>
        <w:keepNext w:val="0"/>
        <w:keepLines w:val="0"/>
        <w:pageBreakBefore w:val="0"/>
        <w:widowControl w:val="0"/>
        <w:kinsoku/>
        <w:wordWrap/>
        <w:overflowPunct/>
        <w:topLinePunct w:val="0"/>
        <w:autoSpaceDE/>
        <w:autoSpaceDN/>
        <w:bidi w:val="0"/>
        <w:adjustRightInd/>
        <w:snapToGrid/>
        <w:spacing w:before="313" w:beforeLines="100" w:line="480" w:lineRule="auto"/>
        <w:jc w:val="left"/>
        <w:textAlignment w:val="auto"/>
        <w:rPr>
          <w:rFonts w:hint="eastAsia" w:ascii="Times New Roman" w:hAnsi="Times New Roman" w:eastAsia="宋体" w:cs="Times New Roman"/>
          <w:b/>
          <w:bCs w:val="0"/>
          <w:color w:val="auto"/>
          <w:sz w:val="28"/>
          <w:szCs w:val="28"/>
          <w:u w:val="none"/>
          <w:lang w:eastAsia="zh-CN"/>
        </w:rPr>
      </w:pPr>
      <w:r>
        <w:rPr>
          <w:rFonts w:hint="eastAsia" w:ascii="Times New Roman" w:hAnsi="Times New Roman" w:eastAsia="宋体" w:cs="Times New Roman"/>
          <w:b/>
          <w:bCs w:val="0"/>
          <w:color w:val="auto"/>
          <w:sz w:val="28"/>
          <w:szCs w:val="28"/>
          <w:u w:val="none"/>
          <w:lang w:eastAsia="zh-CN"/>
        </w:rPr>
        <w:t>项</w:t>
      </w:r>
      <w:r>
        <w:rPr>
          <w:rFonts w:hint="eastAsia" w:ascii="Times New Roman" w:hAnsi="Times New Roman" w:eastAsia="宋体" w:cs="Times New Roman"/>
          <w:b/>
          <w:bCs w:val="0"/>
          <w:color w:val="auto"/>
          <w:sz w:val="28"/>
          <w:szCs w:val="28"/>
          <w:u w:val="none"/>
          <w:lang w:val="en-US" w:eastAsia="zh-CN"/>
        </w:rPr>
        <w:t xml:space="preserve">  </w:t>
      </w:r>
      <w:r>
        <w:rPr>
          <w:rFonts w:hint="eastAsia" w:ascii="Times New Roman" w:hAnsi="Times New Roman" w:eastAsia="宋体" w:cs="Times New Roman"/>
          <w:b/>
          <w:bCs w:val="0"/>
          <w:color w:val="auto"/>
          <w:sz w:val="28"/>
          <w:szCs w:val="28"/>
          <w:u w:val="none"/>
          <w:lang w:eastAsia="zh-CN"/>
        </w:rPr>
        <w:t>目</w:t>
      </w:r>
      <w:r>
        <w:rPr>
          <w:rFonts w:hint="eastAsia" w:ascii="Times New Roman" w:hAnsi="Times New Roman" w:eastAsia="宋体" w:cs="Times New Roman"/>
          <w:b/>
          <w:bCs w:val="0"/>
          <w:color w:val="auto"/>
          <w:sz w:val="28"/>
          <w:szCs w:val="28"/>
          <w:u w:val="none"/>
          <w:lang w:val="en-US" w:eastAsia="zh-CN"/>
        </w:rPr>
        <w:t xml:space="preserve">  </w:t>
      </w:r>
      <w:r>
        <w:rPr>
          <w:rFonts w:hint="eastAsia" w:ascii="Times New Roman" w:hAnsi="Times New Roman" w:eastAsia="宋体" w:cs="Times New Roman"/>
          <w:b/>
          <w:bCs w:val="0"/>
          <w:color w:val="auto"/>
          <w:sz w:val="28"/>
          <w:szCs w:val="28"/>
          <w:u w:val="none"/>
          <w:lang w:eastAsia="zh-CN"/>
        </w:rPr>
        <w:t>负</w:t>
      </w:r>
      <w:r>
        <w:rPr>
          <w:rFonts w:hint="eastAsia" w:ascii="Times New Roman" w:hAnsi="Times New Roman" w:eastAsia="宋体" w:cs="Times New Roman"/>
          <w:b/>
          <w:bCs w:val="0"/>
          <w:color w:val="auto"/>
          <w:sz w:val="28"/>
          <w:szCs w:val="28"/>
          <w:u w:val="none"/>
          <w:lang w:val="en-US" w:eastAsia="zh-CN"/>
        </w:rPr>
        <w:t xml:space="preserve"> </w:t>
      </w:r>
      <w:r>
        <w:rPr>
          <w:rFonts w:hint="eastAsia" w:ascii="Times New Roman" w:hAnsi="Times New Roman" w:eastAsia="宋体" w:cs="Times New Roman"/>
          <w:b/>
          <w:bCs w:val="0"/>
          <w:color w:val="auto"/>
          <w:sz w:val="28"/>
          <w:szCs w:val="28"/>
          <w:u w:val="none"/>
          <w:lang w:eastAsia="zh-CN"/>
        </w:rPr>
        <w:t>责</w:t>
      </w:r>
      <w:r>
        <w:rPr>
          <w:rFonts w:hint="eastAsia" w:ascii="Times New Roman" w:hAnsi="Times New Roman" w:eastAsia="宋体" w:cs="Times New Roman"/>
          <w:b/>
          <w:bCs w:val="0"/>
          <w:color w:val="auto"/>
          <w:sz w:val="28"/>
          <w:szCs w:val="28"/>
          <w:u w:val="none"/>
          <w:lang w:val="en-US" w:eastAsia="zh-CN"/>
        </w:rPr>
        <w:t xml:space="preserve"> </w:t>
      </w:r>
      <w:r>
        <w:rPr>
          <w:rFonts w:hint="eastAsia" w:ascii="Times New Roman" w:hAnsi="Times New Roman" w:eastAsia="宋体" w:cs="Times New Roman"/>
          <w:b/>
          <w:bCs w:val="0"/>
          <w:color w:val="auto"/>
          <w:sz w:val="28"/>
          <w:szCs w:val="28"/>
          <w:u w:val="none"/>
          <w:lang w:eastAsia="zh-CN"/>
        </w:rPr>
        <w:t>人：</w:t>
      </w:r>
    </w:p>
    <w:p>
      <w:pPr>
        <w:keepNext w:val="0"/>
        <w:keepLines w:val="0"/>
        <w:pageBreakBefore w:val="0"/>
        <w:widowControl w:val="0"/>
        <w:kinsoku/>
        <w:wordWrap/>
        <w:overflowPunct/>
        <w:topLinePunct w:val="0"/>
        <w:autoSpaceDE/>
        <w:autoSpaceDN/>
        <w:bidi w:val="0"/>
        <w:adjustRightInd/>
        <w:snapToGrid/>
        <w:spacing w:before="313" w:beforeLines="100" w:line="480" w:lineRule="auto"/>
        <w:jc w:val="left"/>
        <w:textAlignment w:val="auto"/>
        <w:rPr>
          <w:rFonts w:hint="eastAsia" w:ascii="Times New Roman" w:hAnsi="Times New Roman" w:eastAsia="宋体" w:cs="Times New Roman"/>
          <w:b w:val="0"/>
          <w:bCs/>
          <w:color w:val="auto"/>
          <w:sz w:val="28"/>
          <w:szCs w:val="28"/>
          <w:u w:val="none"/>
          <w:lang w:eastAsia="zh-CN"/>
        </w:rPr>
      </w:pPr>
      <w:r>
        <w:rPr>
          <w:rFonts w:hint="eastAsia" w:ascii="Times New Roman" w:hAnsi="Times New Roman" w:eastAsia="宋体" w:cs="Times New Roman"/>
          <w:b/>
          <w:bCs w:val="0"/>
          <w:color w:val="auto"/>
          <w:sz w:val="28"/>
          <w:szCs w:val="28"/>
          <w:u w:val="none"/>
          <w:lang w:eastAsia="zh-CN"/>
        </w:rPr>
        <w:t>编</w:t>
      </w:r>
      <w:r>
        <w:rPr>
          <w:rFonts w:hint="eastAsia" w:ascii="Times New Roman" w:hAnsi="Times New Roman" w:eastAsia="宋体" w:cs="Times New Roman"/>
          <w:b/>
          <w:bCs w:val="0"/>
          <w:color w:val="auto"/>
          <w:sz w:val="28"/>
          <w:szCs w:val="28"/>
          <w:u w:val="none"/>
          <w:lang w:val="en-US" w:eastAsia="zh-CN"/>
        </w:rPr>
        <w:t xml:space="preserve">            </w:t>
      </w:r>
      <w:r>
        <w:rPr>
          <w:rFonts w:hint="eastAsia" w:ascii="Times New Roman" w:hAnsi="Times New Roman" w:eastAsia="宋体" w:cs="Times New Roman"/>
          <w:b/>
          <w:bCs w:val="0"/>
          <w:color w:val="auto"/>
          <w:sz w:val="28"/>
          <w:szCs w:val="28"/>
          <w:u w:val="none"/>
          <w:lang w:eastAsia="zh-CN"/>
        </w:rPr>
        <w:t>制：</w:t>
      </w:r>
    </w:p>
    <w:p>
      <w:pPr>
        <w:jc w:val="center"/>
        <w:rPr>
          <w:rFonts w:hint="default" w:ascii="Times New Roman" w:hAnsi="Times New Roman" w:eastAsia="宋体" w:cs="Times New Roman"/>
          <w:b/>
          <w:color w:val="auto"/>
          <w:sz w:val="36"/>
          <w:szCs w:val="36"/>
        </w:rPr>
      </w:pPr>
    </w:p>
    <w:p>
      <w:pPr>
        <w:jc w:val="center"/>
        <w:rPr>
          <w:rFonts w:hint="default" w:ascii="Times New Roman" w:hAnsi="Times New Roman" w:eastAsia="宋体" w:cs="Times New Roman"/>
          <w:b/>
          <w:color w:val="0000FF"/>
          <w:sz w:val="36"/>
          <w:szCs w:val="36"/>
        </w:rPr>
      </w:pPr>
    </w:p>
    <w:p>
      <w:pPr>
        <w:jc w:val="center"/>
        <w:rPr>
          <w:rFonts w:hint="default" w:ascii="Times New Roman" w:hAnsi="Times New Roman" w:eastAsia="宋体" w:cs="Times New Roman"/>
          <w:b/>
          <w:color w:val="0000FF"/>
          <w:sz w:val="36"/>
          <w:szCs w:val="36"/>
        </w:rPr>
      </w:pPr>
    </w:p>
    <w:p>
      <w:pPr>
        <w:jc w:val="center"/>
        <w:rPr>
          <w:rFonts w:hint="default" w:ascii="Times New Roman" w:hAnsi="Times New Roman" w:eastAsia="宋体" w:cs="Times New Roman"/>
          <w:b/>
          <w:color w:val="0000FF"/>
          <w:sz w:val="36"/>
          <w:szCs w:val="36"/>
        </w:rPr>
      </w:pPr>
    </w:p>
    <w:p>
      <w:pPr>
        <w:jc w:val="center"/>
        <w:rPr>
          <w:rFonts w:hint="default" w:ascii="Times New Roman" w:hAnsi="Times New Roman" w:eastAsia="宋体" w:cs="Times New Roman"/>
          <w:b/>
          <w:color w:val="0000FF"/>
          <w:sz w:val="36"/>
          <w:szCs w:val="36"/>
        </w:rPr>
      </w:pPr>
    </w:p>
    <w:p>
      <w:pPr>
        <w:jc w:val="center"/>
        <w:rPr>
          <w:rFonts w:hint="default" w:ascii="Times New Roman" w:hAnsi="Times New Roman" w:eastAsia="宋体" w:cs="Times New Roman"/>
          <w:b/>
          <w:color w:val="0000FF"/>
          <w:sz w:val="36"/>
          <w:szCs w:val="36"/>
        </w:rPr>
      </w:pPr>
    </w:p>
    <w:p>
      <w:pPr>
        <w:jc w:val="center"/>
        <w:rPr>
          <w:rFonts w:hint="default" w:ascii="Times New Roman" w:hAnsi="Times New Roman" w:eastAsia="宋体" w:cs="Times New Roman"/>
          <w:b/>
          <w:color w:val="0000FF"/>
          <w:sz w:val="36"/>
          <w:szCs w:val="36"/>
        </w:rPr>
      </w:pPr>
    </w:p>
    <w:p>
      <w:pPr>
        <w:jc w:val="center"/>
        <w:rPr>
          <w:rFonts w:hint="default" w:ascii="Times New Roman" w:hAnsi="Times New Roman" w:eastAsia="宋体" w:cs="Times New Roman"/>
          <w:b/>
          <w:color w:val="0000FF"/>
          <w:sz w:val="36"/>
          <w:szCs w:val="36"/>
        </w:rPr>
      </w:pPr>
    </w:p>
    <w:p>
      <w:pPr>
        <w:jc w:val="center"/>
        <w:rPr>
          <w:rFonts w:hint="default" w:ascii="Times New Roman" w:hAnsi="Times New Roman" w:eastAsia="宋体" w:cs="Times New Roman"/>
          <w:b/>
          <w:color w:val="0000FF"/>
          <w:sz w:val="36"/>
          <w:szCs w:val="36"/>
        </w:rPr>
      </w:pPr>
    </w:p>
    <w:p>
      <w:pPr>
        <w:jc w:val="center"/>
        <w:rPr>
          <w:rFonts w:hint="default" w:ascii="Times New Roman" w:hAnsi="Times New Roman" w:eastAsia="宋体" w:cs="Times New Roman"/>
          <w:b/>
          <w:color w:val="0000FF"/>
          <w:sz w:val="36"/>
          <w:szCs w:val="36"/>
        </w:rPr>
      </w:pPr>
    </w:p>
    <w:p>
      <w:pPr>
        <w:jc w:val="center"/>
        <w:rPr>
          <w:rFonts w:hint="default" w:ascii="Times New Roman" w:hAnsi="Times New Roman" w:eastAsia="宋体" w:cs="Times New Roman"/>
          <w:b/>
          <w:color w:val="0000FF"/>
          <w:sz w:val="36"/>
          <w:szCs w:val="36"/>
        </w:rPr>
      </w:pPr>
    </w:p>
    <w:tbl>
      <w:tblPr>
        <w:tblStyle w:val="17"/>
        <w:tblpPr w:leftFromText="180" w:rightFromText="180" w:vertAnchor="text" w:horzAnchor="page" w:tblpXSpec="center" w:tblpY="265"/>
        <w:tblOverlap w:val="never"/>
        <w:tblW w:w="5128" w:type="pct"/>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4607"/>
        <w:gridCol w:w="4628"/>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83" w:hRule="exact"/>
          <w:jc w:val="center"/>
        </w:trPr>
        <w:tc>
          <w:tcPr>
            <w:tcW w:w="2494" w:type="pct"/>
            <w:shd w:val="clear" w:color="auto" w:fill="FFFFFF"/>
            <w:noWrap w:val="0"/>
            <w:vAlign w:val="bottom"/>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ind w:left="0" w:firstLine="0" w:firstLineChars="0"/>
              <w:textAlignment w:val="auto"/>
              <w:rPr>
                <w:rFonts w:hint="default" w:ascii="Times New Roman" w:hAnsi="Times New Roman" w:eastAsia="宋体" w:cs="Times New Roman"/>
                <w:color w:val="auto"/>
                <w:sz w:val="24"/>
                <w:szCs w:val="24"/>
                <w:lang w:eastAsia="zh-CN"/>
              </w:rPr>
            </w:pPr>
            <w:r>
              <w:rPr>
                <w:rFonts w:hint="default" w:ascii="Times New Roman" w:hAnsi="Times New Roman" w:eastAsia="宋体" w:cs="Times New Roman"/>
                <w:color w:val="auto"/>
                <w:sz w:val="24"/>
                <w:szCs w:val="24"/>
              </w:rPr>
              <w:t>建设单位：</w:t>
            </w:r>
            <w:r>
              <w:rPr>
                <w:rFonts w:hint="eastAsia" w:ascii="Times New Roman" w:hAnsi="Times New Roman" w:eastAsia="宋体" w:cs="Times New Roman"/>
                <w:color w:val="auto"/>
                <w:sz w:val="24"/>
                <w:szCs w:val="24"/>
                <w:lang w:eastAsia="zh-CN"/>
              </w:rPr>
              <w:t>长垣市长蒲喷涂有限公司</w:t>
            </w:r>
          </w:p>
        </w:tc>
        <w:tc>
          <w:tcPr>
            <w:tcW w:w="2505" w:type="pct"/>
            <w:shd w:val="clear" w:color="auto" w:fill="FFFFFF"/>
            <w:noWrap w:val="0"/>
            <w:vAlign w:val="bottom"/>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ind w:left="0" w:firstLine="0" w:firstLineChars="0"/>
              <w:textAlignment w:val="auto"/>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编制单位：</w:t>
            </w:r>
            <w:r>
              <w:rPr>
                <w:rFonts w:hint="eastAsia" w:ascii="Times New Roman" w:hAnsi="Times New Roman" w:eastAsia="宋体" w:cs="Times New Roman"/>
                <w:color w:val="auto"/>
                <w:sz w:val="24"/>
                <w:szCs w:val="24"/>
                <w:lang w:eastAsia="zh-CN"/>
              </w:rPr>
              <w:t>长垣市长蒲喷涂有限公司</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94" w:hRule="exact"/>
          <w:jc w:val="center"/>
        </w:trPr>
        <w:tc>
          <w:tcPr>
            <w:tcW w:w="2494" w:type="pct"/>
            <w:shd w:val="clear" w:color="auto" w:fill="FFFFFF"/>
            <w:noWrap w:val="0"/>
            <w:vAlign w:val="bottom"/>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ind w:left="0" w:firstLine="0" w:firstLineChars="0"/>
              <w:textAlignment w:val="auto"/>
              <w:rPr>
                <w:rFonts w:hint="default" w:ascii="Times New Roman" w:hAnsi="Times New Roman" w:eastAsia="宋体" w:cs="Times New Roman"/>
                <w:color w:val="auto"/>
                <w:sz w:val="24"/>
                <w:szCs w:val="24"/>
                <w:lang w:val="en-US"/>
              </w:rPr>
            </w:pPr>
            <w:r>
              <w:rPr>
                <w:rFonts w:hint="default" w:ascii="Times New Roman" w:hAnsi="Times New Roman" w:eastAsia="宋体" w:cs="Times New Roman"/>
                <w:bCs/>
                <w:color w:val="auto"/>
                <w:kern w:val="0"/>
                <w:sz w:val="24"/>
                <w:szCs w:val="24"/>
              </w:rPr>
              <w:t>电    话：</w:t>
            </w:r>
            <w:r>
              <w:rPr>
                <w:rFonts w:hint="eastAsia" w:ascii="Times New Roman" w:hAnsi="Times New Roman" w:eastAsia="宋体" w:cs="Times New Roman"/>
                <w:bCs/>
                <w:color w:val="auto"/>
                <w:kern w:val="0"/>
                <w:sz w:val="24"/>
                <w:szCs w:val="24"/>
                <w:lang w:val="en-US" w:eastAsia="zh-CN"/>
              </w:rPr>
              <w:t>13503436278</w:t>
            </w:r>
          </w:p>
        </w:tc>
        <w:tc>
          <w:tcPr>
            <w:tcW w:w="4628" w:type="dxa"/>
            <w:shd w:val="clear" w:color="auto" w:fill="FFFFFF"/>
            <w:noWrap w:val="0"/>
            <w:vAlign w:val="bottom"/>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ind w:left="0" w:leftChars="0" w:firstLine="0" w:firstLineChars="0"/>
              <w:textAlignment w:val="auto"/>
              <w:rPr>
                <w:rFonts w:hint="default" w:ascii="Times New Roman" w:hAnsi="Times New Roman" w:eastAsia="宋体" w:cs="Times New Roman"/>
                <w:color w:val="auto"/>
                <w:sz w:val="24"/>
                <w:szCs w:val="24"/>
                <w:lang w:val="en-US"/>
              </w:rPr>
            </w:pPr>
            <w:r>
              <w:rPr>
                <w:rFonts w:hint="default" w:ascii="Times New Roman" w:hAnsi="Times New Roman" w:eastAsia="宋体" w:cs="Times New Roman"/>
                <w:bCs/>
                <w:color w:val="auto"/>
                <w:kern w:val="0"/>
                <w:sz w:val="24"/>
                <w:szCs w:val="24"/>
              </w:rPr>
              <w:t>电    话：</w:t>
            </w:r>
            <w:r>
              <w:rPr>
                <w:rFonts w:hint="eastAsia" w:ascii="Times New Roman" w:hAnsi="Times New Roman" w:eastAsia="宋体" w:cs="Times New Roman"/>
                <w:bCs/>
                <w:color w:val="auto"/>
                <w:kern w:val="0"/>
                <w:sz w:val="24"/>
                <w:szCs w:val="24"/>
                <w:lang w:val="en-US" w:eastAsia="zh-CN"/>
              </w:rPr>
              <w:t>13503436278</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83" w:hRule="exact"/>
          <w:jc w:val="center"/>
        </w:trPr>
        <w:tc>
          <w:tcPr>
            <w:tcW w:w="2494" w:type="pct"/>
            <w:shd w:val="clear" w:color="auto" w:fill="FFFFFF"/>
            <w:noWrap w:val="0"/>
            <w:vAlign w:val="bottom"/>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ind w:left="0" w:firstLine="0" w:firstLineChars="0"/>
              <w:textAlignment w:val="auto"/>
              <w:rPr>
                <w:rFonts w:hint="eastAsia" w:ascii="Times New Roman" w:hAnsi="Times New Roman" w:eastAsia="宋体" w:cs="Times New Roman"/>
                <w:color w:val="auto"/>
                <w:sz w:val="24"/>
                <w:szCs w:val="24"/>
                <w:lang w:val="en-US" w:eastAsia="zh-CN"/>
              </w:rPr>
            </w:pPr>
            <w:r>
              <w:rPr>
                <w:rFonts w:hint="default" w:ascii="Times New Roman" w:hAnsi="Times New Roman" w:eastAsia="宋体" w:cs="Times New Roman"/>
                <w:bCs/>
                <w:color w:val="auto"/>
                <w:kern w:val="0"/>
                <w:sz w:val="24"/>
                <w:szCs w:val="24"/>
              </w:rPr>
              <w:t>邮    编：</w:t>
            </w:r>
            <w:r>
              <w:rPr>
                <w:rFonts w:hint="eastAsia" w:ascii="Times New Roman" w:hAnsi="Times New Roman" w:eastAsia="宋体" w:cs="Times New Roman"/>
                <w:bCs/>
                <w:color w:val="auto"/>
                <w:kern w:val="0"/>
                <w:sz w:val="24"/>
                <w:szCs w:val="24"/>
                <w:highlight w:val="none"/>
                <w:lang w:eastAsia="zh-CN"/>
              </w:rPr>
              <w:t>453400</w:t>
            </w:r>
          </w:p>
        </w:tc>
        <w:tc>
          <w:tcPr>
            <w:tcW w:w="4628" w:type="dxa"/>
            <w:shd w:val="clear" w:color="auto" w:fill="FFFFFF"/>
            <w:noWrap w:val="0"/>
            <w:vAlign w:val="bottom"/>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ind w:left="0" w:leftChars="0" w:firstLine="0" w:firstLineChars="0"/>
              <w:textAlignment w:val="auto"/>
              <w:rPr>
                <w:rFonts w:hint="eastAsia" w:ascii="Times New Roman" w:hAnsi="Times New Roman" w:eastAsia="宋体" w:cs="Times New Roman"/>
                <w:color w:val="auto"/>
                <w:sz w:val="24"/>
                <w:szCs w:val="24"/>
                <w:lang w:val="en-US" w:eastAsia="zh-CN"/>
              </w:rPr>
            </w:pPr>
            <w:r>
              <w:rPr>
                <w:rFonts w:hint="default" w:ascii="Times New Roman" w:hAnsi="Times New Roman" w:eastAsia="宋体" w:cs="Times New Roman"/>
                <w:bCs/>
                <w:color w:val="auto"/>
                <w:kern w:val="0"/>
                <w:sz w:val="24"/>
                <w:szCs w:val="24"/>
              </w:rPr>
              <w:t>邮    编：</w:t>
            </w:r>
            <w:r>
              <w:rPr>
                <w:rFonts w:hint="eastAsia" w:ascii="Times New Roman" w:hAnsi="Times New Roman" w:eastAsia="宋体" w:cs="Times New Roman"/>
                <w:bCs/>
                <w:color w:val="auto"/>
                <w:kern w:val="0"/>
                <w:sz w:val="24"/>
                <w:szCs w:val="24"/>
                <w:highlight w:val="none"/>
                <w:lang w:eastAsia="zh-CN"/>
              </w:rPr>
              <w:t>453400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48" w:hRule="exact"/>
          <w:jc w:val="center"/>
        </w:trPr>
        <w:tc>
          <w:tcPr>
            <w:tcW w:w="2494" w:type="pct"/>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ind w:left="1440" w:hanging="1440" w:hangingChars="600"/>
              <w:textAlignment w:val="auto"/>
              <w:rPr>
                <w:rFonts w:hint="eastAsia" w:ascii="Times New Roman" w:hAnsi="Times New Roman" w:eastAsia="宋体" w:cs="Times New Roman"/>
                <w:bCs/>
                <w:color w:val="auto"/>
                <w:sz w:val="24"/>
                <w:szCs w:val="24"/>
                <w:lang w:eastAsia="zh-CN"/>
              </w:rPr>
            </w:pPr>
            <w:r>
              <w:rPr>
                <w:rFonts w:hint="default" w:ascii="Times New Roman" w:hAnsi="Times New Roman" w:eastAsia="宋体" w:cs="Times New Roman"/>
                <w:bCs/>
                <w:color w:val="auto"/>
                <w:sz w:val="24"/>
                <w:szCs w:val="24"/>
              </w:rPr>
              <w:t>地    址：</w:t>
            </w:r>
            <w:r>
              <w:rPr>
                <w:rFonts w:hint="eastAsia" w:ascii="Times New Roman" w:hAnsi="Times New Roman" w:eastAsia="宋体" w:cs="Times New Roman"/>
                <w:bCs/>
                <w:color w:val="auto"/>
                <w:sz w:val="24"/>
                <w:szCs w:val="24"/>
                <w:lang w:eastAsia="zh-CN"/>
              </w:rPr>
              <w:t>河南省新乡市长垣市产业集聚区纬十路中段</w:t>
            </w:r>
          </w:p>
        </w:tc>
        <w:tc>
          <w:tcPr>
            <w:tcW w:w="4628" w:type="dxa"/>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ind w:left="1440" w:leftChars="0" w:hanging="1440" w:hangingChars="600"/>
              <w:textAlignment w:val="auto"/>
              <w:rPr>
                <w:rFonts w:hint="eastAsia" w:ascii="Times New Roman" w:hAnsi="Times New Roman" w:eastAsia="宋体" w:cs="Times New Roman"/>
                <w:color w:val="auto"/>
                <w:sz w:val="24"/>
                <w:szCs w:val="24"/>
                <w:lang w:eastAsia="zh-CN"/>
              </w:rPr>
            </w:pPr>
            <w:r>
              <w:rPr>
                <w:rFonts w:hint="default" w:ascii="Times New Roman" w:hAnsi="Times New Roman" w:eastAsia="宋体" w:cs="Times New Roman"/>
                <w:bCs/>
                <w:color w:val="auto"/>
                <w:sz w:val="24"/>
                <w:szCs w:val="24"/>
              </w:rPr>
              <w:t>地    址：</w:t>
            </w:r>
            <w:r>
              <w:rPr>
                <w:rFonts w:hint="eastAsia" w:ascii="Times New Roman" w:hAnsi="Times New Roman" w:eastAsia="宋体" w:cs="Times New Roman"/>
                <w:bCs/>
                <w:color w:val="auto"/>
                <w:sz w:val="24"/>
                <w:szCs w:val="24"/>
                <w:lang w:eastAsia="zh-CN"/>
              </w:rPr>
              <w:t>河南省新乡市长垣市产业集聚区纬十路中段</w:t>
            </w:r>
          </w:p>
        </w:tc>
      </w:tr>
    </w:tbl>
    <w:p>
      <w:pPr>
        <w:jc w:val="center"/>
        <w:rPr>
          <w:rFonts w:hint="default" w:ascii="Times New Roman" w:hAnsi="Times New Roman" w:eastAsia="宋体" w:cs="Times New Roman"/>
          <w:b/>
          <w:color w:val="0000FF"/>
          <w:sz w:val="36"/>
          <w:szCs w:val="36"/>
        </w:rPr>
        <w:sectPr>
          <w:headerReference r:id="rId4" w:type="default"/>
          <w:pgSz w:w="11906" w:h="16838"/>
          <w:pgMar w:top="1440" w:right="1417" w:bottom="1440" w:left="1701" w:header="851" w:footer="992" w:gutter="0"/>
          <w:cols w:space="425" w:num="1"/>
          <w:docGrid w:type="lines" w:linePitch="312" w:charSpace="0"/>
        </w:sectPr>
      </w:pPr>
    </w:p>
    <w:sdt>
      <w:sdtPr>
        <w:rPr>
          <w:rFonts w:ascii="宋体" w:hAnsi="宋体" w:eastAsia="宋体" w:cstheme="minorBidi"/>
          <w:b/>
          <w:bCs/>
          <w:color w:val="0000FF"/>
          <w:kern w:val="2"/>
          <w:sz w:val="21"/>
          <w:szCs w:val="24"/>
          <w:lang w:val="en-US" w:eastAsia="zh-CN" w:bidi="ar-SA"/>
        </w:rPr>
        <w:id w:val="147480974"/>
        <w15:color w:val="DBDBDB"/>
        <w:docPartObj>
          <w:docPartGallery w:val="Table of Contents"/>
          <w:docPartUnique/>
        </w:docPartObj>
      </w:sdtPr>
      <w:sdtEndPr>
        <w:rPr>
          <w:rFonts w:hint="default" w:ascii="Times New Roman" w:hAnsi="Times New Roman" w:cs="Times New Roman" w:eastAsiaTheme="minorEastAsia"/>
          <w:b/>
          <w:bCs/>
          <w:color w:val="0000FF"/>
          <w:kern w:val="2"/>
          <w:sz w:val="24"/>
          <w:szCs w:val="28"/>
          <w:lang w:val="en-US" w:eastAsia="zh-CN" w:bidi="ar-SA"/>
        </w:rPr>
      </w:sdtEndPr>
      <w:sdtContent>
        <w:p>
          <w:pPr>
            <w:spacing w:before="0" w:beforeLines="0" w:after="0" w:afterLines="0" w:line="360" w:lineRule="auto"/>
            <w:ind w:left="0" w:leftChars="0" w:right="0" w:rightChars="0" w:firstLine="0" w:firstLineChars="0"/>
            <w:jc w:val="center"/>
            <w:rPr>
              <w:b/>
              <w:bCs/>
              <w:color w:val="auto"/>
            </w:rPr>
          </w:pPr>
          <w:r>
            <w:rPr>
              <w:rFonts w:ascii="宋体" w:hAnsi="宋体" w:eastAsia="宋体"/>
              <w:b/>
              <w:bCs/>
              <w:color w:val="auto"/>
              <w:sz w:val="28"/>
              <w:szCs w:val="36"/>
            </w:rPr>
            <w:t>目录</w:t>
          </w:r>
        </w:p>
        <w:p>
          <w:pPr>
            <w:pStyle w:val="13"/>
            <w:tabs>
              <w:tab w:val="right" w:leader="dot" w:pos="8788"/>
            </w:tabs>
            <w:spacing w:line="360" w:lineRule="auto"/>
            <w:rPr>
              <w:rFonts w:hint="default" w:ascii="Times New Roman" w:hAnsi="Times New Roman" w:cs="Times New Roman"/>
              <w:sz w:val="24"/>
              <w:szCs w:val="32"/>
            </w:rPr>
          </w:pPr>
          <w:r>
            <w:rPr>
              <w:rFonts w:hint="default" w:ascii="Times New Roman" w:hAnsi="Times New Roman" w:cs="Times New Roman"/>
              <w:b/>
              <w:bCs/>
              <w:color w:val="0000FF"/>
              <w:sz w:val="28"/>
              <w:szCs w:val="28"/>
              <w:lang w:val="en-US" w:eastAsia="zh-CN"/>
            </w:rPr>
            <w:fldChar w:fldCharType="begin"/>
          </w:r>
          <w:r>
            <w:rPr>
              <w:rFonts w:hint="default" w:ascii="Times New Roman" w:hAnsi="Times New Roman" w:cs="Times New Roman"/>
              <w:b/>
              <w:bCs/>
              <w:color w:val="0000FF"/>
              <w:sz w:val="28"/>
              <w:szCs w:val="28"/>
              <w:lang w:val="en-US" w:eastAsia="zh-CN"/>
            </w:rPr>
            <w:instrText xml:space="preserve">TOC \o "1-2" \h \u </w:instrText>
          </w:r>
          <w:r>
            <w:rPr>
              <w:rFonts w:hint="default" w:ascii="Times New Roman" w:hAnsi="Times New Roman" w:cs="Times New Roman"/>
              <w:b/>
              <w:bCs/>
              <w:color w:val="0000FF"/>
              <w:sz w:val="28"/>
              <w:szCs w:val="28"/>
              <w:lang w:val="en-US" w:eastAsia="zh-CN"/>
            </w:rPr>
            <w:fldChar w:fldCharType="separate"/>
          </w:r>
          <w:r>
            <w:rPr>
              <w:rFonts w:hint="default" w:ascii="Times New Roman" w:hAnsi="Times New Roman" w:cs="Times New Roman"/>
              <w:bCs/>
              <w:color w:val="0000FF"/>
              <w:sz w:val="24"/>
              <w:szCs w:val="36"/>
              <w:lang w:val="en-US" w:eastAsia="zh-CN"/>
            </w:rPr>
            <w:fldChar w:fldCharType="begin"/>
          </w:r>
          <w:r>
            <w:rPr>
              <w:rFonts w:hint="default" w:ascii="Times New Roman" w:hAnsi="Times New Roman" w:cs="Times New Roman"/>
              <w:bCs/>
              <w:sz w:val="24"/>
              <w:szCs w:val="36"/>
              <w:lang w:val="en-US" w:eastAsia="zh-CN"/>
            </w:rPr>
            <w:instrText xml:space="preserve"> HYPERLINK \l _Toc27428 </w:instrText>
          </w:r>
          <w:r>
            <w:rPr>
              <w:rFonts w:hint="default" w:ascii="Times New Roman" w:hAnsi="Times New Roman" w:cs="Times New Roman"/>
              <w:bCs/>
              <w:sz w:val="24"/>
              <w:szCs w:val="36"/>
              <w:lang w:val="en-US" w:eastAsia="zh-CN"/>
            </w:rPr>
            <w:fldChar w:fldCharType="separate"/>
          </w:r>
          <w:r>
            <w:rPr>
              <w:rFonts w:hint="default" w:ascii="Times New Roman" w:hAnsi="Times New Roman" w:cs="Times New Roman"/>
              <w:bCs/>
              <w:sz w:val="24"/>
              <w:szCs w:val="36"/>
              <w:lang w:val="en-US" w:eastAsia="zh-CN"/>
            </w:rPr>
            <w:t>一、项目概况</w:t>
          </w:r>
          <w:r>
            <w:rPr>
              <w:rFonts w:hint="default" w:ascii="Times New Roman" w:hAnsi="Times New Roman" w:cs="Times New Roman"/>
              <w:sz w:val="24"/>
              <w:szCs w:val="32"/>
            </w:rPr>
            <w:tab/>
          </w:r>
          <w:r>
            <w:rPr>
              <w:rFonts w:hint="default" w:ascii="Times New Roman" w:hAnsi="Times New Roman" w:cs="Times New Roman"/>
              <w:sz w:val="24"/>
              <w:szCs w:val="32"/>
            </w:rPr>
            <w:fldChar w:fldCharType="begin"/>
          </w:r>
          <w:r>
            <w:rPr>
              <w:rFonts w:hint="default" w:ascii="Times New Roman" w:hAnsi="Times New Roman" w:cs="Times New Roman"/>
              <w:sz w:val="24"/>
              <w:szCs w:val="32"/>
            </w:rPr>
            <w:instrText xml:space="preserve"> PAGEREF _Toc27428 </w:instrText>
          </w:r>
          <w:r>
            <w:rPr>
              <w:rFonts w:hint="default" w:ascii="Times New Roman" w:hAnsi="Times New Roman" w:cs="Times New Roman"/>
              <w:sz w:val="24"/>
              <w:szCs w:val="32"/>
            </w:rPr>
            <w:fldChar w:fldCharType="separate"/>
          </w:r>
          <w:r>
            <w:rPr>
              <w:rFonts w:hint="default" w:ascii="Times New Roman" w:hAnsi="Times New Roman" w:cs="Times New Roman"/>
              <w:sz w:val="24"/>
              <w:szCs w:val="32"/>
            </w:rPr>
            <w:t>1</w:t>
          </w:r>
          <w:r>
            <w:rPr>
              <w:rFonts w:hint="default" w:ascii="Times New Roman" w:hAnsi="Times New Roman" w:cs="Times New Roman"/>
              <w:sz w:val="24"/>
              <w:szCs w:val="32"/>
            </w:rPr>
            <w:fldChar w:fldCharType="end"/>
          </w:r>
          <w:r>
            <w:rPr>
              <w:rFonts w:hint="default" w:ascii="Times New Roman" w:hAnsi="Times New Roman" w:cs="Times New Roman"/>
              <w:bCs/>
              <w:color w:val="0000FF"/>
              <w:sz w:val="24"/>
              <w:szCs w:val="36"/>
              <w:lang w:val="en-US" w:eastAsia="zh-CN"/>
            </w:rPr>
            <w:fldChar w:fldCharType="end"/>
          </w:r>
        </w:p>
        <w:p>
          <w:pPr>
            <w:pStyle w:val="14"/>
            <w:tabs>
              <w:tab w:val="right" w:leader="dot" w:pos="8788"/>
            </w:tabs>
            <w:spacing w:line="360" w:lineRule="auto"/>
            <w:rPr>
              <w:rFonts w:hint="default" w:ascii="Times New Roman" w:hAnsi="Times New Roman" w:cs="Times New Roman"/>
              <w:sz w:val="24"/>
              <w:szCs w:val="32"/>
            </w:rPr>
          </w:pPr>
          <w:r>
            <w:rPr>
              <w:rFonts w:hint="default" w:ascii="Times New Roman" w:hAnsi="Times New Roman" w:cs="Times New Roman"/>
              <w:bCs/>
              <w:color w:val="0000FF"/>
              <w:sz w:val="24"/>
              <w:szCs w:val="36"/>
              <w:lang w:val="en-US" w:eastAsia="zh-CN"/>
            </w:rPr>
            <w:fldChar w:fldCharType="begin"/>
          </w:r>
          <w:r>
            <w:rPr>
              <w:rFonts w:hint="default" w:ascii="Times New Roman" w:hAnsi="Times New Roman" w:cs="Times New Roman"/>
              <w:bCs/>
              <w:sz w:val="24"/>
              <w:szCs w:val="36"/>
              <w:lang w:val="en-US" w:eastAsia="zh-CN"/>
            </w:rPr>
            <w:instrText xml:space="preserve"> HYPERLINK \l _Toc18144 </w:instrText>
          </w:r>
          <w:r>
            <w:rPr>
              <w:rFonts w:hint="default" w:ascii="Times New Roman" w:hAnsi="Times New Roman" w:cs="Times New Roman"/>
              <w:bCs/>
              <w:sz w:val="24"/>
              <w:szCs w:val="36"/>
              <w:lang w:val="en-US" w:eastAsia="zh-CN"/>
            </w:rPr>
            <w:fldChar w:fldCharType="separate"/>
          </w:r>
          <w:r>
            <w:rPr>
              <w:rFonts w:hint="default" w:ascii="Times New Roman" w:hAnsi="Times New Roman" w:cs="Times New Roman"/>
              <w:bCs w:val="0"/>
              <w:sz w:val="24"/>
              <w:szCs w:val="22"/>
              <w:lang w:val="en-US" w:eastAsia="zh-CN"/>
            </w:rPr>
            <w:t>1.1 前言</w:t>
          </w:r>
          <w:r>
            <w:rPr>
              <w:rFonts w:hint="default" w:ascii="Times New Roman" w:hAnsi="Times New Roman" w:cs="Times New Roman"/>
              <w:sz w:val="24"/>
              <w:szCs w:val="32"/>
            </w:rPr>
            <w:tab/>
          </w:r>
          <w:r>
            <w:rPr>
              <w:rFonts w:hint="default" w:ascii="Times New Roman" w:hAnsi="Times New Roman" w:cs="Times New Roman"/>
              <w:sz w:val="24"/>
              <w:szCs w:val="32"/>
            </w:rPr>
            <w:fldChar w:fldCharType="begin"/>
          </w:r>
          <w:r>
            <w:rPr>
              <w:rFonts w:hint="default" w:ascii="Times New Roman" w:hAnsi="Times New Roman" w:cs="Times New Roman"/>
              <w:sz w:val="24"/>
              <w:szCs w:val="32"/>
            </w:rPr>
            <w:instrText xml:space="preserve"> PAGEREF _Toc18144 </w:instrText>
          </w:r>
          <w:r>
            <w:rPr>
              <w:rFonts w:hint="default" w:ascii="Times New Roman" w:hAnsi="Times New Roman" w:cs="Times New Roman"/>
              <w:sz w:val="24"/>
              <w:szCs w:val="32"/>
            </w:rPr>
            <w:fldChar w:fldCharType="separate"/>
          </w:r>
          <w:r>
            <w:rPr>
              <w:rFonts w:hint="default" w:ascii="Times New Roman" w:hAnsi="Times New Roman" w:cs="Times New Roman"/>
              <w:sz w:val="24"/>
              <w:szCs w:val="32"/>
            </w:rPr>
            <w:t>1</w:t>
          </w:r>
          <w:r>
            <w:rPr>
              <w:rFonts w:hint="default" w:ascii="Times New Roman" w:hAnsi="Times New Roman" w:cs="Times New Roman"/>
              <w:sz w:val="24"/>
              <w:szCs w:val="32"/>
            </w:rPr>
            <w:fldChar w:fldCharType="end"/>
          </w:r>
          <w:r>
            <w:rPr>
              <w:rFonts w:hint="default" w:ascii="Times New Roman" w:hAnsi="Times New Roman" w:cs="Times New Roman"/>
              <w:bCs/>
              <w:color w:val="0000FF"/>
              <w:sz w:val="24"/>
              <w:szCs w:val="36"/>
              <w:lang w:val="en-US" w:eastAsia="zh-CN"/>
            </w:rPr>
            <w:fldChar w:fldCharType="end"/>
          </w:r>
        </w:p>
        <w:p>
          <w:pPr>
            <w:pStyle w:val="14"/>
            <w:tabs>
              <w:tab w:val="right" w:leader="dot" w:pos="8788"/>
            </w:tabs>
            <w:spacing w:line="360" w:lineRule="auto"/>
            <w:rPr>
              <w:rFonts w:hint="default" w:ascii="Times New Roman" w:hAnsi="Times New Roman" w:cs="Times New Roman"/>
              <w:sz w:val="24"/>
              <w:szCs w:val="32"/>
            </w:rPr>
          </w:pPr>
          <w:r>
            <w:rPr>
              <w:rFonts w:hint="default" w:ascii="Times New Roman" w:hAnsi="Times New Roman" w:cs="Times New Roman"/>
              <w:bCs/>
              <w:color w:val="0000FF"/>
              <w:sz w:val="24"/>
              <w:szCs w:val="36"/>
              <w:lang w:val="en-US" w:eastAsia="zh-CN"/>
            </w:rPr>
            <w:fldChar w:fldCharType="begin"/>
          </w:r>
          <w:r>
            <w:rPr>
              <w:rFonts w:hint="default" w:ascii="Times New Roman" w:hAnsi="Times New Roman" w:cs="Times New Roman"/>
              <w:bCs/>
              <w:sz w:val="24"/>
              <w:szCs w:val="36"/>
              <w:lang w:val="en-US" w:eastAsia="zh-CN"/>
            </w:rPr>
            <w:instrText xml:space="preserve"> HYPERLINK \l _Toc27552 </w:instrText>
          </w:r>
          <w:r>
            <w:rPr>
              <w:rFonts w:hint="default" w:ascii="Times New Roman" w:hAnsi="Times New Roman" w:cs="Times New Roman"/>
              <w:bCs/>
              <w:sz w:val="24"/>
              <w:szCs w:val="36"/>
              <w:lang w:val="en-US" w:eastAsia="zh-CN"/>
            </w:rPr>
            <w:fldChar w:fldCharType="separate"/>
          </w:r>
          <w:r>
            <w:rPr>
              <w:rFonts w:hint="default" w:ascii="Times New Roman" w:hAnsi="Times New Roman" w:cs="Times New Roman"/>
              <w:bCs w:val="0"/>
              <w:sz w:val="24"/>
              <w:szCs w:val="22"/>
              <w:lang w:val="en-US" w:eastAsia="zh-CN"/>
            </w:rPr>
            <w:t>1.2 项目基本情况</w:t>
          </w:r>
          <w:r>
            <w:rPr>
              <w:rFonts w:hint="default" w:ascii="Times New Roman" w:hAnsi="Times New Roman" w:cs="Times New Roman"/>
              <w:sz w:val="24"/>
              <w:szCs w:val="32"/>
            </w:rPr>
            <w:tab/>
          </w:r>
          <w:r>
            <w:rPr>
              <w:rFonts w:hint="default" w:ascii="Times New Roman" w:hAnsi="Times New Roman" w:cs="Times New Roman"/>
              <w:sz w:val="24"/>
              <w:szCs w:val="32"/>
            </w:rPr>
            <w:fldChar w:fldCharType="begin"/>
          </w:r>
          <w:r>
            <w:rPr>
              <w:rFonts w:hint="default" w:ascii="Times New Roman" w:hAnsi="Times New Roman" w:cs="Times New Roman"/>
              <w:sz w:val="24"/>
              <w:szCs w:val="32"/>
            </w:rPr>
            <w:instrText xml:space="preserve"> PAGEREF _Toc27552 </w:instrText>
          </w:r>
          <w:r>
            <w:rPr>
              <w:rFonts w:hint="default" w:ascii="Times New Roman" w:hAnsi="Times New Roman" w:cs="Times New Roman"/>
              <w:sz w:val="24"/>
              <w:szCs w:val="32"/>
            </w:rPr>
            <w:fldChar w:fldCharType="separate"/>
          </w:r>
          <w:r>
            <w:rPr>
              <w:rFonts w:hint="default" w:ascii="Times New Roman" w:hAnsi="Times New Roman" w:cs="Times New Roman"/>
              <w:sz w:val="24"/>
              <w:szCs w:val="32"/>
            </w:rPr>
            <w:t>1</w:t>
          </w:r>
          <w:r>
            <w:rPr>
              <w:rFonts w:hint="default" w:ascii="Times New Roman" w:hAnsi="Times New Roman" w:cs="Times New Roman"/>
              <w:sz w:val="24"/>
              <w:szCs w:val="32"/>
            </w:rPr>
            <w:fldChar w:fldCharType="end"/>
          </w:r>
          <w:r>
            <w:rPr>
              <w:rFonts w:hint="default" w:ascii="Times New Roman" w:hAnsi="Times New Roman" w:cs="Times New Roman"/>
              <w:bCs/>
              <w:color w:val="0000FF"/>
              <w:sz w:val="24"/>
              <w:szCs w:val="36"/>
              <w:lang w:val="en-US" w:eastAsia="zh-CN"/>
            </w:rPr>
            <w:fldChar w:fldCharType="end"/>
          </w:r>
        </w:p>
        <w:p>
          <w:pPr>
            <w:pStyle w:val="14"/>
            <w:tabs>
              <w:tab w:val="right" w:leader="dot" w:pos="8788"/>
            </w:tabs>
            <w:spacing w:line="360" w:lineRule="auto"/>
            <w:rPr>
              <w:rFonts w:hint="default" w:ascii="Times New Roman" w:hAnsi="Times New Roman" w:cs="Times New Roman"/>
              <w:sz w:val="24"/>
              <w:szCs w:val="32"/>
            </w:rPr>
          </w:pPr>
          <w:r>
            <w:rPr>
              <w:rFonts w:hint="default" w:ascii="Times New Roman" w:hAnsi="Times New Roman" w:cs="Times New Roman"/>
              <w:bCs/>
              <w:color w:val="0000FF"/>
              <w:sz w:val="24"/>
              <w:szCs w:val="36"/>
              <w:lang w:val="en-US" w:eastAsia="zh-CN"/>
            </w:rPr>
            <w:fldChar w:fldCharType="begin"/>
          </w:r>
          <w:r>
            <w:rPr>
              <w:rFonts w:hint="default" w:ascii="Times New Roman" w:hAnsi="Times New Roman" w:cs="Times New Roman"/>
              <w:bCs/>
              <w:sz w:val="24"/>
              <w:szCs w:val="36"/>
              <w:lang w:val="en-US" w:eastAsia="zh-CN"/>
            </w:rPr>
            <w:instrText xml:space="preserve"> HYPERLINK \l _Toc22322 </w:instrText>
          </w:r>
          <w:r>
            <w:rPr>
              <w:rFonts w:hint="default" w:ascii="Times New Roman" w:hAnsi="Times New Roman" w:cs="Times New Roman"/>
              <w:bCs/>
              <w:sz w:val="24"/>
              <w:szCs w:val="36"/>
              <w:lang w:val="en-US" w:eastAsia="zh-CN"/>
            </w:rPr>
            <w:fldChar w:fldCharType="separate"/>
          </w:r>
          <w:r>
            <w:rPr>
              <w:rFonts w:hint="default" w:ascii="Times New Roman" w:hAnsi="Times New Roman" w:cs="Times New Roman"/>
              <w:bCs w:val="0"/>
              <w:sz w:val="24"/>
              <w:szCs w:val="22"/>
              <w:lang w:val="en-US" w:eastAsia="zh-CN"/>
            </w:rPr>
            <w:t>1.3 验收工作情况</w:t>
          </w:r>
          <w:r>
            <w:rPr>
              <w:rFonts w:hint="default" w:ascii="Times New Roman" w:hAnsi="Times New Roman" w:cs="Times New Roman"/>
              <w:sz w:val="24"/>
              <w:szCs w:val="32"/>
            </w:rPr>
            <w:tab/>
          </w:r>
          <w:r>
            <w:rPr>
              <w:rFonts w:hint="default" w:ascii="Times New Roman" w:hAnsi="Times New Roman" w:cs="Times New Roman"/>
              <w:sz w:val="24"/>
              <w:szCs w:val="32"/>
            </w:rPr>
            <w:fldChar w:fldCharType="begin"/>
          </w:r>
          <w:r>
            <w:rPr>
              <w:rFonts w:hint="default" w:ascii="Times New Roman" w:hAnsi="Times New Roman" w:cs="Times New Roman"/>
              <w:sz w:val="24"/>
              <w:szCs w:val="32"/>
            </w:rPr>
            <w:instrText xml:space="preserve"> PAGEREF _Toc22322 </w:instrText>
          </w:r>
          <w:r>
            <w:rPr>
              <w:rFonts w:hint="default" w:ascii="Times New Roman" w:hAnsi="Times New Roman" w:cs="Times New Roman"/>
              <w:sz w:val="24"/>
              <w:szCs w:val="32"/>
            </w:rPr>
            <w:fldChar w:fldCharType="separate"/>
          </w:r>
          <w:r>
            <w:rPr>
              <w:rFonts w:hint="default" w:ascii="Times New Roman" w:hAnsi="Times New Roman" w:cs="Times New Roman"/>
              <w:sz w:val="24"/>
              <w:szCs w:val="32"/>
            </w:rPr>
            <w:t>2</w:t>
          </w:r>
          <w:r>
            <w:rPr>
              <w:rFonts w:hint="default" w:ascii="Times New Roman" w:hAnsi="Times New Roman" w:cs="Times New Roman"/>
              <w:sz w:val="24"/>
              <w:szCs w:val="32"/>
            </w:rPr>
            <w:fldChar w:fldCharType="end"/>
          </w:r>
          <w:r>
            <w:rPr>
              <w:rFonts w:hint="default" w:ascii="Times New Roman" w:hAnsi="Times New Roman" w:cs="Times New Roman"/>
              <w:bCs/>
              <w:color w:val="0000FF"/>
              <w:sz w:val="24"/>
              <w:szCs w:val="36"/>
              <w:lang w:val="en-US" w:eastAsia="zh-CN"/>
            </w:rPr>
            <w:fldChar w:fldCharType="end"/>
          </w:r>
        </w:p>
        <w:p>
          <w:pPr>
            <w:pStyle w:val="13"/>
            <w:tabs>
              <w:tab w:val="right" w:leader="dot" w:pos="8788"/>
            </w:tabs>
            <w:spacing w:line="360" w:lineRule="auto"/>
            <w:rPr>
              <w:rFonts w:hint="default" w:ascii="Times New Roman" w:hAnsi="Times New Roman" w:cs="Times New Roman"/>
              <w:sz w:val="24"/>
              <w:szCs w:val="32"/>
            </w:rPr>
          </w:pPr>
          <w:r>
            <w:rPr>
              <w:rFonts w:hint="default" w:ascii="Times New Roman" w:hAnsi="Times New Roman" w:cs="Times New Roman"/>
              <w:bCs/>
              <w:color w:val="0000FF"/>
              <w:sz w:val="24"/>
              <w:szCs w:val="36"/>
              <w:lang w:val="en-US" w:eastAsia="zh-CN"/>
            </w:rPr>
            <w:fldChar w:fldCharType="begin"/>
          </w:r>
          <w:r>
            <w:rPr>
              <w:rFonts w:hint="default" w:ascii="Times New Roman" w:hAnsi="Times New Roman" w:cs="Times New Roman"/>
              <w:bCs/>
              <w:sz w:val="24"/>
              <w:szCs w:val="36"/>
              <w:lang w:val="en-US" w:eastAsia="zh-CN"/>
            </w:rPr>
            <w:instrText xml:space="preserve"> HYPERLINK \l _Toc16886 </w:instrText>
          </w:r>
          <w:r>
            <w:rPr>
              <w:rFonts w:hint="default" w:ascii="Times New Roman" w:hAnsi="Times New Roman" w:cs="Times New Roman"/>
              <w:bCs/>
              <w:sz w:val="24"/>
              <w:szCs w:val="36"/>
              <w:lang w:val="en-US" w:eastAsia="zh-CN"/>
            </w:rPr>
            <w:fldChar w:fldCharType="separate"/>
          </w:r>
          <w:r>
            <w:rPr>
              <w:rFonts w:hint="default" w:ascii="Times New Roman" w:hAnsi="Times New Roman" w:cs="Times New Roman"/>
              <w:bCs/>
              <w:sz w:val="24"/>
              <w:szCs w:val="36"/>
              <w:lang w:val="en-US" w:eastAsia="zh-CN"/>
            </w:rPr>
            <w:t>二、验收监测依据</w:t>
          </w:r>
          <w:r>
            <w:rPr>
              <w:rFonts w:hint="default" w:ascii="Times New Roman" w:hAnsi="Times New Roman" w:cs="Times New Roman"/>
              <w:sz w:val="24"/>
              <w:szCs w:val="32"/>
            </w:rPr>
            <w:tab/>
          </w:r>
          <w:r>
            <w:rPr>
              <w:rFonts w:hint="default" w:ascii="Times New Roman" w:hAnsi="Times New Roman" w:cs="Times New Roman"/>
              <w:sz w:val="24"/>
              <w:szCs w:val="32"/>
            </w:rPr>
            <w:fldChar w:fldCharType="begin"/>
          </w:r>
          <w:r>
            <w:rPr>
              <w:rFonts w:hint="default" w:ascii="Times New Roman" w:hAnsi="Times New Roman" w:cs="Times New Roman"/>
              <w:sz w:val="24"/>
              <w:szCs w:val="32"/>
            </w:rPr>
            <w:instrText xml:space="preserve"> PAGEREF _Toc16886 </w:instrText>
          </w:r>
          <w:r>
            <w:rPr>
              <w:rFonts w:hint="default" w:ascii="Times New Roman" w:hAnsi="Times New Roman" w:cs="Times New Roman"/>
              <w:sz w:val="24"/>
              <w:szCs w:val="32"/>
            </w:rPr>
            <w:fldChar w:fldCharType="separate"/>
          </w:r>
          <w:r>
            <w:rPr>
              <w:rFonts w:hint="default" w:ascii="Times New Roman" w:hAnsi="Times New Roman" w:cs="Times New Roman"/>
              <w:sz w:val="24"/>
              <w:szCs w:val="32"/>
            </w:rPr>
            <w:t>3</w:t>
          </w:r>
          <w:r>
            <w:rPr>
              <w:rFonts w:hint="default" w:ascii="Times New Roman" w:hAnsi="Times New Roman" w:cs="Times New Roman"/>
              <w:sz w:val="24"/>
              <w:szCs w:val="32"/>
            </w:rPr>
            <w:fldChar w:fldCharType="end"/>
          </w:r>
          <w:r>
            <w:rPr>
              <w:rFonts w:hint="default" w:ascii="Times New Roman" w:hAnsi="Times New Roman" w:cs="Times New Roman"/>
              <w:bCs/>
              <w:color w:val="0000FF"/>
              <w:sz w:val="24"/>
              <w:szCs w:val="36"/>
              <w:lang w:val="en-US" w:eastAsia="zh-CN"/>
            </w:rPr>
            <w:fldChar w:fldCharType="end"/>
          </w:r>
        </w:p>
        <w:p>
          <w:pPr>
            <w:pStyle w:val="13"/>
            <w:tabs>
              <w:tab w:val="right" w:leader="dot" w:pos="8788"/>
            </w:tabs>
            <w:spacing w:line="360" w:lineRule="auto"/>
            <w:rPr>
              <w:rFonts w:hint="default" w:ascii="Times New Roman" w:hAnsi="Times New Roman" w:cs="Times New Roman"/>
              <w:sz w:val="24"/>
              <w:szCs w:val="32"/>
            </w:rPr>
          </w:pPr>
          <w:r>
            <w:rPr>
              <w:rFonts w:hint="default" w:ascii="Times New Roman" w:hAnsi="Times New Roman" w:cs="Times New Roman"/>
              <w:bCs/>
              <w:color w:val="0000FF"/>
              <w:sz w:val="24"/>
              <w:szCs w:val="36"/>
              <w:lang w:val="en-US" w:eastAsia="zh-CN"/>
            </w:rPr>
            <w:fldChar w:fldCharType="begin"/>
          </w:r>
          <w:r>
            <w:rPr>
              <w:rFonts w:hint="default" w:ascii="Times New Roman" w:hAnsi="Times New Roman" w:cs="Times New Roman"/>
              <w:bCs/>
              <w:sz w:val="24"/>
              <w:szCs w:val="36"/>
              <w:lang w:val="en-US" w:eastAsia="zh-CN"/>
            </w:rPr>
            <w:instrText xml:space="preserve"> HYPERLINK \l _Toc2157 </w:instrText>
          </w:r>
          <w:r>
            <w:rPr>
              <w:rFonts w:hint="default" w:ascii="Times New Roman" w:hAnsi="Times New Roman" w:cs="Times New Roman"/>
              <w:bCs/>
              <w:sz w:val="24"/>
              <w:szCs w:val="36"/>
              <w:lang w:val="en-US" w:eastAsia="zh-CN"/>
            </w:rPr>
            <w:fldChar w:fldCharType="separate"/>
          </w:r>
          <w:r>
            <w:rPr>
              <w:rFonts w:hint="default" w:ascii="Times New Roman" w:hAnsi="Times New Roman" w:cs="Times New Roman"/>
              <w:bCs/>
              <w:sz w:val="24"/>
              <w:szCs w:val="36"/>
              <w:lang w:val="en-US" w:eastAsia="zh-CN"/>
            </w:rPr>
            <w:t>三、工程建设情况</w:t>
          </w:r>
          <w:r>
            <w:rPr>
              <w:rFonts w:hint="default" w:ascii="Times New Roman" w:hAnsi="Times New Roman" w:cs="Times New Roman"/>
              <w:sz w:val="24"/>
              <w:szCs w:val="32"/>
            </w:rPr>
            <w:tab/>
          </w:r>
          <w:r>
            <w:rPr>
              <w:rFonts w:hint="default" w:ascii="Times New Roman" w:hAnsi="Times New Roman" w:cs="Times New Roman"/>
              <w:sz w:val="24"/>
              <w:szCs w:val="32"/>
            </w:rPr>
            <w:fldChar w:fldCharType="begin"/>
          </w:r>
          <w:r>
            <w:rPr>
              <w:rFonts w:hint="default" w:ascii="Times New Roman" w:hAnsi="Times New Roman" w:cs="Times New Roman"/>
              <w:sz w:val="24"/>
              <w:szCs w:val="32"/>
            </w:rPr>
            <w:instrText xml:space="preserve"> PAGEREF _Toc2157 </w:instrText>
          </w:r>
          <w:r>
            <w:rPr>
              <w:rFonts w:hint="default" w:ascii="Times New Roman" w:hAnsi="Times New Roman" w:cs="Times New Roman"/>
              <w:sz w:val="24"/>
              <w:szCs w:val="32"/>
            </w:rPr>
            <w:fldChar w:fldCharType="separate"/>
          </w:r>
          <w:r>
            <w:rPr>
              <w:rFonts w:hint="default" w:ascii="Times New Roman" w:hAnsi="Times New Roman" w:cs="Times New Roman"/>
              <w:sz w:val="24"/>
              <w:szCs w:val="32"/>
            </w:rPr>
            <w:t>4</w:t>
          </w:r>
          <w:r>
            <w:rPr>
              <w:rFonts w:hint="default" w:ascii="Times New Roman" w:hAnsi="Times New Roman" w:cs="Times New Roman"/>
              <w:sz w:val="24"/>
              <w:szCs w:val="32"/>
            </w:rPr>
            <w:fldChar w:fldCharType="end"/>
          </w:r>
          <w:r>
            <w:rPr>
              <w:rFonts w:hint="default" w:ascii="Times New Roman" w:hAnsi="Times New Roman" w:cs="Times New Roman"/>
              <w:bCs/>
              <w:color w:val="0000FF"/>
              <w:sz w:val="24"/>
              <w:szCs w:val="36"/>
              <w:lang w:val="en-US" w:eastAsia="zh-CN"/>
            </w:rPr>
            <w:fldChar w:fldCharType="end"/>
          </w:r>
        </w:p>
        <w:p>
          <w:pPr>
            <w:pStyle w:val="14"/>
            <w:tabs>
              <w:tab w:val="right" w:leader="dot" w:pos="8788"/>
            </w:tabs>
            <w:spacing w:line="360" w:lineRule="auto"/>
            <w:rPr>
              <w:rFonts w:hint="default" w:ascii="Times New Roman" w:hAnsi="Times New Roman" w:cs="Times New Roman"/>
              <w:sz w:val="24"/>
              <w:szCs w:val="32"/>
            </w:rPr>
          </w:pPr>
          <w:r>
            <w:rPr>
              <w:rFonts w:hint="default" w:ascii="Times New Roman" w:hAnsi="Times New Roman" w:cs="Times New Roman"/>
              <w:bCs/>
              <w:color w:val="0000FF"/>
              <w:sz w:val="24"/>
              <w:szCs w:val="36"/>
              <w:lang w:val="en-US" w:eastAsia="zh-CN"/>
            </w:rPr>
            <w:fldChar w:fldCharType="begin"/>
          </w:r>
          <w:r>
            <w:rPr>
              <w:rFonts w:hint="default" w:ascii="Times New Roman" w:hAnsi="Times New Roman" w:cs="Times New Roman"/>
              <w:bCs/>
              <w:sz w:val="24"/>
              <w:szCs w:val="36"/>
              <w:lang w:val="en-US" w:eastAsia="zh-CN"/>
            </w:rPr>
            <w:instrText xml:space="preserve"> HYPERLINK \l _Toc13107 </w:instrText>
          </w:r>
          <w:r>
            <w:rPr>
              <w:rFonts w:hint="default" w:ascii="Times New Roman" w:hAnsi="Times New Roman" w:cs="Times New Roman"/>
              <w:bCs/>
              <w:sz w:val="24"/>
              <w:szCs w:val="36"/>
              <w:lang w:val="en-US" w:eastAsia="zh-CN"/>
            </w:rPr>
            <w:fldChar w:fldCharType="separate"/>
          </w:r>
          <w:r>
            <w:rPr>
              <w:rFonts w:hint="default" w:ascii="Times New Roman" w:hAnsi="Times New Roman" w:cs="Times New Roman"/>
              <w:bCs/>
              <w:sz w:val="24"/>
              <w:szCs w:val="32"/>
              <w:lang w:val="en-US" w:eastAsia="zh-CN"/>
            </w:rPr>
            <w:t>3.1 地理位置及平面布置</w:t>
          </w:r>
          <w:r>
            <w:rPr>
              <w:rFonts w:hint="default" w:ascii="Times New Roman" w:hAnsi="Times New Roman" w:cs="Times New Roman"/>
              <w:sz w:val="24"/>
              <w:szCs w:val="32"/>
            </w:rPr>
            <w:tab/>
          </w:r>
          <w:r>
            <w:rPr>
              <w:rFonts w:hint="default" w:ascii="Times New Roman" w:hAnsi="Times New Roman" w:cs="Times New Roman"/>
              <w:sz w:val="24"/>
              <w:szCs w:val="32"/>
            </w:rPr>
            <w:fldChar w:fldCharType="begin"/>
          </w:r>
          <w:r>
            <w:rPr>
              <w:rFonts w:hint="default" w:ascii="Times New Roman" w:hAnsi="Times New Roman" w:cs="Times New Roman"/>
              <w:sz w:val="24"/>
              <w:szCs w:val="32"/>
            </w:rPr>
            <w:instrText xml:space="preserve"> PAGEREF _Toc13107 </w:instrText>
          </w:r>
          <w:r>
            <w:rPr>
              <w:rFonts w:hint="default" w:ascii="Times New Roman" w:hAnsi="Times New Roman" w:cs="Times New Roman"/>
              <w:sz w:val="24"/>
              <w:szCs w:val="32"/>
            </w:rPr>
            <w:fldChar w:fldCharType="separate"/>
          </w:r>
          <w:r>
            <w:rPr>
              <w:rFonts w:hint="default" w:ascii="Times New Roman" w:hAnsi="Times New Roman" w:cs="Times New Roman"/>
              <w:sz w:val="24"/>
              <w:szCs w:val="32"/>
            </w:rPr>
            <w:t>4</w:t>
          </w:r>
          <w:r>
            <w:rPr>
              <w:rFonts w:hint="default" w:ascii="Times New Roman" w:hAnsi="Times New Roman" w:cs="Times New Roman"/>
              <w:sz w:val="24"/>
              <w:szCs w:val="32"/>
            </w:rPr>
            <w:fldChar w:fldCharType="end"/>
          </w:r>
          <w:r>
            <w:rPr>
              <w:rFonts w:hint="default" w:ascii="Times New Roman" w:hAnsi="Times New Roman" w:cs="Times New Roman"/>
              <w:bCs/>
              <w:color w:val="0000FF"/>
              <w:sz w:val="24"/>
              <w:szCs w:val="36"/>
              <w:lang w:val="en-US" w:eastAsia="zh-CN"/>
            </w:rPr>
            <w:fldChar w:fldCharType="end"/>
          </w:r>
        </w:p>
        <w:p>
          <w:pPr>
            <w:pStyle w:val="14"/>
            <w:tabs>
              <w:tab w:val="right" w:leader="dot" w:pos="8788"/>
            </w:tabs>
            <w:spacing w:line="360" w:lineRule="auto"/>
            <w:rPr>
              <w:rFonts w:hint="default" w:ascii="Times New Roman" w:hAnsi="Times New Roman" w:cs="Times New Roman"/>
              <w:sz w:val="24"/>
              <w:szCs w:val="32"/>
            </w:rPr>
          </w:pPr>
          <w:r>
            <w:rPr>
              <w:rFonts w:hint="default" w:ascii="Times New Roman" w:hAnsi="Times New Roman" w:cs="Times New Roman"/>
              <w:bCs/>
              <w:color w:val="0000FF"/>
              <w:sz w:val="24"/>
              <w:szCs w:val="36"/>
              <w:lang w:val="en-US" w:eastAsia="zh-CN"/>
            </w:rPr>
            <w:fldChar w:fldCharType="begin"/>
          </w:r>
          <w:r>
            <w:rPr>
              <w:rFonts w:hint="default" w:ascii="Times New Roman" w:hAnsi="Times New Roman" w:cs="Times New Roman"/>
              <w:bCs/>
              <w:sz w:val="24"/>
              <w:szCs w:val="36"/>
              <w:lang w:val="en-US" w:eastAsia="zh-CN"/>
            </w:rPr>
            <w:instrText xml:space="preserve"> HYPERLINK \l _Toc16658 </w:instrText>
          </w:r>
          <w:r>
            <w:rPr>
              <w:rFonts w:hint="default" w:ascii="Times New Roman" w:hAnsi="Times New Roman" w:cs="Times New Roman"/>
              <w:bCs/>
              <w:sz w:val="24"/>
              <w:szCs w:val="36"/>
              <w:lang w:val="en-US" w:eastAsia="zh-CN"/>
            </w:rPr>
            <w:fldChar w:fldCharType="separate"/>
          </w:r>
          <w:r>
            <w:rPr>
              <w:rFonts w:hint="default" w:ascii="Times New Roman" w:hAnsi="Times New Roman" w:cs="Times New Roman"/>
              <w:bCs/>
              <w:sz w:val="24"/>
              <w:szCs w:val="32"/>
              <w:lang w:val="en-US" w:eastAsia="zh-CN"/>
            </w:rPr>
            <w:t>3.2 建设内容</w:t>
          </w:r>
          <w:r>
            <w:rPr>
              <w:rFonts w:hint="default" w:ascii="Times New Roman" w:hAnsi="Times New Roman" w:cs="Times New Roman"/>
              <w:sz w:val="24"/>
              <w:szCs w:val="32"/>
            </w:rPr>
            <w:tab/>
          </w:r>
          <w:r>
            <w:rPr>
              <w:rFonts w:hint="default" w:ascii="Times New Roman" w:hAnsi="Times New Roman" w:cs="Times New Roman"/>
              <w:sz w:val="24"/>
              <w:szCs w:val="32"/>
            </w:rPr>
            <w:fldChar w:fldCharType="begin"/>
          </w:r>
          <w:r>
            <w:rPr>
              <w:rFonts w:hint="default" w:ascii="Times New Roman" w:hAnsi="Times New Roman" w:cs="Times New Roman"/>
              <w:sz w:val="24"/>
              <w:szCs w:val="32"/>
            </w:rPr>
            <w:instrText xml:space="preserve"> PAGEREF _Toc16658 </w:instrText>
          </w:r>
          <w:r>
            <w:rPr>
              <w:rFonts w:hint="default" w:ascii="Times New Roman" w:hAnsi="Times New Roman" w:cs="Times New Roman"/>
              <w:sz w:val="24"/>
              <w:szCs w:val="32"/>
            </w:rPr>
            <w:fldChar w:fldCharType="separate"/>
          </w:r>
          <w:r>
            <w:rPr>
              <w:rFonts w:hint="default" w:ascii="Times New Roman" w:hAnsi="Times New Roman" w:cs="Times New Roman"/>
              <w:sz w:val="24"/>
              <w:szCs w:val="32"/>
            </w:rPr>
            <w:t>4</w:t>
          </w:r>
          <w:r>
            <w:rPr>
              <w:rFonts w:hint="default" w:ascii="Times New Roman" w:hAnsi="Times New Roman" w:cs="Times New Roman"/>
              <w:sz w:val="24"/>
              <w:szCs w:val="32"/>
            </w:rPr>
            <w:fldChar w:fldCharType="end"/>
          </w:r>
          <w:r>
            <w:rPr>
              <w:rFonts w:hint="default" w:ascii="Times New Roman" w:hAnsi="Times New Roman" w:cs="Times New Roman"/>
              <w:bCs/>
              <w:color w:val="0000FF"/>
              <w:sz w:val="24"/>
              <w:szCs w:val="36"/>
              <w:lang w:val="en-US" w:eastAsia="zh-CN"/>
            </w:rPr>
            <w:fldChar w:fldCharType="end"/>
          </w:r>
        </w:p>
        <w:p>
          <w:pPr>
            <w:pStyle w:val="14"/>
            <w:tabs>
              <w:tab w:val="right" w:leader="dot" w:pos="8788"/>
            </w:tabs>
            <w:spacing w:line="360" w:lineRule="auto"/>
            <w:rPr>
              <w:rFonts w:hint="default" w:ascii="Times New Roman" w:hAnsi="Times New Roman" w:cs="Times New Roman"/>
              <w:sz w:val="24"/>
              <w:szCs w:val="32"/>
            </w:rPr>
          </w:pPr>
          <w:r>
            <w:rPr>
              <w:rFonts w:hint="default" w:ascii="Times New Roman" w:hAnsi="Times New Roman" w:cs="Times New Roman"/>
              <w:bCs/>
              <w:color w:val="0000FF"/>
              <w:sz w:val="24"/>
              <w:szCs w:val="36"/>
              <w:lang w:val="en-US" w:eastAsia="zh-CN"/>
            </w:rPr>
            <w:fldChar w:fldCharType="begin"/>
          </w:r>
          <w:r>
            <w:rPr>
              <w:rFonts w:hint="default" w:ascii="Times New Roman" w:hAnsi="Times New Roman" w:cs="Times New Roman"/>
              <w:bCs/>
              <w:sz w:val="24"/>
              <w:szCs w:val="36"/>
              <w:lang w:val="en-US" w:eastAsia="zh-CN"/>
            </w:rPr>
            <w:instrText xml:space="preserve"> HYPERLINK \l _Toc4819 </w:instrText>
          </w:r>
          <w:r>
            <w:rPr>
              <w:rFonts w:hint="default" w:ascii="Times New Roman" w:hAnsi="Times New Roman" w:cs="Times New Roman"/>
              <w:bCs/>
              <w:sz w:val="24"/>
              <w:szCs w:val="36"/>
              <w:lang w:val="en-US" w:eastAsia="zh-CN"/>
            </w:rPr>
            <w:fldChar w:fldCharType="separate"/>
          </w:r>
          <w:r>
            <w:rPr>
              <w:rFonts w:hint="default" w:ascii="Times New Roman" w:hAnsi="Times New Roman" w:cs="Times New Roman"/>
              <w:bCs/>
              <w:sz w:val="24"/>
              <w:szCs w:val="32"/>
              <w:lang w:val="en-US" w:eastAsia="zh-CN"/>
            </w:rPr>
            <w:t xml:space="preserve">3.3 </w:t>
          </w:r>
          <w:r>
            <w:rPr>
              <w:rFonts w:hint="default" w:ascii="Times New Roman" w:hAnsi="Times New Roman" w:eastAsia="宋体" w:cs="Times New Roman"/>
              <w:bCs/>
              <w:sz w:val="24"/>
              <w:szCs w:val="32"/>
              <w:lang w:val="en-US" w:eastAsia="zh-CN"/>
            </w:rPr>
            <w:t>本项目公用工程</w:t>
          </w:r>
          <w:r>
            <w:rPr>
              <w:rFonts w:hint="default" w:ascii="Times New Roman" w:hAnsi="Times New Roman" w:cs="Times New Roman"/>
              <w:sz w:val="24"/>
              <w:szCs w:val="32"/>
            </w:rPr>
            <w:tab/>
          </w:r>
          <w:r>
            <w:rPr>
              <w:rFonts w:hint="default" w:ascii="Times New Roman" w:hAnsi="Times New Roman" w:cs="Times New Roman"/>
              <w:sz w:val="24"/>
              <w:szCs w:val="32"/>
            </w:rPr>
            <w:fldChar w:fldCharType="begin"/>
          </w:r>
          <w:r>
            <w:rPr>
              <w:rFonts w:hint="default" w:ascii="Times New Roman" w:hAnsi="Times New Roman" w:cs="Times New Roman"/>
              <w:sz w:val="24"/>
              <w:szCs w:val="32"/>
            </w:rPr>
            <w:instrText xml:space="preserve"> PAGEREF _Toc4819 </w:instrText>
          </w:r>
          <w:r>
            <w:rPr>
              <w:rFonts w:hint="default" w:ascii="Times New Roman" w:hAnsi="Times New Roman" w:cs="Times New Roman"/>
              <w:sz w:val="24"/>
              <w:szCs w:val="32"/>
            </w:rPr>
            <w:fldChar w:fldCharType="separate"/>
          </w:r>
          <w:r>
            <w:rPr>
              <w:rFonts w:hint="default" w:ascii="Times New Roman" w:hAnsi="Times New Roman" w:cs="Times New Roman"/>
              <w:sz w:val="24"/>
              <w:szCs w:val="32"/>
            </w:rPr>
            <w:t>11</w:t>
          </w:r>
          <w:r>
            <w:rPr>
              <w:rFonts w:hint="default" w:ascii="Times New Roman" w:hAnsi="Times New Roman" w:cs="Times New Roman"/>
              <w:sz w:val="24"/>
              <w:szCs w:val="32"/>
            </w:rPr>
            <w:fldChar w:fldCharType="end"/>
          </w:r>
          <w:r>
            <w:rPr>
              <w:rFonts w:hint="default" w:ascii="Times New Roman" w:hAnsi="Times New Roman" w:cs="Times New Roman"/>
              <w:bCs/>
              <w:color w:val="0000FF"/>
              <w:sz w:val="24"/>
              <w:szCs w:val="36"/>
              <w:lang w:val="en-US" w:eastAsia="zh-CN"/>
            </w:rPr>
            <w:fldChar w:fldCharType="end"/>
          </w:r>
        </w:p>
        <w:p>
          <w:pPr>
            <w:pStyle w:val="14"/>
            <w:tabs>
              <w:tab w:val="right" w:leader="dot" w:pos="8788"/>
            </w:tabs>
            <w:spacing w:line="360" w:lineRule="auto"/>
            <w:rPr>
              <w:rFonts w:hint="default" w:ascii="Times New Roman" w:hAnsi="Times New Roman" w:cs="Times New Roman"/>
              <w:sz w:val="24"/>
              <w:szCs w:val="32"/>
            </w:rPr>
          </w:pPr>
          <w:r>
            <w:rPr>
              <w:rFonts w:hint="default" w:ascii="Times New Roman" w:hAnsi="Times New Roman" w:cs="Times New Roman"/>
              <w:bCs/>
              <w:color w:val="0000FF"/>
              <w:sz w:val="24"/>
              <w:szCs w:val="36"/>
              <w:lang w:val="en-US" w:eastAsia="zh-CN"/>
            </w:rPr>
            <w:fldChar w:fldCharType="begin"/>
          </w:r>
          <w:r>
            <w:rPr>
              <w:rFonts w:hint="default" w:ascii="Times New Roman" w:hAnsi="Times New Roman" w:cs="Times New Roman"/>
              <w:bCs/>
              <w:sz w:val="24"/>
              <w:szCs w:val="36"/>
              <w:lang w:val="en-US" w:eastAsia="zh-CN"/>
            </w:rPr>
            <w:instrText xml:space="preserve"> HYPERLINK \l _Toc26292 </w:instrText>
          </w:r>
          <w:r>
            <w:rPr>
              <w:rFonts w:hint="default" w:ascii="Times New Roman" w:hAnsi="Times New Roman" w:cs="Times New Roman"/>
              <w:bCs/>
              <w:sz w:val="24"/>
              <w:szCs w:val="36"/>
              <w:lang w:val="en-US" w:eastAsia="zh-CN"/>
            </w:rPr>
            <w:fldChar w:fldCharType="separate"/>
          </w:r>
          <w:r>
            <w:rPr>
              <w:rFonts w:hint="default" w:ascii="Times New Roman" w:hAnsi="Times New Roman" w:cs="Times New Roman"/>
              <w:bCs/>
              <w:sz w:val="24"/>
              <w:szCs w:val="32"/>
              <w:lang w:val="en-US" w:eastAsia="zh-CN"/>
            </w:rPr>
            <w:t>3.4 主要原辅材料及能源消耗</w:t>
          </w:r>
          <w:r>
            <w:rPr>
              <w:rFonts w:hint="default" w:ascii="Times New Roman" w:hAnsi="Times New Roman" w:cs="Times New Roman"/>
              <w:sz w:val="24"/>
              <w:szCs w:val="32"/>
            </w:rPr>
            <w:tab/>
          </w:r>
          <w:r>
            <w:rPr>
              <w:rFonts w:hint="default" w:ascii="Times New Roman" w:hAnsi="Times New Roman" w:cs="Times New Roman"/>
              <w:sz w:val="24"/>
              <w:szCs w:val="32"/>
            </w:rPr>
            <w:fldChar w:fldCharType="begin"/>
          </w:r>
          <w:r>
            <w:rPr>
              <w:rFonts w:hint="default" w:ascii="Times New Roman" w:hAnsi="Times New Roman" w:cs="Times New Roman"/>
              <w:sz w:val="24"/>
              <w:szCs w:val="32"/>
            </w:rPr>
            <w:instrText xml:space="preserve"> PAGEREF _Toc26292 </w:instrText>
          </w:r>
          <w:r>
            <w:rPr>
              <w:rFonts w:hint="default" w:ascii="Times New Roman" w:hAnsi="Times New Roman" w:cs="Times New Roman"/>
              <w:sz w:val="24"/>
              <w:szCs w:val="32"/>
            </w:rPr>
            <w:fldChar w:fldCharType="separate"/>
          </w:r>
          <w:r>
            <w:rPr>
              <w:rFonts w:hint="default" w:ascii="Times New Roman" w:hAnsi="Times New Roman" w:cs="Times New Roman"/>
              <w:sz w:val="24"/>
              <w:szCs w:val="32"/>
            </w:rPr>
            <w:t>11</w:t>
          </w:r>
          <w:r>
            <w:rPr>
              <w:rFonts w:hint="default" w:ascii="Times New Roman" w:hAnsi="Times New Roman" w:cs="Times New Roman"/>
              <w:sz w:val="24"/>
              <w:szCs w:val="32"/>
            </w:rPr>
            <w:fldChar w:fldCharType="end"/>
          </w:r>
          <w:r>
            <w:rPr>
              <w:rFonts w:hint="default" w:ascii="Times New Roman" w:hAnsi="Times New Roman" w:cs="Times New Roman"/>
              <w:bCs/>
              <w:color w:val="0000FF"/>
              <w:sz w:val="24"/>
              <w:szCs w:val="36"/>
              <w:lang w:val="en-US" w:eastAsia="zh-CN"/>
            </w:rPr>
            <w:fldChar w:fldCharType="end"/>
          </w:r>
        </w:p>
        <w:p>
          <w:pPr>
            <w:pStyle w:val="14"/>
            <w:tabs>
              <w:tab w:val="right" w:leader="dot" w:pos="8788"/>
            </w:tabs>
            <w:spacing w:line="360" w:lineRule="auto"/>
            <w:rPr>
              <w:rFonts w:hint="default" w:ascii="Times New Roman" w:hAnsi="Times New Roman" w:cs="Times New Roman"/>
              <w:sz w:val="24"/>
              <w:szCs w:val="32"/>
            </w:rPr>
          </w:pPr>
          <w:r>
            <w:rPr>
              <w:rFonts w:hint="default" w:ascii="Times New Roman" w:hAnsi="Times New Roman" w:cs="Times New Roman"/>
              <w:bCs/>
              <w:color w:val="0000FF"/>
              <w:sz w:val="24"/>
              <w:szCs w:val="36"/>
              <w:lang w:val="en-US" w:eastAsia="zh-CN"/>
            </w:rPr>
            <w:fldChar w:fldCharType="begin"/>
          </w:r>
          <w:r>
            <w:rPr>
              <w:rFonts w:hint="default" w:ascii="Times New Roman" w:hAnsi="Times New Roman" w:cs="Times New Roman"/>
              <w:bCs/>
              <w:sz w:val="24"/>
              <w:szCs w:val="36"/>
              <w:lang w:val="en-US" w:eastAsia="zh-CN"/>
            </w:rPr>
            <w:instrText xml:space="preserve"> HYPERLINK \l _Toc24495 </w:instrText>
          </w:r>
          <w:r>
            <w:rPr>
              <w:rFonts w:hint="default" w:ascii="Times New Roman" w:hAnsi="Times New Roman" w:cs="Times New Roman"/>
              <w:bCs/>
              <w:sz w:val="24"/>
              <w:szCs w:val="36"/>
              <w:lang w:val="en-US" w:eastAsia="zh-CN"/>
            </w:rPr>
            <w:fldChar w:fldCharType="separate"/>
          </w:r>
          <w:r>
            <w:rPr>
              <w:rFonts w:hint="default" w:ascii="Times New Roman" w:hAnsi="Times New Roman" w:cs="Times New Roman"/>
              <w:bCs/>
              <w:sz w:val="24"/>
              <w:szCs w:val="32"/>
              <w:lang w:val="en-US" w:eastAsia="zh-CN"/>
            </w:rPr>
            <w:t>3.5 产污环节</w:t>
          </w:r>
          <w:r>
            <w:rPr>
              <w:rFonts w:hint="default" w:ascii="Times New Roman" w:hAnsi="Times New Roman" w:cs="Times New Roman"/>
              <w:sz w:val="24"/>
              <w:szCs w:val="32"/>
            </w:rPr>
            <w:tab/>
          </w:r>
          <w:r>
            <w:rPr>
              <w:rFonts w:hint="default" w:ascii="Times New Roman" w:hAnsi="Times New Roman" w:cs="Times New Roman"/>
              <w:sz w:val="24"/>
              <w:szCs w:val="32"/>
            </w:rPr>
            <w:fldChar w:fldCharType="begin"/>
          </w:r>
          <w:r>
            <w:rPr>
              <w:rFonts w:hint="default" w:ascii="Times New Roman" w:hAnsi="Times New Roman" w:cs="Times New Roman"/>
              <w:sz w:val="24"/>
              <w:szCs w:val="32"/>
            </w:rPr>
            <w:instrText xml:space="preserve"> PAGEREF _Toc24495 </w:instrText>
          </w:r>
          <w:r>
            <w:rPr>
              <w:rFonts w:hint="default" w:ascii="Times New Roman" w:hAnsi="Times New Roman" w:cs="Times New Roman"/>
              <w:sz w:val="24"/>
              <w:szCs w:val="32"/>
            </w:rPr>
            <w:fldChar w:fldCharType="separate"/>
          </w:r>
          <w:r>
            <w:rPr>
              <w:rFonts w:hint="default" w:ascii="Times New Roman" w:hAnsi="Times New Roman" w:cs="Times New Roman"/>
              <w:sz w:val="24"/>
              <w:szCs w:val="32"/>
            </w:rPr>
            <w:t>12</w:t>
          </w:r>
          <w:r>
            <w:rPr>
              <w:rFonts w:hint="default" w:ascii="Times New Roman" w:hAnsi="Times New Roman" w:cs="Times New Roman"/>
              <w:sz w:val="24"/>
              <w:szCs w:val="32"/>
            </w:rPr>
            <w:fldChar w:fldCharType="end"/>
          </w:r>
          <w:r>
            <w:rPr>
              <w:rFonts w:hint="default" w:ascii="Times New Roman" w:hAnsi="Times New Roman" w:cs="Times New Roman"/>
              <w:bCs/>
              <w:color w:val="0000FF"/>
              <w:sz w:val="24"/>
              <w:szCs w:val="36"/>
              <w:lang w:val="en-US" w:eastAsia="zh-CN"/>
            </w:rPr>
            <w:fldChar w:fldCharType="end"/>
          </w:r>
        </w:p>
        <w:p>
          <w:pPr>
            <w:pStyle w:val="13"/>
            <w:tabs>
              <w:tab w:val="right" w:leader="dot" w:pos="8788"/>
            </w:tabs>
            <w:spacing w:line="360" w:lineRule="auto"/>
            <w:rPr>
              <w:rFonts w:hint="default" w:ascii="Times New Roman" w:hAnsi="Times New Roman" w:cs="Times New Roman"/>
              <w:sz w:val="24"/>
              <w:szCs w:val="32"/>
            </w:rPr>
          </w:pPr>
          <w:r>
            <w:rPr>
              <w:rFonts w:hint="default" w:ascii="Times New Roman" w:hAnsi="Times New Roman" w:cs="Times New Roman"/>
              <w:bCs/>
              <w:color w:val="0000FF"/>
              <w:sz w:val="24"/>
              <w:szCs w:val="36"/>
              <w:lang w:val="en-US" w:eastAsia="zh-CN"/>
            </w:rPr>
            <w:fldChar w:fldCharType="begin"/>
          </w:r>
          <w:r>
            <w:rPr>
              <w:rFonts w:hint="default" w:ascii="Times New Roman" w:hAnsi="Times New Roman" w:cs="Times New Roman"/>
              <w:bCs/>
              <w:sz w:val="24"/>
              <w:szCs w:val="36"/>
              <w:lang w:val="en-US" w:eastAsia="zh-CN"/>
            </w:rPr>
            <w:instrText xml:space="preserve"> HYPERLINK \l _Toc13688 </w:instrText>
          </w:r>
          <w:r>
            <w:rPr>
              <w:rFonts w:hint="default" w:ascii="Times New Roman" w:hAnsi="Times New Roman" w:cs="Times New Roman"/>
              <w:bCs/>
              <w:sz w:val="24"/>
              <w:szCs w:val="36"/>
              <w:lang w:val="en-US" w:eastAsia="zh-CN"/>
            </w:rPr>
            <w:fldChar w:fldCharType="separate"/>
          </w:r>
          <w:r>
            <w:rPr>
              <w:rFonts w:hint="default" w:ascii="Times New Roman" w:hAnsi="Times New Roman" w:cs="Times New Roman"/>
              <w:bCs/>
              <w:sz w:val="24"/>
              <w:szCs w:val="36"/>
              <w:lang w:val="en-US" w:eastAsia="zh-CN"/>
            </w:rPr>
            <w:t>四、环境保护设施</w:t>
          </w:r>
          <w:r>
            <w:rPr>
              <w:rFonts w:hint="default" w:ascii="Times New Roman" w:hAnsi="Times New Roman" w:cs="Times New Roman"/>
              <w:sz w:val="24"/>
              <w:szCs w:val="32"/>
            </w:rPr>
            <w:tab/>
          </w:r>
          <w:r>
            <w:rPr>
              <w:rFonts w:hint="default" w:ascii="Times New Roman" w:hAnsi="Times New Roman" w:cs="Times New Roman"/>
              <w:sz w:val="24"/>
              <w:szCs w:val="32"/>
            </w:rPr>
            <w:fldChar w:fldCharType="begin"/>
          </w:r>
          <w:r>
            <w:rPr>
              <w:rFonts w:hint="default" w:ascii="Times New Roman" w:hAnsi="Times New Roman" w:cs="Times New Roman"/>
              <w:sz w:val="24"/>
              <w:szCs w:val="32"/>
            </w:rPr>
            <w:instrText xml:space="preserve"> PAGEREF _Toc13688 </w:instrText>
          </w:r>
          <w:r>
            <w:rPr>
              <w:rFonts w:hint="default" w:ascii="Times New Roman" w:hAnsi="Times New Roman" w:cs="Times New Roman"/>
              <w:sz w:val="24"/>
              <w:szCs w:val="32"/>
            </w:rPr>
            <w:fldChar w:fldCharType="separate"/>
          </w:r>
          <w:r>
            <w:rPr>
              <w:rFonts w:hint="default" w:ascii="Times New Roman" w:hAnsi="Times New Roman" w:cs="Times New Roman"/>
              <w:sz w:val="24"/>
              <w:szCs w:val="32"/>
            </w:rPr>
            <w:t>20</w:t>
          </w:r>
          <w:r>
            <w:rPr>
              <w:rFonts w:hint="default" w:ascii="Times New Roman" w:hAnsi="Times New Roman" w:cs="Times New Roman"/>
              <w:sz w:val="24"/>
              <w:szCs w:val="32"/>
            </w:rPr>
            <w:fldChar w:fldCharType="end"/>
          </w:r>
          <w:r>
            <w:rPr>
              <w:rFonts w:hint="default" w:ascii="Times New Roman" w:hAnsi="Times New Roman" w:cs="Times New Roman"/>
              <w:bCs/>
              <w:color w:val="0000FF"/>
              <w:sz w:val="24"/>
              <w:szCs w:val="36"/>
              <w:lang w:val="en-US" w:eastAsia="zh-CN"/>
            </w:rPr>
            <w:fldChar w:fldCharType="end"/>
          </w:r>
        </w:p>
        <w:p>
          <w:pPr>
            <w:pStyle w:val="14"/>
            <w:tabs>
              <w:tab w:val="right" w:leader="dot" w:pos="8788"/>
            </w:tabs>
            <w:spacing w:line="360" w:lineRule="auto"/>
            <w:rPr>
              <w:rFonts w:hint="default" w:ascii="Times New Roman" w:hAnsi="Times New Roman" w:cs="Times New Roman"/>
              <w:sz w:val="24"/>
              <w:szCs w:val="32"/>
            </w:rPr>
          </w:pPr>
          <w:r>
            <w:rPr>
              <w:rFonts w:hint="default" w:ascii="Times New Roman" w:hAnsi="Times New Roman" w:cs="Times New Roman"/>
              <w:bCs/>
              <w:color w:val="0000FF"/>
              <w:sz w:val="24"/>
              <w:szCs w:val="36"/>
              <w:lang w:val="en-US" w:eastAsia="zh-CN"/>
            </w:rPr>
            <w:fldChar w:fldCharType="begin"/>
          </w:r>
          <w:r>
            <w:rPr>
              <w:rFonts w:hint="default" w:ascii="Times New Roman" w:hAnsi="Times New Roman" w:cs="Times New Roman"/>
              <w:bCs/>
              <w:sz w:val="24"/>
              <w:szCs w:val="36"/>
              <w:lang w:val="en-US" w:eastAsia="zh-CN"/>
            </w:rPr>
            <w:instrText xml:space="preserve"> HYPERLINK \l _Toc6305 </w:instrText>
          </w:r>
          <w:r>
            <w:rPr>
              <w:rFonts w:hint="default" w:ascii="Times New Roman" w:hAnsi="Times New Roman" w:cs="Times New Roman"/>
              <w:bCs/>
              <w:sz w:val="24"/>
              <w:szCs w:val="36"/>
              <w:lang w:val="en-US" w:eastAsia="zh-CN"/>
            </w:rPr>
            <w:fldChar w:fldCharType="separate"/>
          </w:r>
          <w:r>
            <w:rPr>
              <w:rFonts w:hint="default" w:ascii="Times New Roman" w:hAnsi="Times New Roman" w:cs="Times New Roman"/>
              <w:bCs/>
              <w:sz w:val="24"/>
              <w:szCs w:val="32"/>
              <w:lang w:val="en-US" w:eastAsia="zh-CN"/>
            </w:rPr>
            <w:t>4.1 污染物治理/处置设施</w:t>
          </w:r>
          <w:r>
            <w:rPr>
              <w:rFonts w:hint="default" w:ascii="Times New Roman" w:hAnsi="Times New Roman" w:cs="Times New Roman"/>
              <w:sz w:val="24"/>
              <w:szCs w:val="32"/>
            </w:rPr>
            <w:tab/>
          </w:r>
          <w:r>
            <w:rPr>
              <w:rFonts w:hint="default" w:ascii="Times New Roman" w:hAnsi="Times New Roman" w:cs="Times New Roman"/>
              <w:sz w:val="24"/>
              <w:szCs w:val="32"/>
            </w:rPr>
            <w:fldChar w:fldCharType="begin"/>
          </w:r>
          <w:r>
            <w:rPr>
              <w:rFonts w:hint="default" w:ascii="Times New Roman" w:hAnsi="Times New Roman" w:cs="Times New Roman"/>
              <w:sz w:val="24"/>
              <w:szCs w:val="32"/>
            </w:rPr>
            <w:instrText xml:space="preserve"> PAGEREF _Toc6305 </w:instrText>
          </w:r>
          <w:r>
            <w:rPr>
              <w:rFonts w:hint="default" w:ascii="Times New Roman" w:hAnsi="Times New Roman" w:cs="Times New Roman"/>
              <w:sz w:val="24"/>
              <w:szCs w:val="32"/>
            </w:rPr>
            <w:fldChar w:fldCharType="separate"/>
          </w:r>
          <w:r>
            <w:rPr>
              <w:rFonts w:hint="default" w:ascii="Times New Roman" w:hAnsi="Times New Roman" w:cs="Times New Roman"/>
              <w:sz w:val="24"/>
              <w:szCs w:val="32"/>
            </w:rPr>
            <w:t>20</w:t>
          </w:r>
          <w:r>
            <w:rPr>
              <w:rFonts w:hint="default" w:ascii="Times New Roman" w:hAnsi="Times New Roman" w:cs="Times New Roman"/>
              <w:sz w:val="24"/>
              <w:szCs w:val="32"/>
            </w:rPr>
            <w:fldChar w:fldCharType="end"/>
          </w:r>
          <w:r>
            <w:rPr>
              <w:rFonts w:hint="default" w:ascii="Times New Roman" w:hAnsi="Times New Roman" w:cs="Times New Roman"/>
              <w:bCs/>
              <w:color w:val="0000FF"/>
              <w:sz w:val="24"/>
              <w:szCs w:val="36"/>
              <w:lang w:val="en-US" w:eastAsia="zh-CN"/>
            </w:rPr>
            <w:fldChar w:fldCharType="end"/>
          </w:r>
        </w:p>
        <w:p>
          <w:pPr>
            <w:pStyle w:val="14"/>
            <w:tabs>
              <w:tab w:val="right" w:leader="dot" w:pos="8788"/>
            </w:tabs>
            <w:spacing w:line="360" w:lineRule="auto"/>
            <w:rPr>
              <w:rFonts w:hint="default" w:ascii="Times New Roman" w:hAnsi="Times New Roman" w:cs="Times New Roman"/>
              <w:sz w:val="24"/>
              <w:szCs w:val="32"/>
            </w:rPr>
          </w:pPr>
          <w:r>
            <w:rPr>
              <w:rFonts w:hint="default" w:ascii="Times New Roman" w:hAnsi="Times New Roman" w:cs="Times New Roman"/>
              <w:bCs/>
              <w:color w:val="0000FF"/>
              <w:sz w:val="24"/>
              <w:szCs w:val="36"/>
              <w:lang w:val="en-US" w:eastAsia="zh-CN"/>
            </w:rPr>
            <w:fldChar w:fldCharType="begin"/>
          </w:r>
          <w:r>
            <w:rPr>
              <w:rFonts w:hint="default" w:ascii="Times New Roman" w:hAnsi="Times New Roman" w:cs="Times New Roman"/>
              <w:bCs/>
              <w:sz w:val="24"/>
              <w:szCs w:val="36"/>
              <w:lang w:val="en-US" w:eastAsia="zh-CN"/>
            </w:rPr>
            <w:instrText xml:space="preserve"> HYPERLINK \l _Toc3471 </w:instrText>
          </w:r>
          <w:r>
            <w:rPr>
              <w:rFonts w:hint="default" w:ascii="Times New Roman" w:hAnsi="Times New Roman" w:cs="Times New Roman"/>
              <w:bCs/>
              <w:sz w:val="24"/>
              <w:szCs w:val="36"/>
              <w:lang w:val="en-US" w:eastAsia="zh-CN"/>
            </w:rPr>
            <w:fldChar w:fldCharType="separate"/>
          </w:r>
          <w:r>
            <w:rPr>
              <w:rFonts w:hint="default" w:ascii="Times New Roman" w:hAnsi="Times New Roman" w:cs="Times New Roman"/>
              <w:bCs/>
              <w:sz w:val="24"/>
              <w:szCs w:val="32"/>
              <w:lang w:val="en-US" w:eastAsia="zh-CN"/>
            </w:rPr>
            <w:t>4.2 环保设施投资</w:t>
          </w:r>
          <w:r>
            <w:rPr>
              <w:rFonts w:hint="default" w:ascii="Times New Roman" w:hAnsi="Times New Roman" w:cs="Times New Roman"/>
              <w:sz w:val="24"/>
              <w:szCs w:val="32"/>
            </w:rPr>
            <w:tab/>
          </w:r>
          <w:r>
            <w:rPr>
              <w:rFonts w:hint="default" w:ascii="Times New Roman" w:hAnsi="Times New Roman" w:cs="Times New Roman"/>
              <w:sz w:val="24"/>
              <w:szCs w:val="32"/>
            </w:rPr>
            <w:fldChar w:fldCharType="begin"/>
          </w:r>
          <w:r>
            <w:rPr>
              <w:rFonts w:hint="default" w:ascii="Times New Roman" w:hAnsi="Times New Roman" w:cs="Times New Roman"/>
              <w:sz w:val="24"/>
              <w:szCs w:val="32"/>
            </w:rPr>
            <w:instrText xml:space="preserve"> PAGEREF _Toc3471 </w:instrText>
          </w:r>
          <w:r>
            <w:rPr>
              <w:rFonts w:hint="default" w:ascii="Times New Roman" w:hAnsi="Times New Roman" w:cs="Times New Roman"/>
              <w:sz w:val="24"/>
              <w:szCs w:val="32"/>
            </w:rPr>
            <w:fldChar w:fldCharType="separate"/>
          </w:r>
          <w:r>
            <w:rPr>
              <w:rFonts w:hint="default" w:ascii="Times New Roman" w:hAnsi="Times New Roman" w:cs="Times New Roman"/>
              <w:sz w:val="24"/>
              <w:szCs w:val="32"/>
            </w:rPr>
            <w:t>23</w:t>
          </w:r>
          <w:r>
            <w:rPr>
              <w:rFonts w:hint="default" w:ascii="Times New Roman" w:hAnsi="Times New Roman" w:cs="Times New Roman"/>
              <w:sz w:val="24"/>
              <w:szCs w:val="32"/>
            </w:rPr>
            <w:fldChar w:fldCharType="end"/>
          </w:r>
          <w:r>
            <w:rPr>
              <w:rFonts w:hint="default" w:ascii="Times New Roman" w:hAnsi="Times New Roman" w:cs="Times New Roman"/>
              <w:bCs/>
              <w:color w:val="0000FF"/>
              <w:sz w:val="24"/>
              <w:szCs w:val="36"/>
              <w:lang w:val="en-US" w:eastAsia="zh-CN"/>
            </w:rPr>
            <w:fldChar w:fldCharType="end"/>
          </w:r>
        </w:p>
        <w:p>
          <w:pPr>
            <w:pStyle w:val="14"/>
            <w:tabs>
              <w:tab w:val="right" w:leader="dot" w:pos="8788"/>
            </w:tabs>
            <w:spacing w:line="360" w:lineRule="auto"/>
            <w:rPr>
              <w:rFonts w:hint="default" w:ascii="Times New Roman" w:hAnsi="Times New Roman" w:cs="Times New Roman"/>
              <w:sz w:val="24"/>
              <w:szCs w:val="32"/>
            </w:rPr>
          </w:pPr>
          <w:r>
            <w:rPr>
              <w:rFonts w:hint="default" w:ascii="Times New Roman" w:hAnsi="Times New Roman" w:cs="Times New Roman"/>
              <w:bCs/>
              <w:color w:val="0000FF"/>
              <w:sz w:val="24"/>
              <w:szCs w:val="36"/>
              <w:lang w:val="en-US" w:eastAsia="zh-CN"/>
            </w:rPr>
            <w:fldChar w:fldCharType="begin"/>
          </w:r>
          <w:r>
            <w:rPr>
              <w:rFonts w:hint="default" w:ascii="Times New Roman" w:hAnsi="Times New Roman" w:cs="Times New Roman"/>
              <w:bCs/>
              <w:sz w:val="24"/>
              <w:szCs w:val="36"/>
              <w:lang w:val="en-US" w:eastAsia="zh-CN"/>
            </w:rPr>
            <w:instrText xml:space="preserve"> HYPERLINK \l _Toc12217 </w:instrText>
          </w:r>
          <w:r>
            <w:rPr>
              <w:rFonts w:hint="default" w:ascii="Times New Roman" w:hAnsi="Times New Roman" w:cs="Times New Roman"/>
              <w:bCs/>
              <w:sz w:val="24"/>
              <w:szCs w:val="36"/>
              <w:lang w:val="en-US" w:eastAsia="zh-CN"/>
            </w:rPr>
            <w:fldChar w:fldCharType="separate"/>
          </w:r>
          <w:r>
            <w:rPr>
              <w:rFonts w:hint="default" w:ascii="Times New Roman" w:hAnsi="Times New Roman" w:cs="Times New Roman"/>
              <w:bCs/>
              <w:sz w:val="24"/>
              <w:szCs w:val="32"/>
              <w:lang w:val="en-US" w:eastAsia="zh-CN"/>
            </w:rPr>
            <w:t>4.3 “三同时”落实情况</w:t>
          </w:r>
          <w:r>
            <w:rPr>
              <w:rFonts w:hint="default" w:ascii="Times New Roman" w:hAnsi="Times New Roman" w:cs="Times New Roman"/>
              <w:sz w:val="24"/>
              <w:szCs w:val="32"/>
            </w:rPr>
            <w:tab/>
          </w:r>
          <w:r>
            <w:rPr>
              <w:rFonts w:hint="default" w:ascii="Times New Roman" w:hAnsi="Times New Roman" w:cs="Times New Roman"/>
              <w:sz w:val="24"/>
              <w:szCs w:val="32"/>
            </w:rPr>
            <w:fldChar w:fldCharType="begin"/>
          </w:r>
          <w:r>
            <w:rPr>
              <w:rFonts w:hint="default" w:ascii="Times New Roman" w:hAnsi="Times New Roman" w:cs="Times New Roman"/>
              <w:sz w:val="24"/>
              <w:szCs w:val="32"/>
            </w:rPr>
            <w:instrText xml:space="preserve"> PAGEREF _Toc12217 </w:instrText>
          </w:r>
          <w:r>
            <w:rPr>
              <w:rFonts w:hint="default" w:ascii="Times New Roman" w:hAnsi="Times New Roman" w:cs="Times New Roman"/>
              <w:sz w:val="24"/>
              <w:szCs w:val="32"/>
            </w:rPr>
            <w:fldChar w:fldCharType="separate"/>
          </w:r>
          <w:r>
            <w:rPr>
              <w:rFonts w:hint="default" w:ascii="Times New Roman" w:hAnsi="Times New Roman" w:cs="Times New Roman"/>
              <w:sz w:val="24"/>
              <w:szCs w:val="32"/>
            </w:rPr>
            <w:t>25</w:t>
          </w:r>
          <w:r>
            <w:rPr>
              <w:rFonts w:hint="default" w:ascii="Times New Roman" w:hAnsi="Times New Roman" w:cs="Times New Roman"/>
              <w:sz w:val="24"/>
              <w:szCs w:val="32"/>
            </w:rPr>
            <w:fldChar w:fldCharType="end"/>
          </w:r>
          <w:r>
            <w:rPr>
              <w:rFonts w:hint="default" w:ascii="Times New Roman" w:hAnsi="Times New Roman" w:cs="Times New Roman"/>
              <w:bCs/>
              <w:color w:val="0000FF"/>
              <w:sz w:val="24"/>
              <w:szCs w:val="36"/>
              <w:lang w:val="en-US" w:eastAsia="zh-CN"/>
            </w:rPr>
            <w:fldChar w:fldCharType="end"/>
          </w:r>
        </w:p>
        <w:p>
          <w:pPr>
            <w:pStyle w:val="13"/>
            <w:tabs>
              <w:tab w:val="right" w:leader="dot" w:pos="8788"/>
            </w:tabs>
            <w:spacing w:line="360" w:lineRule="auto"/>
            <w:rPr>
              <w:rFonts w:hint="default" w:ascii="Times New Roman" w:hAnsi="Times New Roman" w:cs="Times New Roman"/>
              <w:sz w:val="24"/>
              <w:szCs w:val="32"/>
            </w:rPr>
          </w:pPr>
          <w:r>
            <w:rPr>
              <w:rFonts w:hint="default" w:ascii="Times New Roman" w:hAnsi="Times New Roman" w:cs="Times New Roman"/>
              <w:bCs/>
              <w:color w:val="0000FF"/>
              <w:sz w:val="24"/>
              <w:szCs w:val="36"/>
              <w:lang w:val="en-US" w:eastAsia="zh-CN"/>
            </w:rPr>
            <w:fldChar w:fldCharType="begin"/>
          </w:r>
          <w:r>
            <w:rPr>
              <w:rFonts w:hint="default" w:ascii="Times New Roman" w:hAnsi="Times New Roman" w:cs="Times New Roman"/>
              <w:bCs/>
              <w:sz w:val="24"/>
              <w:szCs w:val="36"/>
              <w:lang w:val="en-US" w:eastAsia="zh-CN"/>
            </w:rPr>
            <w:instrText xml:space="preserve"> HYPERLINK \l _Toc29135 </w:instrText>
          </w:r>
          <w:r>
            <w:rPr>
              <w:rFonts w:hint="default" w:ascii="Times New Roman" w:hAnsi="Times New Roman" w:cs="Times New Roman"/>
              <w:bCs/>
              <w:sz w:val="24"/>
              <w:szCs w:val="36"/>
              <w:lang w:val="en-US" w:eastAsia="zh-CN"/>
            </w:rPr>
            <w:fldChar w:fldCharType="separate"/>
          </w:r>
          <w:r>
            <w:rPr>
              <w:rFonts w:hint="default" w:ascii="Times New Roman" w:hAnsi="Times New Roman" w:cs="Times New Roman"/>
              <w:bCs/>
              <w:sz w:val="24"/>
              <w:szCs w:val="36"/>
              <w:lang w:val="en-US" w:eastAsia="zh-CN"/>
            </w:rPr>
            <w:t>五、主要环评结论及环评批复</w:t>
          </w:r>
          <w:r>
            <w:rPr>
              <w:rFonts w:hint="default" w:ascii="Times New Roman" w:hAnsi="Times New Roman" w:cs="Times New Roman"/>
              <w:sz w:val="24"/>
              <w:szCs w:val="32"/>
            </w:rPr>
            <w:tab/>
          </w:r>
          <w:r>
            <w:rPr>
              <w:rFonts w:hint="default" w:ascii="Times New Roman" w:hAnsi="Times New Roman" w:cs="Times New Roman"/>
              <w:sz w:val="24"/>
              <w:szCs w:val="32"/>
            </w:rPr>
            <w:fldChar w:fldCharType="begin"/>
          </w:r>
          <w:r>
            <w:rPr>
              <w:rFonts w:hint="default" w:ascii="Times New Roman" w:hAnsi="Times New Roman" w:cs="Times New Roman"/>
              <w:sz w:val="24"/>
              <w:szCs w:val="32"/>
            </w:rPr>
            <w:instrText xml:space="preserve"> PAGEREF _Toc29135 </w:instrText>
          </w:r>
          <w:r>
            <w:rPr>
              <w:rFonts w:hint="default" w:ascii="Times New Roman" w:hAnsi="Times New Roman" w:cs="Times New Roman"/>
              <w:sz w:val="24"/>
              <w:szCs w:val="32"/>
            </w:rPr>
            <w:fldChar w:fldCharType="separate"/>
          </w:r>
          <w:r>
            <w:rPr>
              <w:rFonts w:hint="default" w:ascii="Times New Roman" w:hAnsi="Times New Roman" w:cs="Times New Roman"/>
              <w:sz w:val="24"/>
              <w:szCs w:val="32"/>
            </w:rPr>
            <w:t>27</w:t>
          </w:r>
          <w:r>
            <w:rPr>
              <w:rFonts w:hint="default" w:ascii="Times New Roman" w:hAnsi="Times New Roman" w:cs="Times New Roman"/>
              <w:sz w:val="24"/>
              <w:szCs w:val="32"/>
            </w:rPr>
            <w:fldChar w:fldCharType="end"/>
          </w:r>
          <w:r>
            <w:rPr>
              <w:rFonts w:hint="default" w:ascii="Times New Roman" w:hAnsi="Times New Roman" w:cs="Times New Roman"/>
              <w:bCs/>
              <w:color w:val="0000FF"/>
              <w:sz w:val="24"/>
              <w:szCs w:val="36"/>
              <w:lang w:val="en-US" w:eastAsia="zh-CN"/>
            </w:rPr>
            <w:fldChar w:fldCharType="end"/>
          </w:r>
        </w:p>
        <w:p>
          <w:pPr>
            <w:pStyle w:val="14"/>
            <w:tabs>
              <w:tab w:val="right" w:leader="dot" w:pos="8788"/>
            </w:tabs>
            <w:spacing w:line="360" w:lineRule="auto"/>
            <w:rPr>
              <w:rFonts w:hint="default" w:ascii="Times New Roman" w:hAnsi="Times New Roman" w:cs="Times New Roman"/>
              <w:sz w:val="24"/>
              <w:szCs w:val="32"/>
            </w:rPr>
          </w:pPr>
          <w:r>
            <w:rPr>
              <w:rFonts w:hint="default" w:ascii="Times New Roman" w:hAnsi="Times New Roman" w:cs="Times New Roman"/>
              <w:bCs/>
              <w:color w:val="0000FF"/>
              <w:sz w:val="24"/>
              <w:szCs w:val="36"/>
              <w:lang w:val="en-US" w:eastAsia="zh-CN"/>
            </w:rPr>
            <w:fldChar w:fldCharType="begin"/>
          </w:r>
          <w:r>
            <w:rPr>
              <w:rFonts w:hint="default" w:ascii="Times New Roman" w:hAnsi="Times New Roman" w:cs="Times New Roman"/>
              <w:bCs/>
              <w:sz w:val="24"/>
              <w:szCs w:val="36"/>
              <w:lang w:val="en-US" w:eastAsia="zh-CN"/>
            </w:rPr>
            <w:instrText xml:space="preserve"> HYPERLINK \l _Toc28545 </w:instrText>
          </w:r>
          <w:r>
            <w:rPr>
              <w:rFonts w:hint="default" w:ascii="Times New Roman" w:hAnsi="Times New Roman" w:cs="Times New Roman"/>
              <w:bCs/>
              <w:sz w:val="24"/>
              <w:szCs w:val="36"/>
              <w:lang w:val="en-US" w:eastAsia="zh-CN"/>
            </w:rPr>
            <w:fldChar w:fldCharType="separate"/>
          </w:r>
          <w:r>
            <w:rPr>
              <w:rFonts w:hint="default" w:ascii="Times New Roman" w:hAnsi="Times New Roman" w:cs="Times New Roman"/>
              <w:bCs/>
              <w:sz w:val="24"/>
              <w:szCs w:val="32"/>
              <w:lang w:val="en-US" w:eastAsia="zh-CN"/>
            </w:rPr>
            <w:t>5.1 主要环评结论</w:t>
          </w:r>
          <w:r>
            <w:rPr>
              <w:rFonts w:hint="default" w:ascii="Times New Roman" w:hAnsi="Times New Roman" w:cs="Times New Roman"/>
              <w:sz w:val="24"/>
              <w:szCs w:val="32"/>
            </w:rPr>
            <w:tab/>
          </w:r>
          <w:r>
            <w:rPr>
              <w:rFonts w:hint="default" w:ascii="Times New Roman" w:hAnsi="Times New Roman" w:cs="Times New Roman"/>
              <w:sz w:val="24"/>
              <w:szCs w:val="32"/>
            </w:rPr>
            <w:fldChar w:fldCharType="begin"/>
          </w:r>
          <w:r>
            <w:rPr>
              <w:rFonts w:hint="default" w:ascii="Times New Roman" w:hAnsi="Times New Roman" w:cs="Times New Roman"/>
              <w:sz w:val="24"/>
              <w:szCs w:val="32"/>
            </w:rPr>
            <w:instrText xml:space="preserve"> PAGEREF _Toc28545 </w:instrText>
          </w:r>
          <w:r>
            <w:rPr>
              <w:rFonts w:hint="default" w:ascii="Times New Roman" w:hAnsi="Times New Roman" w:cs="Times New Roman"/>
              <w:sz w:val="24"/>
              <w:szCs w:val="32"/>
            </w:rPr>
            <w:fldChar w:fldCharType="separate"/>
          </w:r>
          <w:r>
            <w:rPr>
              <w:rFonts w:hint="default" w:ascii="Times New Roman" w:hAnsi="Times New Roman" w:cs="Times New Roman"/>
              <w:sz w:val="24"/>
              <w:szCs w:val="32"/>
            </w:rPr>
            <w:t>27</w:t>
          </w:r>
          <w:r>
            <w:rPr>
              <w:rFonts w:hint="default" w:ascii="Times New Roman" w:hAnsi="Times New Roman" w:cs="Times New Roman"/>
              <w:sz w:val="24"/>
              <w:szCs w:val="32"/>
            </w:rPr>
            <w:fldChar w:fldCharType="end"/>
          </w:r>
          <w:r>
            <w:rPr>
              <w:rFonts w:hint="default" w:ascii="Times New Roman" w:hAnsi="Times New Roman" w:cs="Times New Roman"/>
              <w:bCs/>
              <w:color w:val="0000FF"/>
              <w:sz w:val="24"/>
              <w:szCs w:val="36"/>
              <w:lang w:val="en-US" w:eastAsia="zh-CN"/>
            </w:rPr>
            <w:fldChar w:fldCharType="end"/>
          </w:r>
        </w:p>
        <w:p>
          <w:pPr>
            <w:pStyle w:val="14"/>
            <w:tabs>
              <w:tab w:val="right" w:leader="dot" w:pos="8788"/>
            </w:tabs>
            <w:spacing w:line="360" w:lineRule="auto"/>
            <w:rPr>
              <w:rFonts w:hint="default" w:ascii="Times New Roman" w:hAnsi="Times New Roman" w:cs="Times New Roman"/>
              <w:sz w:val="24"/>
              <w:szCs w:val="32"/>
            </w:rPr>
          </w:pPr>
          <w:r>
            <w:rPr>
              <w:rFonts w:hint="default" w:ascii="Times New Roman" w:hAnsi="Times New Roman" w:cs="Times New Roman"/>
              <w:bCs/>
              <w:color w:val="0000FF"/>
              <w:sz w:val="24"/>
              <w:szCs w:val="36"/>
              <w:lang w:val="en-US" w:eastAsia="zh-CN"/>
            </w:rPr>
            <w:fldChar w:fldCharType="begin"/>
          </w:r>
          <w:r>
            <w:rPr>
              <w:rFonts w:hint="default" w:ascii="Times New Roman" w:hAnsi="Times New Roman" w:cs="Times New Roman"/>
              <w:bCs/>
              <w:sz w:val="24"/>
              <w:szCs w:val="36"/>
              <w:lang w:val="en-US" w:eastAsia="zh-CN"/>
            </w:rPr>
            <w:instrText xml:space="preserve"> HYPERLINK \l _Toc12667 </w:instrText>
          </w:r>
          <w:r>
            <w:rPr>
              <w:rFonts w:hint="default" w:ascii="Times New Roman" w:hAnsi="Times New Roman" w:cs="Times New Roman"/>
              <w:bCs/>
              <w:sz w:val="24"/>
              <w:szCs w:val="36"/>
              <w:lang w:val="en-US" w:eastAsia="zh-CN"/>
            </w:rPr>
            <w:fldChar w:fldCharType="separate"/>
          </w:r>
          <w:r>
            <w:rPr>
              <w:rFonts w:hint="default" w:ascii="Times New Roman" w:hAnsi="Times New Roman" w:cs="Times New Roman"/>
              <w:bCs/>
              <w:sz w:val="24"/>
              <w:szCs w:val="32"/>
              <w:lang w:val="en-US" w:eastAsia="zh-CN"/>
            </w:rPr>
            <w:t>5.2 环评建议</w:t>
          </w:r>
          <w:r>
            <w:rPr>
              <w:rFonts w:hint="default" w:ascii="Times New Roman" w:hAnsi="Times New Roman" w:cs="Times New Roman"/>
              <w:sz w:val="24"/>
              <w:szCs w:val="32"/>
            </w:rPr>
            <w:tab/>
          </w:r>
          <w:r>
            <w:rPr>
              <w:rFonts w:hint="default" w:ascii="Times New Roman" w:hAnsi="Times New Roman" w:cs="Times New Roman"/>
              <w:sz w:val="24"/>
              <w:szCs w:val="32"/>
            </w:rPr>
            <w:fldChar w:fldCharType="begin"/>
          </w:r>
          <w:r>
            <w:rPr>
              <w:rFonts w:hint="default" w:ascii="Times New Roman" w:hAnsi="Times New Roman" w:cs="Times New Roman"/>
              <w:sz w:val="24"/>
              <w:szCs w:val="32"/>
            </w:rPr>
            <w:instrText xml:space="preserve"> PAGEREF _Toc12667 </w:instrText>
          </w:r>
          <w:r>
            <w:rPr>
              <w:rFonts w:hint="default" w:ascii="Times New Roman" w:hAnsi="Times New Roman" w:cs="Times New Roman"/>
              <w:sz w:val="24"/>
              <w:szCs w:val="32"/>
            </w:rPr>
            <w:fldChar w:fldCharType="separate"/>
          </w:r>
          <w:r>
            <w:rPr>
              <w:rFonts w:hint="default" w:ascii="Times New Roman" w:hAnsi="Times New Roman" w:cs="Times New Roman"/>
              <w:sz w:val="24"/>
              <w:szCs w:val="32"/>
            </w:rPr>
            <w:t>30</w:t>
          </w:r>
          <w:r>
            <w:rPr>
              <w:rFonts w:hint="default" w:ascii="Times New Roman" w:hAnsi="Times New Roman" w:cs="Times New Roman"/>
              <w:sz w:val="24"/>
              <w:szCs w:val="32"/>
            </w:rPr>
            <w:fldChar w:fldCharType="end"/>
          </w:r>
          <w:r>
            <w:rPr>
              <w:rFonts w:hint="default" w:ascii="Times New Roman" w:hAnsi="Times New Roman" w:cs="Times New Roman"/>
              <w:bCs/>
              <w:color w:val="0000FF"/>
              <w:sz w:val="24"/>
              <w:szCs w:val="36"/>
              <w:lang w:val="en-US" w:eastAsia="zh-CN"/>
            </w:rPr>
            <w:fldChar w:fldCharType="end"/>
          </w:r>
        </w:p>
        <w:p>
          <w:pPr>
            <w:pStyle w:val="14"/>
            <w:tabs>
              <w:tab w:val="right" w:leader="dot" w:pos="8788"/>
            </w:tabs>
            <w:spacing w:line="360" w:lineRule="auto"/>
            <w:rPr>
              <w:rFonts w:hint="default" w:ascii="Times New Roman" w:hAnsi="Times New Roman" w:cs="Times New Roman"/>
              <w:sz w:val="24"/>
              <w:szCs w:val="32"/>
            </w:rPr>
          </w:pPr>
          <w:r>
            <w:rPr>
              <w:rFonts w:hint="default" w:ascii="Times New Roman" w:hAnsi="Times New Roman" w:cs="Times New Roman"/>
              <w:bCs/>
              <w:color w:val="0000FF"/>
              <w:sz w:val="24"/>
              <w:szCs w:val="36"/>
              <w:lang w:val="en-US" w:eastAsia="zh-CN"/>
            </w:rPr>
            <w:fldChar w:fldCharType="begin"/>
          </w:r>
          <w:r>
            <w:rPr>
              <w:rFonts w:hint="default" w:ascii="Times New Roman" w:hAnsi="Times New Roman" w:cs="Times New Roman"/>
              <w:bCs/>
              <w:sz w:val="24"/>
              <w:szCs w:val="36"/>
              <w:lang w:val="en-US" w:eastAsia="zh-CN"/>
            </w:rPr>
            <w:instrText xml:space="preserve"> HYPERLINK \l _Toc25996 </w:instrText>
          </w:r>
          <w:r>
            <w:rPr>
              <w:rFonts w:hint="default" w:ascii="Times New Roman" w:hAnsi="Times New Roman" w:cs="Times New Roman"/>
              <w:bCs/>
              <w:sz w:val="24"/>
              <w:szCs w:val="36"/>
              <w:lang w:val="en-US" w:eastAsia="zh-CN"/>
            </w:rPr>
            <w:fldChar w:fldCharType="separate"/>
          </w:r>
          <w:r>
            <w:rPr>
              <w:rFonts w:hint="default" w:ascii="Times New Roman" w:hAnsi="Times New Roman" w:cs="Times New Roman"/>
              <w:bCs/>
              <w:sz w:val="24"/>
              <w:szCs w:val="32"/>
              <w:lang w:val="en-US" w:eastAsia="zh-CN"/>
            </w:rPr>
            <w:t>5.3 环评批复</w:t>
          </w:r>
          <w:r>
            <w:rPr>
              <w:rFonts w:hint="default" w:ascii="Times New Roman" w:hAnsi="Times New Roman" w:cs="Times New Roman"/>
              <w:sz w:val="24"/>
              <w:szCs w:val="32"/>
            </w:rPr>
            <w:tab/>
          </w:r>
          <w:r>
            <w:rPr>
              <w:rFonts w:hint="default" w:ascii="Times New Roman" w:hAnsi="Times New Roman" w:cs="Times New Roman"/>
              <w:sz w:val="24"/>
              <w:szCs w:val="32"/>
            </w:rPr>
            <w:fldChar w:fldCharType="begin"/>
          </w:r>
          <w:r>
            <w:rPr>
              <w:rFonts w:hint="default" w:ascii="Times New Roman" w:hAnsi="Times New Roman" w:cs="Times New Roman"/>
              <w:sz w:val="24"/>
              <w:szCs w:val="32"/>
            </w:rPr>
            <w:instrText xml:space="preserve"> PAGEREF _Toc25996 </w:instrText>
          </w:r>
          <w:r>
            <w:rPr>
              <w:rFonts w:hint="default" w:ascii="Times New Roman" w:hAnsi="Times New Roman" w:cs="Times New Roman"/>
              <w:sz w:val="24"/>
              <w:szCs w:val="32"/>
            </w:rPr>
            <w:fldChar w:fldCharType="separate"/>
          </w:r>
          <w:r>
            <w:rPr>
              <w:rFonts w:hint="default" w:ascii="Times New Roman" w:hAnsi="Times New Roman" w:cs="Times New Roman"/>
              <w:sz w:val="24"/>
              <w:szCs w:val="32"/>
            </w:rPr>
            <w:t>30</w:t>
          </w:r>
          <w:r>
            <w:rPr>
              <w:rFonts w:hint="default" w:ascii="Times New Roman" w:hAnsi="Times New Roman" w:cs="Times New Roman"/>
              <w:sz w:val="24"/>
              <w:szCs w:val="32"/>
            </w:rPr>
            <w:fldChar w:fldCharType="end"/>
          </w:r>
          <w:r>
            <w:rPr>
              <w:rFonts w:hint="default" w:ascii="Times New Roman" w:hAnsi="Times New Roman" w:cs="Times New Roman"/>
              <w:bCs/>
              <w:color w:val="0000FF"/>
              <w:sz w:val="24"/>
              <w:szCs w:val="36"/>
              <w:lang w:val="en-US" w:eastAsia="zh-CN"/>
            </w:rPr>
            <w:fldChar w:fldCharType="end"/>
          </w:r>
        </w:p>
        <w:p>
          <w:pPr>
            <w:pStyle w:val="13"/>
            <w:tabs>
              <w:tab w:val="right" w:leader="dot" w:pos="8788"/>
            </w:tabs>
            <w:spacing w:line="360" w:lineRule="auto"/>
            <w:rPr>
              <w:rFonts w:hint="default" w:ascii="Times New Roman" w:hAnsi="Times New Roman" w:cs="Times New Roman"/>
              <w:sz w:val="24"/>
              <w:szCs w:val="32"/>
            </w:rPr>
          </w:pPr>
          <w:r>
            <w:rPr>
              <w:rFonts w:hint="default" w:ascii="Times New Roman" w:hAnsi="Times New Roman" w:cs="Times New Roman"/>
              <w:bCs/>
              <w:color w:val="0000FF"/>
              <w:sz w:val="24"/>
              <w:szCs w:val="36"/>
              <w:lang w:val="en-US" w:eastAsia="zh-CN"/>
            </w:rPr>
            <w:fldChar w:fldCharType="begin"/>
          </w:r>
          <w:r>
            <w:rPr>
              <w:rFonts w:hint="default" w:ascii="Times New Roman" w:hAnsi="Times New Roman" w:cs="Times New Roman"/>
              <w:bCs/>
              <w:sz w:val="24"/>
              <w:szCs w:val="36"/>
              <w:lang w:val="en-US" w:eastAsia="zh-CN"/>
            </w:rPr>
            <w:instrText xml:space="preserve"> HYPERLINK \l _Toc6610 </w:instrText>
          </w:r>
          <w:r>
            <w:rPr>
              <w:rFonts w:hint="default" w:ascii="Times New Roman" w:hAnsi="Times New Roman" w:cs="Times New Roman"/>
              <w:bCs/>
              <w:sz w:val="24"/>
              <w:szCs w:val="36"/>
              <w:lang w:val="en-US" w:eastAsia="zh-CN"/>
            </w:rPr>
            <w:fldChar w:fldCharType="separate"/>
          </w:r>
          <w:r>
            <w:rPr>
              <w:rFonts w:hint="default" w:ascii="Times New Roman" w:hAnsi="Times New Roman" w:cs="Times New Roman"/>
              <w:bCs/>
              <w:sz w:val="24"/>
              <w:szCs w:val="36"/>
              <w:lang w:val="en-US" w:eastAsia="zh-CN"/>
            </w:rPr>
            <w:t>六、验收监测执行标准及内容</w:t>
          </w:r>
          <w:r>
            <w:rPr>
              <w:rFonts w:hint="default" w:ascii="Times New Roman" w:hAnsi="Times New Roman" w:cs="Times New Roman"/>
              <w:sz w:val="24"/>
              <w:szCs w:val="32"/>
            </w:rPr>
            <w:tab/>
          </w:r>
          <w:r>
            <w:rPr>
              <w:rFonts w:hint="default" w:ascii="Times New Roman" w:hAnsi="Times New Roman" w:cs="Times New Roman"/>
              <w:sz w:val="24"/>
              <w:szCs w:val="32"/>
            </w:rPr>
            <w:fldChar w:fldCharType="begin"/>
          </w:r>
          <w:r>
            <w:rPr>
              <w:rFonts w:hint="default" w:ascii="Times New Roman" w:hAnsi="Times New Roman" w:cs="Times New Roman"/>
              <w:sz w:val="24"/>
              <w:szCs w:val="32"/>
            </w:rPr>
            <w:instrText xml:space="preserve"> PAGEREF _Toc6610 </w:instrText>
          </w:r>
          <w:r>
            <w:rPr>
              <w:rFonts w:hint="default" w:ascii="Times New Roman" w:hAnsi="Times New Roman" w:cs="Times New Roman"/>
              <w:sz w:val="24"/>
              <w:szCs w:val="32"/>
            </w:rPr>
            <w:fldChar w:fldCharType="separate"/>
          </w:r>
          <w:r>
            <w:rPr>
              <w:rFonts w:hint="default" w:ascii="Times New Roman" w:hAnsi="Times New Roman" w:cs="Times New Roman"/>
              <w:sz w:val="24"/>
              <w:szCs w:val="32"/>
            </w:rPr>
            <w:t>31</w:t>
          </w:r>
          <w:r>
            <w:rPr>
              <w:rFonts w:hint="default" w:ascii="Times New Roman" w:hAnsi="Times New Roman" w:cs="Times New Roman"/>
              <w:sz w:val="24"/>
              <w:szCs w:val="32"/>
            </w:rPr>
            <w:fldChar w:fldCharType="end"/>
          </w:r>
          <w:r>
            <w:rPr>
              <w:rFonts w:hint="default" w:ascii="Times New Roman" w:hAnsi="Times New Roman" w:cs="Times New Roman"/>
              <w:bCs/>
              <w:color w:val="0000FF"/>
              <w:sz w:val="24"/>
              <w:szCs w:val="36"/>
              <w:lang w:val="en-US" w:eastAsia="zh-CN"/>
            </w:rPr>
            <w:fldChar w:fldCharType="end"/>
          </w:r>
        </w:p>
        <w:p>
          <w:pPr>
            <w:pStyle w:val="14"/>
            <w:tabs>
              <w:tab w:val="right" w:leader="dot" w:pos="8788"/>
            </w:tabs>
            <w:spacing w:line="360" w:lineRule="auto"/>
            <w:rPr>
              <w:rFonts w:hint="default" w:ascii="Times New Roman" w:hAnsi="Times New Roman" w:cs="Times New Roman"/>
              <w:sz w:val="24"/>
              <w:szCs w:val="32"/>
            </w:rPr>
          </w:pPr>
          <w:r>
            <w:rPr>
              <w:rFonts w:hint="default" w:ascii="Times New Roman" w:hAnsi="Times New Roman" w:cs="Times New Roman"/>
              <w:bCs/>
              <w:color w:val="0000FF"/>
              <w:sz w:val="24"/>
              <w:szCs w:val="36"/>
              <w:lang w:val="en-US" w:eastAsia="zh-CN"/>
            </w:rPr>
            <w:fldChar w:fldCharType="begin"/>
          </w:r>
          <w:r>
            <w:rPr>
              <w:rFonts w:hint="default" w:ascii="Times New Roman" w:hAnsi="Times New Roman" w:cs="Times New Roman"/>
              <w:bCs/>
              <w:sz w:val="24"/>
              <w:szCs w:val="36"/>
              <w:lang w:val="en-US" w:eastAsia="zh-CN"/>
            </w:rPr>
            <w:instrText xml:space="preserve"> HYPERLINK \l _Toc4163 </w:instrText>
          </w:r>
          <w:r>
            <w:rPr>
              <w:rFonts w:hint="default" w:ascii="Times New Roman" w:hAnsi="Times New Roman" w:cs="Times New Roman"/>
              <w:bCs/>
              <w:sz w:val="24"/>
              <w:szCs w:val="36"/>
              <w:lang w:val="en-US" w:eastAsia="zh-CN"/>
            </w:rPr>
            <w:fldChar w:fldCharType="separate"/>
          </w:r>
          <w:r>
            <w:rPr>
              <w:rFonts w:hint="default" w:ascii="Times New Roman" w:hAnsi="Times New Roman" w:cs="Times New Roman"/>
              <w:bCs/>
              <w:sz w:val="24"/>
              <w:szCs w:val="32"/>
              <w:lang w:val="en-US" w:eastAsia="zh-CN"/>
            </w:rPr>
            <w:t>6.1 验收监测执行标准</w:t>
          </w:r>
          <w:r>
            <w:rPr>
              <w:rFonts w:hint="default" w:ascii="Times New Roman" w:hAnsi="Times New Roman" w:cs="Times New Roman"/>
              <w:sz w:val="24"/>
              <w:szCs w:val="32"/>
            </w:rPr>
            <w:tab/>
          </w:r>
          <w:r>
            <w:rPr>
              <w:rFonts w:hint="default" w:ascii="Times New Roman" w:hAnsi="Times New Roman" w:cs="Times New Roman"/>
              <w:sz w:val="24"/>
              <w:szCs w:val="32"/>
            </w:rPr>
            <w:fldChar w:fldCharType="begin"/>
          </w:r>
          <w:r>
            <w:rPr>
              <w:rFonts w:hint="default" w:ascii="Times New Roman" w:hAnsi="Times New Roman" w:cs="Times New Roman"/>
              <w:sz w:val="24"/>
              <w:szCs w:val="32"/>
            </w:rPr>
            <w:instrText xml:space="preserve"> PAGEREF _Toc4163 </w:instrText>
          </w:r>
          <w:r>
            <w:rPr>
              <w:rFonts w:hint="default" w:ascii="Times New Roman" w:hAnsi="Times New Roman" w:cs="Times New Roman"/>
              <w:sz w:val="24"/>
              <w:szCs w:val="32"/>
            </w:rPr>
            <w:fldChar w:fldCharType="separate"/>
          </w:r>
          <w:r>
            <w:rPr>
              <w:rFonts w:hint="default" w:ascii="Times New Roman" w:hAnsi="Times New Roman" w:cs="Times New Roman"/>
              <w:sz w:val="24"/>
              <w:szCs w:val="32"/>
            </w:rPr>
            <w:t>31</w:t>
          </w:r>
          <w:r>
            <w:rPr>
              <w:rFonts w:hint="default" w:ascii="Times New Roman" w:hAnsi="Times New Roman" w:cs="Times New Roman"/>
              <w:sz w:val="24"/>
              <w:szCs w:val="32"/>
            </w:rPr>
            <w:fldChar w:fldCharType="end"/>
          </w:r>
          <w:r>
            <w:rPr>
              <w:rFonts w:hint="default" w:ascii="Times New Roman" w:hAnsi="Times New Roman" w:cs="Times New Roman"/>
              <w:bCs/>
              <w:color w:val="0000FF"/>
              <w:sz w:val="24"/>
              <w:szCs w:val="36"/>
              <w:lang w:val="en-US" w:eastAsia="zh-CN"/>
            </w:rPr>
            <w:fldChar w:fldCharType="end"/>
          </w:r>
        </w:p>
        <w:p>
          <w:pPr>
            <w:pStyle w:val="14"/>
            <w:tabs>
              <w:tab w:val="right" w:leader="dot" w:pos="8788"/>
            </w:tabs>
            <w:spacing w:line="360" w:lineRule="auto"/>
            <w:rPr>
              <w:rFonts w:hint="default" w:ascii="Times New Roman" w:hAnsi="Times New Roman" w:cs="Times New Roman"/>
              <w:sz w:val="24"/>
              <w:szCs w:val="32"/>
            </w:rPr>
          </w:pPr>
          <w:r>
            <w:rPr>
              <w:rFonts w:hint="default" w:ascii="Times New Roman" w:hAnsi="Times New Roman" w:cs="Times New Roman"/>
              <w:bCs/>
              <w:color w:val="0000FF"/>
              <w:sz w:val="24"/>
              <w:szCs w:val="36"/>
              <w:lang w:val="en-US" w:eastAsia="zh-CN"/>
            </w:rPr>
            <w:fldChar w:fldCharType="begin"/>
          </w:r>
          <w:r>
            <w:rPr>
              <w:rFonts w:hint="default" w:ascii="Times New Roman" w:hAnsi="Times New Roman" w:cs="Times New Roman"/>
              <w:bCs/>
              <w:sz w:val="24"/>
              <w:szCs w:val="36"/>
              <w:lang w:val="en-US" w:eastAsia="zh-CN"/>
            </w:rPr>
            <w:instrText xml:space="preserve"> HYPERLINK \l _Toc10339 </w:instrText>
          </w:r>
          <w:r>
            <w:rPr>
              <w:rFonts w:hint="default" w:ascii="Times New Roman" w:hAnsi="Times New Roman" w:cs="Times New Roman"/>
              <w:bCs/>
              <w:sz w:val="24"/>
              <w:szCs w:val="36"/>
              <w:lang w:val="en-US" w:eastAsia="zh-CN"/>
            </w:rPr>
            <w:fldChar w:fldCharType="separate"/>
          </w:r>
          <w:r>
            <w:rPr>
              <w:rFonts w:hint="default" w:ascii="Times New Roman" w:hAnsi="Times New Roman" w:eastAsia="宋体" w:cs="Times New Roman"/>
              <w:bCs/>
              <w:sz w:val="24"/>
              <w:szCs w:val="40"/>
              <w:lang w:val="en-US" w:eastAsia="zh-CN"/>
            </w:rPr>
            <w:t>6.2 验收监测内容</w:t>
          </w:r>
          <w:r>
            <w:rPr>
              <w:rFonts w:hint="default" w:ascii="Times New Roman" w:hAnsi="Times New Roman" w:cs="Times New Roman"/>
              <w:sz w:val="24"/>
              <w:szCs w:val="32"/>
            </w:rPr>
            <w:tab/>
          </w:r>
          <w:r>
            <w:rPr>
              <w:rFonts w:hint="default" w:ascii="Times New Roman" w:hAnsi="Times New Roman" w:cs="Times New Roman"/>
              <w:sz w:val="24"/>
              <w:szCs w:val="32"/>
            </w:rPr>
            <w:fldChar w:fldCharType="begin"/>
          </w:r>
          <w:r>
            <w:rPr>
              <w:rFonts w:hint="default" w:ascii="Times New Roman" w:hAnsi="Times New Roman" w:cs="Times New Roman"/>
              <w:sz w:val="24"/>
              <w:szCs w:val="32"/>
            </w:rPr>
            <w:instrText xml:space="preserve"> PAGEREF _Toc10339 </w:instrText>
          </w:r>
          <w:r>
            <w:rPr>
              <w:rFonts w:hint="default" w:ascii="Times New Roman" w:hAnsi="Times New Roman" w:cs="Times New Roman"/>
              <w:sz w:val="24"/>
              <w:szCs w:val="32"/>
            </w:rPr>
            <w:fldChar w:fldCharType="separate"/>
          </w:r>
          <w:r>
            <w:rPr>
              <w:rFonts w:hint="default" w:ascii="Times New Roman" w:hAnsi="Times New Roman" w:cs="Times New Roman"/>
              <w:sz w:val="24"/>
              <w:szCs w:val="32"/>
            </w:rPr>
            <w:t>33</w:t>
          </w:r>
          <w:r>
            <w:rPr>
              <w:rFonts w:hint="default" w:ascii="Times New Roman" w:hAnsi="Times New Roman" w:cs="Times New Roman"/>
              <w:sz w:val="24"/>
              <w:szCs w:val="32"/>
            </w:rPr>
            <w:fldChar w:fldCharType="end"/>
          </w:r>
          <w:r>
            <w:rPr>
              <w:rFonts w:hint="default" w:ascii="Times New Roman" w:hAnsi="Times New Roman" w:cs="Times New Roman"/>
              <w:bCs/>
              <w:color w:val="0000FF"/>
              <w:sz w:val="24"/>
              <w:szCs w:val="36"/>
              <w:lang w:val="en-US" w:eastAsia="zh-CN"/>
            </w:rPr>
            <w:fldChar w:fldCharType="end"/>
          </w:r>
        </w:p>
        <w:p>
          <w:pPr>
            <w:pStyle w:val="14"/>
            <w:tabs>
              <w:tab w:val="right" w:leader="dot" w:pos="8788"/>
            </w:tabs>
            <w:spacing w:line="360" w:lineRule="auto"/>
            <w:rPr>
              <w:rFonts w:hint="default" w:ascii="Times New Roman" w:hAnsi="Times New Roman" w:cs="Times New Roman"/>
              <w:sz w:val="24"/>
              <w:szCs w:val="32"/>
            </w:rPr>
          </w:pPr>
          <w:r>
            <w:rPr>
              <w:rFonts w:hint="default" w:ascii="Times New Roman" w:hAnsi="Times New Roman" w:cs="Times New Roman"/>
              <w:bCs/>
              <w:color w:val="0000FF"/>
              <w:sz w:val="24"/>
              <w:szCs w:val="36"/>
              <w:lang w:val="en-US" w:eastAsia="zh-CN"/>
            </w:rPr>
            <w:fldChar w:fldCharType="begin"/>
          </w:r>
          <w:r>
            <w:rPr>
              <w:rFonts w:hint="default" w:ascii="Times New Roman" w:hAnsi="Times New Roman" w:cs="Times New Roman"/>
              <w:bCs/>
              <w:sz w:val="24"/>
              <w:szCs w:val="36"/>
              <w:lang w:val="en-US" w:eastAsia="zh-CN"/>
            </w:rPr>
            <w:instrText xml:space="preserve"> HYPERLINK \l _Toc6818 </w:instrText>
          </w:r>
          <w:r>
            <w:rPr>
              <w:rFonts w:hint="default" w:ascii="Times New Roman" w:hAnsi="Times New Roman" w:cs="Times New Roman"/>
              <w:bCs/>
              <w:sz w:val="24"/>
              <w:szCs w:val="36"/>
              <w:lang w:val="en-US" w:eastAsia="zh-CN"/>
            </w:rPr>
            <w:fldChar w:fldCharType="separate"/>
          </w:r>
          <w:r>
            <w:rPr>
              <w:rFonts w:hint="default" w:ascii="Times New Roman" w:hAnsi="Times New Roman" w:eastAsia="宋体" w:cs="Times New Roman"/>
              <w:bCs/>
              <w:sz w:val="24"/>
              <w:szCs w:val="40"/>
              <w:lang w:val="en-US" w:eastAsia="zh-CN"/>
            </w:rPr>
            <w:t>6.3 质量保证及质量控制</w:t>
          </w:r>
          <w:r>
            <w:rPr>
              <w:rFonts w:hint="default" w:ascii="Times New Roman" w:hAnsi="Times New Roman" w:cs="Times New Roman"/>
              <w:sz w:val="24"/>
              <w:szCs w:val="32"/>
            </w:rPr>
            <w:tab/>
          </w:r>
          <w:r>
            <w:rPr>
              <w:rFonts w:hint="default" w:ascii="Times New Roman" w:hAnsi="Times New Roman" w:cs="Times New Roman"/>
              <w:sz w:val="24"/>
              <w:szCs w:val="32"/>
            </w:rPr>
            <w:fldChar w:fldCharType="begin"/>
          </w:r>
          <w:r>
            <w:rPr>
              <w:rFonts w:hint="default" w:ascii="Times New Roman" w:hAnsi="Times New Roman" w:cs="Times New Roman"/>
              <w:sz w:val="24"/>
              <w:szCs w:val="32"/>
            </w:rPr>
            <w:instrText xml:space="preserve"> PAGEREF _Toc6818 </w:instrText>
          </w:r>
          <w:r>
            <w:rPr>
              <w:rFonts w:hint="default" w:ascii="Times New Roman" w:hAnsi="Times New Roman" w:cs="Times New Roman"/>
              <w:sz w:val="24"/>
              <w:szCs w:val="32"/>
            </w:rPr>
            <w:fldChar w:fldCharType="separate"/>
          </w:r>
          <w:r>
            <w:rPr>
              <w:rFonts w:hint="default" w:ascii="Times New Roman" w:hAnsi="Times New Roman" w:cs="Times New Roman"/>
              <w:sz w:val="24"/>
              <w:szCs w:val="32"/>
            </w:rPr>
            <w:t>34</w:t>
          </w:r>
          <w:r>
            <w:rPr>
              <w:rFonts w:hint="default" w:ascii="Times New Roman" w:hAnsi="Times New Roman" w:cs="Times New Roman"/>
              <w:sz w:val="24"/>
              <w:szCs w:val="32"/>
            </w:rPr>
            <w:fldChar w:fldCharType="end"/>
          </w:r>
          <w:r>
            <w:rPr>
              <w:rFonts w:hint="default" w:ascii="Times New Roman" w:hAnsi="Times New Roman" w:cs="Times New Roman"/>
              <w:bCs/>
              <w:color w:val="0000FF"/>
              <w:sz w:val="24"/>
              <w:szCs w:val="36"/>
              <w:lang w:val="en-US" w:eastAsia="zh-CN"/>
            </w:rPr>
            <w:fldChar w:fldCharType="end"/>
          </w:r>
        </w:p>
        <w:p>
          <w:pPr>
            <w:pStyle w:val="13"/>
            <w:tabs>
              <w:tab w:val="right" w:leader="dot" w:pos="8788"/>
            </w:tabs>
            <w:spacing w:line="360" w:lineRule="auto"/>
            <w:rPr>
              <w:rFonts w:hint="default" w:ascii="Times New Roman" w:hAnsi="Times New Roman" w:cs="Times New Roman"/>
              <w:sz w:val="24"/>
              <w:szCs w:val="32"/>
            </w:rPr>
          </w:pPr>
          <w:r>
            <w:rPr>
              <w:rFonts w:hint="default" w:ascii="Times New Roman" w:hAnsi="Times New Roman" w:cs="Times New Roman"/>
              <w:bCs/>
              <w:color w:val="0000FF"/>
              <w:sz w:val="24"/>
              <w:szCs w:val="36"/>
              <w:lang w:val="en-US" w:eastAsia="zh-CN"/>
            </w:rPr>
            <w:fldChar w:fldCharType="begin"/>
          </w:r>
          <w:r>
            <w:rPr>
              <w:rFonts w:hint="default" w:ascii="Times New Roman" w:hAnsi="Times New Roman" w:cs="Times New Roman"/>
              <w:bCs/>
              <w:sz w:val="24"/>
              <w:szCs w:val="36"/>
              <w:lang w:val="en-US" w:eastAsia="zh-CN"/>
            </w:rPr>
            <w:instrText xml:space="preserve"> HYPERLINK \l _Toc19220 </w:instrText>
          </w:r>
          <w:r>
            <w:rPr>
              <w:rFonts w:hint="default" w:ascii="Times New Roman" w:hAnsi="Times New Roman" w:cs="Times New Roman"/>
              <w:bCs/>
              <w:sz w:val="24"/>
              <w:szCs w:val="36"/>
              <w:lang w:val="en-US" w:eastAsia="zh-CN"/>
            </w:rPr>
            <w:fldChar w:fldCharType="separate"/>
          </w:r>
          <w:r>
            <w:rPr>
              <w:rFonts w:hint="default" w:ascii="Times New Roman" w:hAnsi="Times New Roman" w:cs="Times New Roman"/>
              <w:bCs/>
              <w:sz w:val="24"/>
              <w:szCs w:val="36"/>
              <w:lang w:val="en-US" w:eastAsia="zh-CN"/>
            </w:rPr>
            <w:t>七、验收监测结果</w:t>
          </w:r>
          <w:r>
            <w:rPr>
              <w:rFonts w:hint="default" w:ascii="Times New Roman" w:hAnsi="Times New Roman" w:cs="Times New Roman"/>
              <w:sz w:val="24"/>
              <w:szCs w:val="32"/>
            </w:rPr>
            <w:tab/>
          </w:r>
          <w:r>
            <w:rPr>
              <w:rFonts w:hint="default" w:ascii="Times New Roman" w:hAnsi="Times New Roman" w:cs="Times New Roman"/>
              <w:sz w:val="24"/>
              <w:szCs w:val="32"/>
            </w:rPr>
            <w:fldChar w:fldCharType="begin"/>
          </w:r>
          <w:r>
            <w:rPr>
              <w:rFonts w:hint="default" w:ascii="Times New Roman" w:hAnsi="Times New Roman" w:cs="Times New Roman"/>
              <w:sz w:val="24"/>
              <w:szCs w:val="32"/>
            </w:rPr>
            <w:instrText xml:space="preserve"> PAGEREF _Toc19220 </w:instrText>
          </w:r>
          <w:r>
            <w:rPr>
              <w:rFonts w:hint="default" w:ascii="Times New Roman" w:hAnsi="Times New Roman" w:cs="Times New Roman"/>
              <w:sz w:val="24"/>
              <w:szCs w:val="32"/>
            </w:rPr>
            <w:fldChar w:fldCharType="separate"/>
          </w:r>
          <w:r>
            <w:rPr>
              <w:rFonts w:hint="default" w:ascii="Times New Roman" w:hAnsi="Times New Roman" w:cs="Times New Roman"/>
              <w:sz w:val="24"/>
              <w:szCs w:val="32"/>
            </w:rPr>
            <w:t>36</w:t>
          </w:r>
          <w:r>
            <w:rPr>
              <w:rFonts w:hint="default" w:ascii="Times New Roman" w:hAnsi="Times New Roman" w:cs="Times New Roman"/>
              <w:sz w:val="24"/>
              <w:szCs w:val="32"/>
            </w:rPr>
            <w:fldChar w:fldCharType="end"/>
          </w:r>
          <w:r>
            <w:rPr>
              <w:rFonts w:hint="default" w:ascii="Times New Roman" w:hAnsi="Times New Roman" w:cs="Times New Roman"/>
              <w:bCs/>
              <w:color w:val="0000FF"/>
              <w:sz w:val="24"/>
              <w:szCs w:val="36"/>
              <w:lang w:val="en-US" w:eastAsia="zh-CN"/>
            </w:rPr>
            <w:fldChar w:fldCharType="end"/>
          </w:r>
        </w:p>
        <w:p>
          <w:pPr>
            <w:pStyle w:val="14"/>
            <w:tabs>
              <w:tab w:val="right" w:leader="dot" w:pos="8788"/>
            </w:tabs>
            <w:spacing w:line="360" w:lineRule="auto"/>
            <w:rPr>
              <w:rFonts w:hint="default" w:ascii="Times New Roman" w:hAnsi="Times New Roman" w:cs="Times New Roman"/>
              <w:sz w:val="24"/>
              <w:szCs w:val="32"/>
            </w:rPr>
          </w:pPr>
          <w:r>
            <w:rPr>
              <w:rFonts w:hint="default" w:ascii="Times New Roman" w:hAnsi="Times New Roman" w:cs="Times New Roman"/>
              <w:bCs/>
              <w:color w:val="0000FF"/>
              <w:sz w:val="24"/>
              <w:szCs w:val="36"/>
              <w:lang w:val="en-US" w:eastAsia="zh-CN"/>
            </w:rPr>
            <w:fldChar w:fldCharType="begin"/>
          </w:r>
          <w:r>
            <w:rPr>
              <w:rFonts w:hint="default" w:ascii="Times New Roman" w:hAnsi="Times New Roman" w:cs="Times New Roman"/>
              <w:bCs/>
              <w:sz w:val="24"/>
              <w:szCs w:val="36"/>
              <w:lang w:val="en-US" w:eastAsia="zh-CN"/>
            </w:rPr>
            <w:instrText xml:space="preserve"> HYPERLINK \l _Toc28961 </w:instrText>
          </w:r>
          <w:r>
            <w:rPr>
              <w:rFonts w:hint="default" w:ascii="Times New Roman" w:hAnsi="Times New Roman" w:cs="Times New Roman"/>
              <w:bCs/>
              <w:sz w:val="24"/>
              <w:szCs w:val="36"/>
              <w:lang w:val="en-US" w:eastAsia="zh-CN"/>
            </w:rPr>
            <w:fldChar w:fldCharType="separate"/>
          </w:r>
          <w:r>
            <w:rPr>
              <w:rFonts w:hint="default" w:ascii="Times New Roman" w:hAnsi="Times New Roman" w:eastAsia="宋体" w:cs="Times New Roman"/>
              <w:bCs/>
              <w:sz w:val="24"/>
              <w:szCs w:val="40"/>
              <w:lang w:val="en-US" w:eastAsia="zh-CN"/>
            </w:rPr>
            <w:t xml:space="preserve">7.1 </w:t>
          </w:r>
          <w:r>
            <w:rPr>
              <w:rFonts w:hint="default" w:ascii="Times New Roman" w:hAnsi="Times New Roman" w:eastAsia="宋体" w:cs="Times New Roman"/>
              <w:bCs/>
              <w:sz w:val="24"/>
              <w:szCs w:val="40"/>
              <w:lang w:eastAsia="zh-CN"/>
            </w:rPr>
            <w:t>验收</w:t>
          </w:r>
          <w:r>
            <w:rPr>
              <w:rFonts w:hint="default" w:ascii="Times New Roman" w:hAnsi="Times New Roman" w:cs="Times New Roman"/>
              <w:bCs/>
              <w:sz w:val="24"/>
              <w:szCs w:val="40"/>
            </w:rPr>
            <w:t>监测期间工况</w:t>
          </w:r>
          <w:r>
            <w:rPr>
              <w:rFonts w:hint="default" w:ascii="Times New Roman" w:hAnsi="Times New Roman" w:cs="Times New Roman"/>
              <w:sz w:val="24"/>
              <w:szCs w:val="32"/>
            </w:rPr>
            <w:tab/>
          </w:r>
          <w:r>
            <w:rPr>
              <w:rFonts w:hint="default" w:ascii="Times New Roman" w:hAnsi="Times New Roman" w:cs="Times New Roman"/>
              <w:sz w:val="24"/>
              <w:szCs w:val="32"/>
            </w:rPr>
            <w:fldChar w:fldCharType="begin"/>
          </w:r>
          <w:r>
            <w:rPr>
              <w:rFonts w:hint="default" w:ascii="Times New Roman" w:hAnsi="Times New Roman" w:cs="Times New Roman"/>
              <w:sz w:val="24"/>
              <w:szCs w:val="32"/>
            </w:rPr>
            <w:instrText xml:space="preserve"> PAGEREF _Toc28961 </w:instrText>
          </w:r>
          <w:r>
            <w:rPr>
              <w:rFonts w:hint="default" w:ascii="Times New Roman" w:hAnsi="Times New Roman" w:cs="Times New Roman"/>
              <w:sz w:val="24"/>
              <w:szCs w:val="32"/>
            </w:rPr>
            <w:fldChar w:fldCharType="separate"/>
          </w:r>
          <w:r>
            <w:rPr>
              <w:rFonts w:hint="default" w:ascii="Times New Roman" w:hAnsi="Times New Roman" w:cs="Times New Roman"/>
              <w:sz w:val="24"/>
              <w:szCs w:val="32"/>
            </w:rPr>
            <w:t>36</w:t>
          </w:r>
          <w:r>
            <w:rPr>
              <w:rFonts w:hint="default" w:ascii="Times New Roman" w:hAnsi="Times New Roman" w:cs="Times New Roman"/>
              <w:sz w:val="24"/>
              <w:szCs w:val="32"/>
            </w:rPr>
            <w:fldChar w:fldCharType="end"/>
          </w:r>
          <w:r>
            <w:rPr>
              <w:rFonts w:hint="default" w:ascii="Times New Roman" w:hAnsi="Times New Roman" w:cs="Times New Roman"/>
              <w:bCs/>
              <w:color w:val="0000FF"/>
              <w:sz w:val="24"/>
              <w:szCs w:val="36"/>
              <w:lang w:val="en-US" w:eastAsia="zh-CN"/>
            </w:rPr>
            <w:fldChar w:fldCharType="end"/>
          </w:r>
        </w:p>
        <w:p>
          <w:pPr>
            <w:pStyle w:val="14"/>
            <w:tabs>
              <w:tab w:val="right" w:leader="dot" w:pos="8788"/>
            </w:tabs>
            <w:spacing w:line="360" w:lineRule="auto"/>
            <w:rPr>
              <w:rFonts w:hint="default" w:ascii="Times New Roman" w:hAnsi="Times New Roman" w:cs="Times New Roman"/>
              <w:sz w:val="24"/>
              <w:szCs w:val="32"/>
            </w:rPr>
          </w:pPr>
          <w:r>
            <w:rPr>
              <w:rFonts w:hint="default" w:ascii="Times New Roman" w:hAnsi="Times New Roman" w:cs="Times New Roman"/>
              <w:bCs/>
              <w:color w:val="0000FF"/>
              <w:sz w:val="24"/>
              <w:szCs w:val="36"/>
              <w:lang w:val="en-US" w:eastAsia="zh-CN"/>
            </w:rPr>
            <w:fldChar w:fldCharType="begin"/>
          </w:r>
          <w:r>
            <w:rPr>
              <w:rFonts w:hint="default" w:ascii="Times New Roman" w:hAnsi="Times New Roman" w:cs="Times New Roman"/>
              <w:bCs/>
              <w:sz w:val="24"/>
              <w:szCs w:val="36"/>
              <w:lang w:val="en-US" w:eastAsia="zh-CN"/>
            </w:rPr>
            <w:instrText xml:space="preserve"> HYPERLINK \l _Toc12797 </w:instrText>
          </w:r>
          <w:r>
            <w:rPr>
              <w:rFonts w:hint="default" w:ascii="Times New Roman" w:hAnsi="Times New Roman" w:cs="Times New Roman"/>
              <w:bCs/>
              <w:sz w:val="24"/>
              <w:szCs w:val="36"/>
              <w:lang w:val="en-US" w:eastAsia="zh-CN"/>
            </w:rPr>
            <w:fldChar w:fldCharType="separate"/>
          </w:r>
          <w:r>
            <w:rPr>
              <w:rFonts w:hint="default" w:ascii="Times New Roman" w:hAnsi="Times New Roman" w:cs="Times New Roman"/>
              <w:bCs/>
              <w:sz w:val="24"/>
              <w:szCs w:val="40"/>
              <w:lang w:val="en-US" w:eastAsia="zh-CN"/>
            </w:rPr>
            <w:t>7.2 污染源排放监测</w:t>
          </w:r>
          <w:r>
            <w:rPr>
              <w:rFonts w:hint="default" w:ascii="Times New Roman" w:hAnsi="Times New Roman" w:cs="Times New Roman"/>
              <w:sz w:val="24"/>
              <w:szCs w:val="32"/>
            </w:rPr>
            <w:tab/>
          </w:r>
          <w:r>
            <w:rPr>
              <w:rFonts w:hint="default" w:ascii="Times New Roman" w:hAnsi="Times New Roman" w:cs="Times New Roman"/>
              <w:sz w:val="24"/>
              <w:szCs w:val="32"/>
            </w:rPr>
            <w:fldChar w:fldCharType="begin"/>
          </w:r>
          <w:r>
            <w:rPr>
              <w:rFonts w:hint="default" w:ascii="Times New Roman" w:hAnsi="Times New Roman" w:cs="Times New Roman"/>
              <w:sz w:val="24"/>
              <w:szCs w:val="32"/>
            </w:rPr>
            <w:instrText xml:space="preserve"> PAGEREF _Toc12797 </w:instrText>
          </w:r>
          <w:r>
            <w:rPr>
              <w:rFonts w:hint="default" w:ascii="Times New Roman" w:hAnsi="Times New Roman" w:cs="Times New Roman"/>
              <w:sz w:val="24"/>
              <w:szCs w:val="32"/>
            </w:rPr>
            <w:fldChar w:fldCharType="separate"/>
          </w:r>
          <w:r>
            <w:rPr>
              <w:rFonts w:hint="default" w:ascii="Times New Roman" w:hAnsi="Times New Roman" w:cs="Times New Roman"/>
              <w:sz w:val="24"/>
              <w:szCs w:val="32"/>
            </w:rPr>
            <w:t>36</w:t>
          </w:r>
          <w:r>
            <w:rPr>
              <w:rFonts w:hint="default" w:ascii="Times New Roman" w:hAnsi="Times New Roman" w:cs="Times New Roman"/>
              <w:sz w:val="24"/>
              <w:szCs w:val="32"/>
            </w:rPr>
            <w:fldChar w:fldCharType="end"/>
          </w:r>
          <w:r>
            <w:rPr>
              <w:rFonts w:hint="default" w:ascii="Times New Roman" w:hAnsi="Times New Roman" w:cs="Times New Roman"/>
              <w:bCs/>
              <w:color w:val="0000FF"/>
              <w:sz w:val="24"/>
              <w:szCs w:val="36"/>
              <w:lang w:val="en-US" w:eastAsia="zh-CN"/>
            </w:rPr>
            <w:fldChar w:fldCharType="end"/>
          </w:r>
        </w:p>
        <w:p>
          <w:pPr>
            <w:pStyle w:val="13"/>
            <w:tabs>
              <w:tab w:val="right" w:leader="dot" w:pos="8788"/>
            </w:tabs>
            <w:spacing w:line="360" w:lineRule="auto"/>
            <w:rPr>
              <w:rFonts w:hint="default" w:ascii="Times New Roman" w:hAnsi="Times New Roman" w:cs="Times New Roman"/>
              <w:sz w:val="24"/>
              <w:szCs w:val="32"/>
            </w:rPr>
          </w:pPr>
          <w:r>
            <w:rPr>
              <w:rFonts w:hint="default" w:ascii="Times New Roman" w:hAnsi="Times New Roman" w:cs="Times New Roman"/>
              <w:bCs/>
              <w:color w:val="0000FF"/>
              <w:sz w:val="24"/>
              <w:szCs w:val="36"/>
              <w:lang w:val="en-US" w:eastAsia="zh-CN"/>
            </w:rPr>
            <w:fldChar w:fldCharType="begin"/>
          </w:r>
          <w:r>
            <w:rPr>
              <w:rFonts w:hint="default" w:ascii="Times New Roman" w:hAnsi="Times New Roman" w:cs="Times New Roman"/>
              <w:bCs/>
              <w:sz w:val="24"/>
              <w:szCs w:val="36"/>
              <w:lang w:val="en-US" w:eastAsia="zh-CN"/>
            </w:rPr>
            <w:instrText xml:space="preserve"> HYPERLINK \l _Toc2770 </w:instrText>
          </w:r>
          <w:r>
            <w:rPr>
              <w:rFonts w:hint="default" w:ascii="Times New Roman" w:hAnsi="Times New Roman" w:cs="Times New Roman"/>
              <w:bCs/>
              <w:sz w:val="24"/>
              <w:szCs w:val="36"/>
              <w:lang w:val="en-US" w:eastAsia="zh-CN"/>
            </w:rPr>
            <w:fldChar w:fldCharType="separate"/>
          </w:r>
          <w:r>
            <w:rPr>
              <w:rFonts w:hint="default" w:ascii="Times New Roman" w:hAnsi="Times New Roman" w:cs="Times New Roman"/>
              <w:bCs/>
              <w:sz w:val="24"/>
              <w:szCs w:val="36"/>
              <w:lang w:val="en-US" w:eastAsia="zh-CN"/>
            </w:rPr>
            <w:t>八、环境管理检查</w:t>
          </w:r>
          <w:r>
            <w:rPr>
              <w:rFonts w:hint="default" w:ascii="Times New Roman" w:hAnsi="Times New Roman" w:cs="Times New Roman"/>
              <w:sz w:val="24"/>
              <w:szCs w:val="32"/>
            </w:rPr>
            <w:tab/>
          </w:r>
          <w:r>
            <w:rPr>
              <w:rFonts w:hint="default" w:ascii="Times New Roman" w:hAnsi="Times New Roman" w:cs="Times New Roman"/>
              <w:sz w:val="24"/>
              <w:szCs w:val="32"/>
            </w:rPr>
            <w:fldChar w:fldCharType="begin"/>
          </w:r>
          <w:r>
            <w:rPr>
              <w:rFonts w:hint="default" w:ascii="Times New Roman" w:hAnsi="Times New Roman" w:cs="Times New Roman"/>
              <w:sz w:val="24"/>
              <w:szCs w:val="32"/>
            </w:rPr>
            <w:instrText xml:space="preserve"> PAGEREF _Toc2770 </w:instrText>
          </w:r>
          <w:r>
            <w:rPr>
              <w:rFonts w:hint="default" w:ascii="Times New Roman" w:hAnsi="Times New Roman" w:cs="Times New Roman"/>
              <w:sz w:val="24"/>
              <w:szCs w:val="32"/>
            </w:rPr>
            <w:fldChar w:fldCharType="separate"/>
          </w:r>
          <w:r>
            <w:rPr>
              <w:rFonts w:hint="default" w:ascii="Times New Roman" w:hAnsi="Times New Roman" w:cs="Times New Roman"/>
              <w:sz w:val="24"/>
              <w:szCs w:val="32"/>
            </w:rPr>
            <w:t>50</w:t>
          </w:r>
          <w:r>
            <w:rPr>
              <w:rFonts w:hint="default" w:ascii="Times New Roman" w:hAnsi="Times New Roman" w:cs="Times New Roman"/>
              <w:sz w:val="24"/>
              <w:szCs w:val="32"/>
            </w:rPr>
            <w:fldChar w:fldCharType="end"/>
          </w:r>
          <w:r>
            <w:rPr>
              <w:rFonts w:hint="default" w:ascii="Times New Roman" w:hAnsi="Times New Roman" w:cs="Times New Roman"/>
              <w:bCs/>
              <w:color w:val="0000FF"/>
              <w:sz w:val="24"/>
              <w:szCs w:val="36"/>
              <w:lang w:val="en-US" w:eastAsia="zh-CN"/>
            </w:rPr>
            <w:fldChar w:fldCharType="end"/>
          </w:r>
        </w:p>
        <w:p>
          <w:pPr>
            <w:pStyle w:val="14"/>
            <w:tabs>
              <w:tab w:val="right" w:leader="dot" w:pos="8788"/>
            </w:tabs>
            <w:spacing w:line="360" w:lineRule="auto"/>
            <w:rPr>
              <w:rFonts w:hint="default" w:ascii="Times New Roman" w:hAnsi="Times New Roman" w:cs="Times New Roman"/>
              <w:sz w:val="24"/>
              <w:szCs w:val="32"/>
            </w:rPr>
          </w:pPr>
          <w:r>
            <w:rPr>
              <w:rFonts w:hint="default" w:ascii="Times New Roman" w:hAnsi="Times New Roman" w:cs="Times New Roman"/>
              <w:bCs/>
              <w:color w:val="0000FF"/>
              <w:sz w:val="24"/>
              <w:szCs w:val="36"/>
              <w:lang w:val="en-US" w:eastAsia="zh-CN"/>
            </w:rPr>
            <w:fldChar w:fldCharType="begin"/>
          </w:r>
          <w:r>
            <w:rPr>
              <w:rFonts w:hint="default" w:ascii="Times New Roman" w:hAnsi="Times New Roman" w:cs="Times New Roman"/>
              <w:bCs/>
              <w:sz w:val="24"/>
              <w:szCs w:val="36"/>
              <w:lang w:val="en-US" w:eastAsia="zh-CN"/>
            </w:rPr>
            <w:instrText xml:space="preserve"> HYPERLINK \l _Toc20681 </w:instrText>
          </w:r>
          <w:r>
            <w:rPr>
              <w:rFonts w:hint="default" w:ascii="Times New Roman" w:hAnsi="Times New Roman" w:cs="Times New Roman"/>
              <w:bCs/>
              <w:sz w:val="24"/>
              <w:szCs w:val="36"/>
              <w:lang w:val="en-US" w:eastAsia="zh-CN"/>
            </w:rPr>
            <w:fldChar w:fldCharType="separate"/>
          </w:r>
          <w:r>
            <w:rPr>
              <w:rFonts w:hint="default" w:ascii="Times New Roman" w:hAnsi="Times New Roman" w:cs="Times New Roman"/>
              <w:bCs/>
              <w:sz w:val="24"/>
              <w:szCs w:val="40"/>
              <w:lang w:val="en-US" w:eastAsia="zh-CN"/>
            </w:rPr>
            <w:t>8.1 落实环评建议情况</w:t>
          </w:r>
          <w:r>
            <w:rPr>
              <w:rFonts w:hint="default" w:ascii="Times New Roman" w:hAnsi="Times New Roman" w:cs="Times New Roman"/>
              <w:sz w:val="24"/>
              <w:szCs w:val="32"/>
            </w:rPr>
            <w:tab/>
          </w:r>
          <w:r>
            <w:rPr>
              <w:rFonts w:hint="default" w:ascii="Times New Roman" w:hAnsi="Times New Roman" w:cs="Times New Roman"/>
              <w:sz w:val="24"/>
              <w:szCs w:val="32"/>
            </w:rPr>
            <w:fldChar w:fldCharType="begin"/>
          </w:r>
          <w:r>
            <w:rPr>
              <w:rFonts w:hint="default" w:ascii="Times New Roman" w:hAnsi="Times New Roman" w:cs="Times New Roman"/>
              <w:sz w:val="24"/>
              <w:szCs w:val="32"/>
            </w:rPr>
            <w:instrText xml:space="preserve"> PAGEREF _Toc20681 </w:instrText>
          </w:r>
          <w:r>
            <w:rPr>
              <w:rFonts w:hint="default" w:ascii="Times New Roman" w:hAnsi="Times New Roman" w:cs="Times New Roman"/>
              <w:sz w:val="24"/>
              <w:szCs w:val="32"/>
            </w:rPr>
            <w:fldChar w:fldCharType="separate"/>
          </w:r>
          <w:r>
            <w:rPr>
              <w:rFonts w:hint="default" w:ascii="Times New Roman" w:hAnsi="Times New Roman" w:cs="Times New Roman"/>
              <w:sz w:val="24"/>
              <w:szCs w:val="32"/>
            </w:rPr>
            <w:t>50</w:t>
          </w:r>
          <w:r>
            <w:rPr>
              <w:rFonts w:hint="default" w:ascii="Times New Roman" w:hAnsi="Times New Roman" w:cs="Times New Roman"/>
              <w:sz w:val="24"/>
              <w:szCs w:val="32"/>
            </w:rPr>
            <w:fldChar w:fldCharType="end"/>
          </w:r>
          <w:r>
            <w:rPr>
              <w:rFonts w:hint="default" w:ascii="Times New Roman" w:hAnsi="Times New Roman" w:cs="Times New Roman"/>
              <w:bCs/>
              <w:color w:val="0000FF"/>
              <w:sz w:val="24"/>
              <w:szCs w:val="36"/>
              <w:lang w:val="en-US" w:eastAsia="zh-CN"/>
            </w:rPr>
            <w:fldChar w:fldCharType="end"/>
          </w:r>
        </w:p>
        <w:p>
          <w:pPr>
            <w:pStyle w:val="14"/>
            <w:tabs>
              <w:tab w:val="right" w:leader="dot" w:pos="8788"/>
            </w:tabs>
            <w:spacing w:line="360" w:lineRule="auto"/>
            <w:rPr>
              <w:rFonts w:hint="default" w:ascii="Times New Roman" w:hAnsi="Times New Roman" w:cs="Times New Roman"/>
              <w:sz w:val="24"/>
              <w:szCs w:val="32"/>
            </w:rPr>
          </w:pPr>
          <w:r>
            <w:rPr>
              <w:rFonts w:hint="default" w:ascii="Times New Roman" w:hAnsi="Times New Roman" w:cs="Times New Roman"/>
              <w:bCs/>
              <w:color w:val="0000FF"/>
              <w:sz w:val="24"/>
              <w:szCs w:val="36"/>
              <w:lang w:val="en-US" w:eastAsia="zh-CN"/>
            </w:rPr>
            <w:fldChar w:fldCharType="begin"/>
          </w:r>
          <w:r>
            <w:rPr>
              <w:rFonts w:hint="default" w:ascii="Times New Roman" w:hAnsi="Times New Roman" w:cs="Times New Roman"/>
              <w:bCs/>
              <w:sz w:val="24"/>
              <w:szCs w:val="36"/>
              <w:lang w:val="en-US" w:eastAsia="zh-CN"/>
            </w:rPr>
            <w:instrText xml:space="preserve"> HYPERLINK \l _Toc25972 </w:instrText>
          </w:r>
          <w:r>
            <w:rPr>
              <w:rFonts w:hint="default" w:ascii="Times New Roman" w:hAnsi="Times New Roman" w:cs="Times New Roman"/>
              <w:bCs/>
              <w:sz w:val="24"/>
              <w:szCs w:val="36"/>
              <w:lang w:val="en-US" w:eastAsia="zh-CN"/>
            </w:rPr>
            <w:fldChar w:fldCharType="separate"/>
          </w:r>
          <w:r>
            <w:rPr>
              <w:rFonts w:hint="default" w:ascii="Times New Roman" w:hAnsi="Times New Roman" w:cs="Times New Roman"/>
              <w:bCs/>
              <w:sz w:val="24"/>
              <w:szCs w:val="40"/>
              <w:lang w:val="en-US" w:eastAsia="zh-CN"/>
            </w:rPr>
            <w:t>8.2 落实环评批复情况</w:t>
          </w:r>
          <w:r>
            <w:rPr>
              <w:rFonts w:hint="default" w:ascii="Times New Roman" w:hAnsi="Times New Roman" w:cs="Times New Roman"/>
              <w:sz w:val="24"/>
              <w:szCs w:val="32"/>
            </w:rPr>
            <w:tab/>
          </w:r>
          <w:r>
            <w:rPr>
              <w:rFonts w:hint="default" w:ascii="Times New Roman" w:hAnsi="Times New Roman" w:cs="Times New Roman"/>
              <w:sz w:val="24"/>
              <w:szCs w:val="32"/>
            </w:rPr>
            <w:fldChar w:fldCharType="begin"/>
          </w:r>
          <w:r>
            <w:rPr>
              <w:rFonts w:hint="default" w:ascii="Times New Roman" w:hAnsi="Times New Roman" w:cs="Times New Roman"/>
              <w:sz w:val="24"/>
              <w:szCs w:val="32"/>
            </w:rPr>
            <w:instrText xml:space="preserve"> PAGEREF _Toc25972 </w:instrText>
          </w:r>
          <w:r>
            <w:rPr>
              <w:rFonts w:hint="default" w:ascii="Times New Roman" w:hAnsi="Times New Roman" w:cs="Times New Roman"/>
              <w:sz w:val="24"/>
              <w:szCs w:val="32"/>
            </w:rPr>
            <w:fldChar w:fldCharType="separate"/>
          </w:r>
          <w:r>
            <w:rPr>
              <w:rFonts w:hint="default" w:ascii="Times New Roman" w:hAnsi="Times New Roman" w:cs="Times New Roman"/>
              <w:sz w:val="24"/>
              <w:szCs w:val="32"/>
            </w:rPr>
            <w:t>50</w:t>
          </w:r>
          <w:r>
            <w:rPr>
              <w:rFonts w:hint="default" w:ascii="Times New Roman" w:hAnsi="Times New Roman" w:cs="Times New Roman"/>
              <w:sz w:val="24"/>
              <w:szCs w:val="32"/>
            </w:rPr>
            <w:fldChar w:fldCharType="end"/>
          </w:r>
          <w:r>
            <w:rPr>
              <w:rFonts w:hint="default" w:ascii="Times New Roman" w:hAnsi="Times New Roman" w:cs="Times New Roman"/>
              <w:bCs/>
              <w:color w:val="0000FF"/>
              <w:sz w:val="24"/>
              <w:szCs w:val="36"/>
              <w:lang w:val="en-US" w:eastAsia="zh-CN"/>
            </w:rPr>
            <w:fldChar w:fldCharType="end"/>
          </w:r>
        </w:p>
        <w:p>
          <w:pPr>
            <w:pStyle w:val="14"/>
            <w:tabs>
              <w:tab w:val="right" w:leader="dot" w:pos="8788"/>
            </w:tabs>
            <w:spacing w:line="360" w:lineRule="auto"/>
            <w:rPr>
              <w:rFonts w:hint="default" w:ascii="Times New Roman" w:hAnsi="Times New Roman" w:cs="Times New Roman"/>
              <w:sz w:val="24"/>
              <w:szCs w:val="32"/>
            </w:rPr>
          </w:pPr>
          <w:r>
            <w:rPr>
              <w:rFonts w:hint="default" w:ascii="Times New Roman" w:hAnsi="Times New Roman" w:cs="Times New Roman"/>
              <w:bCs/>
              <w:color w:val="0000FF"/>
              <w:sz w:val="24"/>
              <w:szCs w:val="36"/>
              <w:lang w:val="en-US" w:eastAsia="zh-CN"/>
            </w:rPr>
            <w:fldChar w:fldCharType="begin"/>
          </w:r>
          <w:r>
            <w:rPr>
              <w:rFonts w:hint="default" w:ascii="Times New Roman" w:hAnsi="Times New Roman" w:cs="Times New Roman"/>
              <w:bCs/>
              <w:sz w:val="24"/>
              <w:szCs w:val="36"/>
              <w:lang w:val="en-US" w:eastAsia="zh-CN"/>
            </w:rPr>
            <w:instrText xml:space="preserve"> HYPERLINK \l _Toc11249 </w:instrText>
          </w:r>
          <w:r>
            <w:rPr>
              <w:rFonts w:hint="default" w:ascii="Times New Roman" w:hAnsi="Times New Roman" w:cs="Times New Roman"/>
              <w:bCs/>
              <w:sz w:val="24"/>
              <w:szCs w:val="36"/>
              <w:lang w:val="en-US" w:eastAsia="zh-CN"/>
            </w:rPr>
            <w:fldChar w:fldCharType="separate"/>
          </w:r>
          <w:r>
            <w:rPr>
              <w:rFonts w:hint="default" w:ascii="Times New Roman" w:hAnsi="Times New Roman" w:eastAsia="宋体" w:cs="Times New Roman"/>
              <w:sz w:val="24"/>
              <w:szCs w:val="32"/>
              <w:lang w:val="en-US" w:eastAsia="zh-CN"/>
            </w:rPr>
            <w:t>8</w:t>
          </w:r>
          <w:r>
            <w:rPr>
              <w:rFonts w:hint="default" w:ascii="Times New Roman" w:hAnsi="Times New Roman" w:eastAsia="宋体" w:cs="Times New Roman"/>
              <w:sz w:val="24"/>
              <w:szCs w:val="32"/>
              <w:lang w:val="zh-CN"/>
            </w:rPr>
            <w:t>.</w:t>
          </w:r>
          <w:r>
            <w:rPr>
              <w:rFonts w:hint="default" w:ascii="Times New Roman" w:hAnsi="Times New Roman" w:eastAsia="宋体" w:cs="Times New Roman"/>
              <w:sz w:val="24"/>
              <w:szCs w:val="32"/>
            </w:rPr>
            <w:t>3</w:t>
          </w:r>
          <w:r>
            <w:rPr>
              <w:rFonts w:hint="default" w:ascii="Times New Roman" w:hAnsi="Times New Roman" w:eastAsia="宋体" w:cs="Times New Roman"/>
              <w:sz w:val="24"/>
              <w:szCs w:val="32"/>
              <w:lang w:val="zh-CN"/>
            </w:rPr>
            <w:t xml:space="preserve"> 固体废物排放、处置及综合利用情况</w:t>
          </w:r>
          <w:r>
            <w:rPr>
              <w:rFonts w:hint="default" w:ascii="Times New Roman" w:hAnsi="Times New Roman" w:cs="Times New Roman"/>
              <w:sz w:val="24"/>
              <w:szCs w:val="32"/>
            </w:rPr>
            <w:tab/>
          </w:r>
          <w:r>
            <w:rPr>
              <w:rFonts w:hint="default" w:ascii="Times New Roman" w:hAnsi="Times New Roman" w:cs="Times New Roman"/>
              <w:sz w:val="24"/>
              <w:szCs w:val="32"/>
            </w:rPr>
            <w:fldChar w:fldCharType="begin"/>
          </w:r>
          <w:r>
            <w:rPr>
              <w:rFonts w:hint="default" w:ascii="Times New Roman" w:hAnsi="Times New Roman" w:cs="Times New Roman"/>
              <w:sz w:val="24"/>
              <w:szCs w:val="32"/>
            </w:rPr>
            <w:instrText xml:space="preserve"> PAGEREF _Toc11249 </w:instrText>
          </w:r>
          <w:r>
            <w:rPr>
              <w:rFonts w:hint="default" w:ascii="Times New Roman" w:hAnsi="Times New Roman" w:cs="Times New Roman"/>
              <w:sz w:val="24"/>
              <w:szCs w:val="32"/>
            </w:rPr>
            <w:fldChar w:fldCharType="separate"/>
          </w:r>
          <w:r>
            <w:rPr>
              <w:rFonts w:hint="default" w:ascii="Times New Roman" w:hAnsi="Times New Roman" w:cs="Times New Roman"/>
              <w:sz w:val="24"/>
              <w:szCs w:val="32"/>
            </w:rPr>
            <w:t>51</w:t>
          </w:r>
          <w:r>
            <w:rPr>
              <w:rFonts w:hint="default" w:ascii="Times New Roman" w:hAnsi="Times New Roman" w:cs="Times New Roman"/>
              <w:sz w:val="24"/>
              <w:szCs w:val="32"/>
            </w:rPr>
            <w:fldChar w:fldCharType="end"/>
          </w:r>
          <w:r>
            <w:rPr>
              <w:rFonts w:hint="default" w:ascii="Times New Roman" w:hAnsi="Times New Roman" w:cs="Times New Roman"/>
              <w:bCs/>
              <w:color w:val="0000FF"/>
              <w:sz w:val="24"/>
              <w:szCs w:val="36"/>
              <w:lang w:val="en-US" w:eastAsia="zh-CN"/>
            </w:rPr>
            <w:fldChar w:fldCharType="end"/>
          </w:r>
        </w:p>
        <w:p>
          <w:pPr>
            <w:pStyle w:val="13"/>
            <w:tabs>
              <w:tab w:val="right" w:leader="dot" w:pos="8788"/>
            </w:tabs>
            <w:spacing w:line="360" w:lineRule="auto"/>
            <w:rPr>
              <w:rFonts w:hint="default" w:ascii="Times New Roman" w:hAnsi="Times New Roman" w:cs="Times New Roman"/>
            </w:rPr>
          </w:pPr>
          <w:r>
            <w:rPr>
              <w:rFonts w:hint="default" w:ascii="Times New Roman" w:hAnsi="Times New Roman" w:cs="Times New Roman"/>
              <w:bCs/>
              <w:color w:val="0000FF"/>
              <w:sz w:val="24"/>
              <w:szCs w:val="36"/>
              <w:lang w:val="en-US" w:eastAsia="zh-CN"/>
            </w:rPr>
            <w:fldChar w:fldCharType="begin"/>
          </w:r>
          <w:r>
            <w:rPr>
              <w:rFonts w:hint="default" w:ascii="Times New Roman" w:hAnsi="Times New Roman" w:cs="Times New Roman"/>
              <w:bCs/>
              <w:sz w:val="24"/>
              <w:szCs w:val="36"/>
              <w:lang w:val="en-US" w:eastAsia="zh-CN"/>
            </w:rPr>
            <w:instrText xml:space="preserve"> HYPERLINK \l _Toc25198 </w:instrText>
          </w:r>
          <w:r>
            <w:rPr>
              <w:rFonts w:hint="default" w:ascii="Times New Roman" w:hAnsi="Times New Roman" w:cs="Times New Roman"/>
              <w:bCs/>
              <w:sz w:val="24"/>
              <w:szCs w:val="36"/>
              <w:lang w:val="en-US" w:eastAsia="zh-CN"/>
            </w:rPr>
            <w:fldChar w:fldCharType="separate"/>
          </w:r>
          <w:r>
            <w:rPr>
              <w:rFonts w:hint="default" w:ascii="Times New Roman" w:hAnsi="Times New Roman" w:cs="Times New Roman"/>
              <w:bCs/>
              <w:sz w:val="24"/>
              <w:szCs w:val="36"/>
              <w:lang w:val="en-US" w:eastAsia="zh-CN"/>
            </w:rPr>
            <w:t>九、验收监测结论与建议</w:t>
          </w:r>
          <w:r>
            <w:rPr>
              <w:rFonts w:hint="default" w:ascii="Times New Roman" w:hAnsi="Times New Roman" w:cs="Times New Roman"/>
              <w:sz w:val="24"/>
              <w:szCs w:val="32"/>
            </w:rPr>
            <w:tab/>
          </w:r>
          <w:r>
            <w:rPr>
              <w:rFonts w:hint="default" w:ascii="Times New Roman" w:hAnsi="Times New Roman" w:cs="Times New Roman"/>
              <w:sz w:val="24"/>
              <w:szCs w:val="32"/>
            </w:rPr>
            <w:fldChar w:fldCharType="begin"/>
          </w:r>
          <w:r>
            <w:rPr>
              <w:rFonts w:hint="default" w:ascii="Times New Roman" w:hAnsi="Times New Roman" w:cs="Times New Roman"/>
              <w:sz w:val="24"/>
              <w:szCs w:val="32"/>
            </w:rPr>
            <w:instrText xml:space="preserve"> PAGEREF _Toc25198 </w:instrText>
          </w:r>
          <w:r>
            <w:rPr>
              <w:rFonts w:hint="default" w:ascii="Times New Roman" w:hAnsi="Times New Roman" w:cs="Times New Roman"/>
              <w:sz w:val="24"/>
              <w:szCs w:val="32"/>
            </w:rPr>
            <w:fldChar w:fldCharType="separate"/>
          </w:r>
          <w:r>
            <w:rPr>
              <w:rFonts w:hint="default" w:ascii="Times New Roman" w:hAnsi="Times New Roman" w:cs="Times New Roman"/>
              <w:sz w:val="24"/>
              <w:szCs w:val="32"/>
            </w:rPr>
            <w:t>52</w:t>
          </w:r>
          <w:r>
            <w:rPr>
              <w:rFonts w:hint="default" w:ascii="Times New Roman" w:hAnsi="Times New Roman" w:cs="Times New Roman"/>
              <w:sz w:val="24"/>
              <w:szCs w:val="32"/>
            </w:rPr>
            <w:fldChar w:fldCharType="end"/>
          </w:r>
          <w:r>
            <w:rPr>
              <w:rFonts w:hint="default" w:ascii="Times New Roman" w:hAnsi="Times New Roman" w:cs="Times New Roman"/>
              <w:bCs/>
              <w:color w:val="0000FF"/>
              <w:sz w:val="24"/>
              <w:szCs w:val="36"/>
              <w:lang w:val="en-US" w:eastAsia="zh-CN"/>
            </w:rPr>
            <w:fldChar w:fldCharType="end"/>
          </w:r>
        </w:p>
        <w:p>
          <w:pPr>
            <w:pStyle w:val="31"/>
            <w:keepNext w:val="0"/>
            <w:keepLines w:val="0"/>
            <w:pageBreakBefore w:val="0"/>
            <w:widowControl/>
            <w:tabs>
              <w:tab w:val="right" w:leader="dot" w:pos="8788"/>
            </w:tabs>
            <w:kinsoku/>
            <w:wordWrap/>
            <w:overflowPunct/>
            <w:topLinePunct w:val="0"/>
            <w:autoSpaceDE/>
            <w:autoSpaceDN/>
            <w:bidi w:val="0"/>
            <w:adjustRightInd/>
            <w:snapToGrid/>
            <w:spacing w:line="360" w:lineRule="auto"/>
            <w:textAlignment w:val="auto"/>
            <w:rPr>
              <w:rFonts w:hint="default" w:ascii="Times New Roman" w:hAnsi="Times New Roman" w:cs="Times New Roman"/>
              <w:b/>
              <w:bCs/>
              <w:color w:val="0000FF"/>
              <w:sz w:val="28"/>
              <w:szCs w:val="28"/>
              <w:lang w:val="en-US" w:eastAsia="zh-CN"/>
            </w:rPr>
            <w:sectPr>
              <w:footerReference r:id="rId5" w:type="default"/>
              <w:pgSz w:w="11906" w:h="16838"/>
              <w:pgMar w:top="1440" w:right="1417" w:bottom="1440" w:left="1701" w:header="850" w:footer="964" w:gutter="0"/>
              <w:pgNumType w:fmt="decimal" w:start="1"/>
              <w:cols w:space="425" w:num="1"/>
              <w:docGrid w:type="lines" w:linePitch="312" w:charSpace="0"/>
            </w:sectPr>
          </w:pPr>
          <w:r>
            <w:rPr>
              <w:rFonts w:hint="default" w:ascii="Times New Roman" w:hAnsi="Times New Roman" w:cs="Times New Roman"/>
              <w:bCs/>
              <w:color w:val="0000FF"/>
              <w:szCs w:val="28"/>
              <w:lang w:val="en-US" w:eastAsia="zh-CN"/>
            </w:rPr>
            <w:fldChar w:fldCharType="end"/>
          </w:r>
        </w:p>
      </w:sdtContent>
    </w:sdt>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textAlignment w:val="auto"/>
        <w:outlineLvl w:val="0"/>
        <w:rPr>
          <w:rFonts w:hint="default" w:ascii="Times New Roman" w:hAnsi="Times New Roman" w:cs="Times New Roman"/>
          <w:b/>
          <w:bCs/>
          <w:color w:val="auto"/>
          <w:sz w:val="28"/>
          <w:szCs w:val="28"/>
          <w:lang w:val="en-US" w:eastAsia="zh-CN"/>
        </w:rPr>
      </w:pPr>
      <w:bookmarkStart w:id="0" w:name="_Toc27428"/>
      <w:r>
        <w:rPr>
          <w:rFonts w:hint="eastAsia" w:ascii="Times New Roman" w:hAnsi="Times New Roman" w:cs="Times New Roman"/>
          <w:b/>
          <w:bCs/>
          <w:color w:val="auto"/>
          <w:sz w:val="28"/>
          <w:szCs w:val="28"/>
          <w:lang w:val="en-US" w:eastAsia="zh-CN"/>
        </w:rPr>
        <w:t>一、</w:t>
      </w:r>
      <w:r>
        <w:rPr>
          <w:rFonts w:hint="default" w:ascii="Times New Roman" w:hAnsi="Times New Roman" w:cs="Times New Roman"/>
          <w:b/>
          <w:bCs/>
          <w:color w:val="auto"/>
          <w:sz w:val="28"/>
          <w:szCs w:val="28"/>
          <w:lang w:val="en-US" w:eastAsia="zh-CN"/>
        </w:rPr>
        <w:t>项目概况</w:t>
      </w:r>
      <w:bookmarkEnd w:id="0"/>
    </w:p>
    <w:p>
      <w:pPr>
        <w:pStyle w:val="22"/>
        <w:keepNext w:val="0"/>
        <w:keepLines w:val="0"/>
        <w:pageBreakBefore w:val="0"/>
        <w:widowControl w:val="0"/>
        <w:kinsoku/>
        <w:wordWrap/>
        <w:overflowPunct/>
        <w:topLinePunct w:val="0"/>
        <w:autoSpaceDE w:val="0"/>
        <w:autoSpaceDN w:val="0"/>
        <w:bidi w:val="0"/>
        <w:adjustRightInd w:val="0"/>
        <w:snapToGrid w:val="0"/>
        <w:spacing w:before="0" w:beforeLines="0" w:line="360" w:lineRule="auto"/>
        <w:ind w:left="0" w:leftChars="0" w:firstLine="0" w:firstLineChars="0"/>
        <w:textAlignment w:val="baseline"/>
        <w:outlineLvl w:val="1"/>
        <w:rPr>
          <w:rFonts w:hint="default" w:ascii="Times New Roman" w:hAnsi="Times New Roman" w:cs="Times New Roman"/>
          <w:b/>
          <w:bCs w:val="0"/>
          <w:color w:val="auto"/>
          <w:sz w:val="24"/>
          <w:szCs w:val="20"/>
          <w:lang w:val="en-US" w:eastAsia="zh-CN"/>
        </w:rPr>
      </w:pPr>
      <w:bookmarkStart w:id="1" w:name="_Toc18144"/>
      <w:r>
        <w:rPr>
          <w:rFonts w:hint="eastAsia" w:ascii="Times New Roman" w:hAnsi="Times New Roman" w:cs="Times New Roman"/>
          <w:b/>
          <w:bCs w:val="0"/>
          <w:color w:val="auto"/>
          <w:sz w:val="24"/>
          <w:szCs w:val="20"/>
          <w:lang w:val="en-US" w:eastAsia="zh-CN"/>
        </w:rPr>
        <w:t>1.1 前言</w:t>
      </w:r>
      <w:bookmarkEnd w:id="1"/>
    </w:p>
    <w:p>
      <w:pPr>
        <w:pStyle w:val="22"/>
        <w:keepNext w:val="0"/>
        <w:keepLines w:val="0"/>
        <w:pageBreakBefore w:val="0"/>
        <w:widowControl w:val="0"/>
        <w:kinsoku/>
        <w:wordWrap/>
        <w:overflowPunct/>
        <w:topLinePunct w:val="0"/>
        <w:autoSpaceDE w:val="0"/>
        <w:autoSpaceDN w:val="0"/>
        <w:bidi w:val="0"/>
        <w:adjustRightInd w:val="0"/>
        <w:snapToGrid w:val="0"/>
        <w:spacing w:before="0" w:beforeLines="0" w:line="360" w:lineRule="auto"/>
        <w:ind w:left="0" w:firstLine="480" w:firstLineChars="200"/>
        <w:textAlignment w:val="baseline"/>
        <w:rPr>
          <w:rFonts w:hint="default" w:ascii="Times New Roman" w:hAnsi="Times New Roman" w:cs="Times New Roman"/>
          <w:bCs/>
          <w:color w:val="auto"/>
          <w:sz w:val="24"/>
          <w:szCs w:val="20"/>
          <w:lang w:val="en-US" w:eastAsia="zh-CN"/>
        </w:rPr>
      </w:pPr>
      <w:r>
        <w:rPr>
          <w:rFonts w:hint="eastAsia" w:ascii="Times New Roman" w:hAnsi="Times New Roman" w:cs="Times New Roman"/>
          <w:b w:val="0"/>
          <w:bCs w:val="0"/>
          <w:color w:val="auto"/>
          <w:sz w:val="24"/>
          <w:szCs w:val="24"/>
          <w:lang w:val="en-US" w:eastAsia="zh-CN"/>
        </w:rPr>
        <w:t>长垣市长蒲喷涂有限公司喷涂中心建设项目</w:t>
      </w:r>
      <w:r>
        <w:rPr>
          <w:rFonts w:hint="default" w:ascii="Times New Roman" w:hAnsi="Times New Roman" w:cs="Times New Roman"/>
          <w:bCs/>
          <w:color w:val="auto"/>
          <w:sz w:val="24"/>
          <w:szCs w:val="20"/>
          <w:lang w:val="en-US" w:eastAsia="zh-CN"/>
        </w:rPr>
        <w:t>，</w:t>
      </w:r>
      <w:r>
        <w:rPr>
          <w:rFonts w:hint="eastAsia" w:ascii="Times New Roman" w:hAnsi="Times New Roman" w:cs="Times New Roman"/>
          <w:bCs/>
          <w:color w:val="auto"/>
          <w:sz w:val="24"/>
          <w:szCs w:val="20"/>
          <w:lang w:val="en-US" w:eastAsia="zh-CN"/>
        </w:rPr>
        <w:t>位于河南省新乡市长垣市产业集聚区纬十路中段，</w:t>
      </w:r>
      <w:r>
        <w:rPr>
          <w:rFonts w:hint="default" w:ascii="Times New Roman" w:hAnsi="Times New Roman" w:cs="Times New Roman"/>
          <w:bCs/>
          <w:color w:val="auto"/>
          <w:sz w:val="24"/>
          <w:szCs w:val="20"/>
          <w:lang w:val="en-US" w:eastAsia="zh-CN"/>
        </w:rPr>
        <w:t>本项目由</w:t>
      </w:r>
      <w:r>
        <w:rPr>
          <w:rFonts w:hint="eastAsia" w:ascii="Times New Roman" w:hAnsi="Times New Roman" w:cs="Times New Roman"/>
          <w:bCs/>
          <w:color w:val="auto"/>
          <w:sz w:val="24"/>
          <w:szCs w:val="20"/>
          <w:lang w:val="en-US" w:eastAsia="zh-CN"/>
        </w:rPr>
        <w:t>长垣市长蒲喷涂有限公司</w:t>
      </w:r>
      <w:r>
        <w:rPr>
          <w:rFonts w:hint="default" w:ascii="Times New Roman" w:hAnsi="Times New Roman" w:cs="Times New Roman"/>
          <w:bCs/>
          <w:color w:val="auto"/>
          <w:sz w:val="24"/>
          <w:szCs w:val="20"/>
          <w:lang w:val="en-US" w:eastAsia="zh-CN"/>
        </w:rPr>
        <w:t>投资</w:t>
      </w:r>
      <w:r>
        <w:rPr>
          <w:rFonts w:hint="eastAsia" w:ascii="Times New Roman" w:hAnsi="Times New Roman" w:cs="Times New Roman"/>
          <w:bCs/>
          <w:color w:val="auto"/>
          <w:sz w:val="24"/>
          <w:szCs w:val="20"/>
          <w:lang w:val="en-US" w:eastAsia="zh-CN"/>
        </w:rPr>
        <w:t>600</w:t>
      </w:r>
      <w:r>
        <w:rPr>
          <w:rFonts w:hint="default" w:ascii="Times New Roman" w:hAnsi="Times New Roman" w:cs="Times New Roman"/>
          <w:bCs/>
          <w:color w:val="auto"/>
          <w:sz w:val="24"/>
          <w:szCs w:val="20"/>
          <w:lang w:val="en-US" w:eastAsia="zh-CN"/>
        </w:rPr>
        <w:t>万元建设集中喷涂中心一座，对外来委托表面处理的工件进行抛丸、喷漆、浸漆处理</w:t>
      </w:r>
      <w:r>
        <w:rPr>
          <w:rFonts w:hint="eastAsia" w:ascii="Times New Roman" w:hAnsi="Times New Roman" w:cs="Times New Roman"/>
          <w:bCs/>
          <w:color w:val="auto"/>
          <w:sz w:val="24"/>
          <w:szCs w:val="20"/>
          <w:lang w:val="en-US" w:eastAsia="zh-CN"/>
        </w:rPr>
        <w:t>。</w:t>
      </w:r>
    </w:p>
    <w:p>
      <w:pPr>
        <w:pStyle w:val="22"/>
        <w:keepNext w:val="0"/>
        <w:keepLines w:val="0"/>
        <w:pageBreakBefore w:val="0"/>
        <w:widowControl w:val="0"/>
        <w:kinsoku/>
        <w:wordWrap/>
        <w:overflowPunct/>
        <w:topLinePunct w:val="0"/>
        <w:autoSpaceDE w:val="0"/>
        <w:autoSpaceDN w:val="0"/>
        <w:bidi w:val="0"/>
        <w:adjustRightInd w:val="0"/>
        <w:snapToGrid w:val="0"/>
        <w:spacing w:before="0" w:beforeLines="0" w:line="360" w:lineRule="auto"/>
        <w:ind w:left="0" w:firstLine="480" w:firstLineChars="200"/>
        <w:textAlignment w:val="baseline"/>
        <w:rPr>
          <w:rFonts w:hint="default" w:ascii="Times New Roman" w:hAnsi="Times New Roman" w:cs="Times New Roman"/>
          <w:bCs/>
          <w:color w:val="auto"/>
          <w:sz w:val="24"/>
          <w:szCs w:val="20"/>
          <w:highlight w:val="none"/>
          <w:lang w:val="en-US" w:eastAsia="zh-CN"/>
        </w:rPr>
      </w:pPr>
      <w:r>
        <w:rPr>
          <w:rFonts w:hint="default" w:ascii="Times New Roman" w:hAnsi="Times New Roman" w:cs="Times New Roman"/>
          <w:bCs/>
          <w:color w:val="auto"/>
          <w:sz w:val="24"/>
          <w:szCs w:val="20"/>
          <w:lang w:val="en-US" w:eastAsia="zh-CN"/>
        </w:rPr>
        <w:t>本项目已在</w:t>
      </w:r>
      <w:r>
        <w:rPr>
          <w:rFonts w:hint="eastAsia" w:ascii="Times New Roman" w:hAnsi="Times New Roman" w:cs="Times New Roman"/>
          <w:bCs/>
          <w:color w:val="auto"/>
          <w:sz w:val="24"/>
          <w:szCs w:val="20"/>
          <w:lang w:val="en-US" w:eastAsia="zh-CN"/>
        </w:rPr>
        <w:t>长垣县发展和改革委员会备案</w:t>
      </w:r>
      <w:r>
        <w:rPr>
          <w:rFonts w:hint="default" w:ascii="Times New Roman" w:hAnsi="Times New Roman" w:cs="Times New Roman"/>
          <w:bCs/>
          <w:color w:val="auto"/>
          <w:sz w:val="24"/>
          <w:szCs w:val="20"/>
          <w:lang w:val="en-US" w:eastAsia="zh-CN"/>
        </w:rPr>
        <w:t>，备案号</w:t>
      </w:r>
      <w:r>
        <w:rPr>
          <w:rFonts w:hint="eastAsia" w:ascii="Times New Roman" w:hAnsi="Times New Roman" w:cs="Times New Roman"/>
          <w:bCs/>
          <w:color w:val="auto"/>
          <w:sz w:val="24"/>
          <w:szCs w:val="20"/>
          <w:lang w:val="en-US" w:eastAsia="zh-CN"/>
        </w:rPr>
        <w:t>：2020-410728-41-03-024704；</w:t>
      </w:r>
      <w:r>
        <w:rPr>
          <w:rFonts w:hint="default" w:ascii="Times New Roman" w:hAnsi="Times New Roman" w:cs="Times New Roman"/>
          <w:bCs/>
          <w:color w:val="auto"/>
          <w:sz w:val="24"/>
          <w:szCs w:val="20"/>
          <w:lang w:val="en-US" w:eastAsia="zh-CN"/>
        </w:rPr>
        <w:t>20</w:t>
      </w:r>
      <w:r>
        <w:rPr>
          <w:rFonts w:hint="eastAsia" w:ascii="Times New Roman" w:hAnsi="Times New Roman" w:cs="Times New Roman"/>
          <w:bCs/>
          <w:color w:val="auto"/>
          <w:sz w:val="24"/>
          <w:szCs w:val="20"/>
          <w:lang w:val="en-US" w:eastAsia="zh-CN"/>
        </w:rPr>
        <w:t>20</w:t>
      </w:r>
      <w:r>
        <w:rPr>
          <w:rFonts w:hint="default" w:ascii="Times New Roman" w:hAnsi="Times New Roman" w:cs="Times New Roman"/>
          <w:bCs/>
          <w:color w:val="auto"/>
          <w:sz w:val="24"/>
          <w:szCs w:val="20"/>
          <w:lang w:val="en-US" w:eastAsia="zh-CN"/>
        </w:rPr>
        <w:t>年</w:t>
      </w:r>
      <w:r>
        <w:rPr>
          <w:rFonts w:hint="eastAsia" w:ascii="Times New Roman" w:hAnsi="Times New Roman" w:cs="Times New Roman"/>
          <w:bCs/>
          <w:color w:val="auto"/>
          <w:sz w:val="24"/>
          <w:szCs w:val="20"/>
          <w:lang w:val="en-US" w:eastAsia="zh-CN"/>
        </w:rPr>
        <w:t>10</w:t>
      </w:r>
      <w:r>
        <w:rPr>
          <w:rFonts w:hint="default" w:ascii="Times New Roman" w:hAnsi="Times New Roman" w:cs="Times New Roman"/>
          <w:bCs/>
          <w:color w:val="auto"/>
          <w:sz w:val="24"/>
          <w:szCs w:val="20"/>
          <w:lang w:val="en-US" w:eastAsia="zh-CN"/>
        </w:rPr>
        <w:t>月由</w:t>
      </w:r>
      <w:r>
        <w:rPr>
          <w:rFonts w:hint="eastAsia" w:ascii="Times New Roman" w:hAnsi="Times New Roman" w:cs="Times New Roman"/>
          <w:bCs/>
          <w:color w:val="auto"/>
          <w:sz w:val="24"/>
          <w:szCs w:val="20"/>
          <w:lang w:val="en-US" w:eastAsia="zh-CN"/>
        </w:rPr>
        <w:t>河南普清环保科技有限公司</w:t>
      </w:r>
      <w:r>
        <w:rPr>
          <w:rFonts w:hint="default" w:ascii="Times New Roman" w:hAnsi="Times New Roman" w:cs="Times New Roman"/>
          <w:bCs/>
          <w:color w:val="auto"/>
          <w:sz w:val="24"/>
          <w:szCs w:val="20"/>
          <w:lang w:val="en-US" w:eastAsia="zh-CN"/>
        </w:rPr>
        <w:t>完成了环境影响报告书的编制</w:t>
      </w:r>
      <w:r>
        <w:rPr>
          <w:rFonts w:hint="default" w:ascii="Times New Roman" w:hAnsi="Times New Roman" w:cs="Times New Roman"/>
          <w:bCs/>
          <w:color w:val="auto"/>
          <w:sz w:val="24"/>
          <w:szCs w:val="20"/>
          <w:highlight w:val="none"/>
          <w:lang w:val="en-US" w:eastAsia="zh-CN"/>
        </w:rPr>
        <w:t>；20</w:t>
      </w:r>
      <w:r>
        <w:rPr>
          <w:rFonts w:hint="eastAsia" w:ascii="Times New Roman" w:hAnsi="Times New Roman" w:cs="Times New Roman"/>
          <w:bCs/>
          <w:color w:val="auto"/>
          <w:sz w:val="24"/>
          <w:szCs w:val="20"/>
          <w:highlight w:val="none"/>
          <w:lang w:val="en-US" w:eastAsia="zh-CN"/>
        </w:rPr>
        <w:t>20</w:t>
      </w:r>
      <w:r>
        <w:rPr>
          <w:rFonts w:hint="default" w:ascii="Times New Roman" w:hAnsi="Times New Roman" w:cs="Times New Roman"/>
          <w:bCs/>
          <w:color w:val="auto"/>
          <w:sz w:val="24"/>
          <w:szCs w:val="20"/>
          <w:highlight w:val="none"/>
          <w:lang w:val="en-US" w:eastAsia="zh-CN"/>
        </w:rPr>
        <w:t>年</w:t>
      </w:r>
      <w:r>
        <w:rPr>
          <w:rFonts w:hint="eastAsia" w:ascii="Times New Roman" w:hAnsi="Times New Roman" w:cs="Times New Roman"/>
          <w:bCs/>
          <w:color w:val="auto"/>
          <w:sz w:val="24"/>
          <w:szCs w:val="20"/>
          <w:highlight w:val="none"/>
          <w:lang w:val="en-US" w:eastAsia="zh-CN"/>
        </w:rPr>
        <w:t>12</w:t>
      </w:r>
      <w:r>
        <w:rPr>
          <w:rFonts w:hint="default" w:ascii="Times New Roman" w:hAnsi="Times New Roman" w:cs="Times New Roman"/>
          <w:bCs/>
          <w:color w:val="auto"/>
          <w:sz w:val="24"/>
          <w:szCs w:val="20"/>
          <w:highlight w:val="none"/>
          <w:lang w:val="en-US" w:eastAsia="zh-CN"/>
        </w:rPr>
        <w:t>月</w:t>
      </w:r>
      <w:r>
        <w:rPr>
          <w:rFonts w:hint="eastAsia" w:ascii="Times New Roman" w:hAnsi="Times New Roman" w:cs="Times New Roman"/>
          <w:bCs/>
          <w:color w:val="auto"/>
          <w:sz w:val="24"/>
          <w:szCs w:val="20"/>
          <w:highlight w:val="none"/>
          <w:lang w:val="en-US" w:eastAsia="zh-CN"/>
        </w:rPr>
        <w:t>18</w:t>
      </w:r>
      <w:r>
        <w:rPr>
          <w:rFonts w:hint="default" w:ascii="Times New Roman" w:hAnsi="Times New Roman" w:cs="Times New Roman"/>
          <w:bCs/>
          <w:color w:val="auto"/>
          <w:sz w:val="24"/>
          <w:szCs w:val="20"/>
          <w:highlight w:val="none"/>
          <w:lang w:val="en-US" w:eastAsia="zh-CN"/>
        </w:rPr>
        <w:t>日，</w:t>
      </w:r>
      <w:r>
        <w:rPr>
          <w:rFonts w:hint="eastAsia" w:ascii="Times New Roman" w:hAnsi="Times New Roman" w:cs="Times New Roman"/>
          <w:bCs/>
          <w:color w:val="auto"/>
          <w:sz w:val="24"/>
          <w:szCs w:val="20"/>
          <w:highlight w:val="none"/>
          <w:lang w:val="en-US" w:eastAsia="zh-CN"/>
        </w:rPr>
        <w:t>长垣市生态环境分局</w:t>
      </w:r>
      <w:r>
        <w:rPr>
          <w:rFonts w:hint="default" w:ascii="Times New Roman" w:hAnsi="Times New Roman" w:cs="Times New Roman"/>
          <w:bCs/>
          <w:color w:val="auto"/>
          <w:sz w:val="24"/>
          <w:szCs w:val="20"/>
          <w:highlight w:val="none"/>
          <w:lang w:val="en-US" w:eastAsia="zh-CN"/>
        </w:rPr>
        <w:t>对该项目进行了审批，</w:t>
      </w:r>
      <w:r>
        <w:rPr>
          <w:rFonts w:hint="eastAsia" w:ascii="Times New Roman" w:hAnsi="Times New Roman" w:cs="Times New Roman"/>
          <w:bCs/>
          <w:color w:val="auto"/>
          <w:sz w:val="24"/>
          <w:szCs w:val="20"/>
          <w:highlight w:val="none"/>
          <w:lang w:val="en-US" w:eastAsia="zh-CN"/>
        </w:rPr>
        <w:t>审批文号：长环[2020]44号</w:t>
      </w:r>
      <w:r>
        <w:rPr>
          <w:rFonts w:hint="default" w:ascii="Times New Roman" w:hAnsi="Times New Roman" w:cs="Times New Roman"/>
          <w:bCs/>
          <w:color w:val="auto"/>
          <w:sz w:val="24"/>
          <w:szCs w:val="20"/>
          <w:highlight w:val="none"/>
          <w:lang w:val="en-US" w:eastAsia="zh-CN"/>
        </w:rPr>
        <w:t>。</w:t>
      </w:r>
    </w:p>
    <w:p>
      <w:pPr>
        <w:pStyle w:val="22"/>
        <w:keepNext w:val="0"/>
        <w:keepLines w:val="0"/>
        <w:pageBreakBefore w:val="0"/>
        <w:widowControl w:val="0"/>
        <w:kinsoku/>
        <w:wordWrap/>
        <w:overflowPunct/>
        <w:topLinePunct w:val="0"/>
        <w:autoSpaceDE w:val="0"/>
        <w:autoSpaceDN w:val="0"/>
        <w:bidi w:val="0"/>
        <w:adjustRightInd w:val="0"/>
        <w:snapToGrid w:val="0"/>
        <w:spacing w:before="0" w:beforeLines="0" w:line="360" w:lineRule="auto"/>
        <w:ind w:left="0" w:firstLine="480" w:firstLineChars="200"/>
        <w:textAlignment w:val="baseline"/>
        <w:rPr>
          <w:rFonts w:hint="default" w:ascii="Times New Roman" w:hAnsi="Times New Roman" w:cs="Times New Roman"/>
          <w:bCs/>
          <w:color w:val="auto"/>
          <w:sz w:val="24"/>
          <w:szCs w:val="20"/>
          <w:lang w:val="en-US" w:eastAsia="zh-CN"/>
        </w:rPr>
      </w:pPr>
      <w:r>
        <w:rPr>
          <w:rFonts w:hint="default" w:ascii="Times New Roman" w:hAnsi="Times New Roman" w:cs="Times New Roman"/>
          <w:bCs/>
          <w:color w:val="auto"/>
          <w:sz w:val="24"/>
          <w:szCs w:val="20"/>
          <w:lang w:val="en-US" w:eastAsia="zh-CN"/>
        </w:rPr>
        <w:t>根据《中华人民共和国环境保护法》、《中华人民共和国环境影响评价法》、《建设项目环境保护管理条例》等有关规定及“三同时”制度、《建设项目竣工环境保护验收暂行办法》的要求，该项目需进行竣工环境保护验收。依据对该工程环保设施建设、运行情况、厂区现状、资料情况、环评建议及环评批复意见落实情况的检查结果，以及对污染物排放的监测结果，并依据有关的国家标准，编制了本项目验收监测报告。</w:t>
      </w:r>
    </w:p>
    <w:p>
      <w:pPr>
        <w:pStyle w:val="22"/>
        <w:keepNext w:val="0"/>
        <w:keepLines w:val="0"/>
        <w:pageBreakBefore w:val="0"/>
        <w:widowControl w:val="0"/>
        <w:kinsoku/>
        <w:wordWrap/>
        <w:overflowPunct/>
        <w:topLinePunct w:val="0"/>
        <w:autoSpaceDE w:val="0"/>
        <w:autoSpaceDN w:val="0"/>
        <w:bidi w:val="0"/>
        <w:adjustRightInd w:val="0"/>
        <w:snapToGrid w:val="0"/>
        <w:spacing w:before="0" w:beforeLines="0" w:line="360" w:lineRule="auto"/>
        <w:ind w:left="0" w:leftChars="0" w:firstLine="0" w:firstLineChars="0"/>
        <w:textAlignment w:val="baseline"/>
        <w:outlineLvl w:val="1"/>
        <w:rPr>
          <w:rFonts w:hint="eastAsia" w:ascii="Times New Roman" w:hAnsi="Times New Roman" w:cs="Times New Roman"/>
          <w:b/>
          <w:bCs w:val="0"/>
          <w:color w:val="auto"/>
          <w:sz w:val="24"/>
          <w:szCs w:val="20"/>
          <w:lang w:val="en-US" w:eastAsia="zh-CN"/>
        </w:rPr>
      </w:pPr>
      <w:bookmarkStart w:id="2" w:name="_Toc27552"/>
      <w:r>
        <w:rPr>
          <w:rFonts w:hint="eastAsia" w:ascii="Times New Roman" w:hAnsi="Times New Roman" w:cs="Times New Roman"/>
          <w:b/>
          <w:bCs w:val="0"/>
          <w:color w:val="auto"/>
          <w:sz w:val="24"/>
          <w:szCs w:val="20"/>
          <w:lang w:val="en-US" w:eastAsia="zh-CN"/>
        </w:rPr>
        <w:t>1.2 项目基本情况</w:t>
      </w:r>
      <w:bookmarkEnd w:id="2"/>
    </w:p>
    <w:p>
      <w:pPr>
        <w:pStyle w:val="22"/>
        <w:keepNext w:val="0"/>
        <w:keepLines w:val="0"/>
        <w:pageBreakBefore w:val="0"/>
        <w:widowControl w:val="0"/>
        <w:kinsoku/>
        <w:wordWrap/>
        <w:overflowPunct/>
        <w:topLinePunct w:val="0"/>
        <w:autoSpaceDE w:val="0"/>
        <w:autoSpaceDN w:val="0"/>
        <w:bidi w:val="0"/>
        <w:adjustRightInd w:val="0"/>
        <w:snapToGrid w:val="0"/>
        <w:spacing w:before="0" w:beforeLines="0" w:line="360" w:lineRule="auto"/>
        <w:textAlignment w:val="baseline"/>
        <w:rPr>
          <w:rFonts w:hint="eastAsia" w:ascii="Times New Roman" w:hAnsi="Times New Roman" w:cs="Times New Roman"/>
          <w:bCs/>
          <w:color w:val="auto"/>
          <w:sz w:val="24"/>
          <w:szCs w:val="20"/>
          <w:lang w:val="en-US" w:eastAsia="zh-CN"/>
        </w:rPr>
      </w:pPr>
      <w:r>
        <w:rPr>
          <w:rFonts w:hint="eastAsia" w:ascii="Times New Roman" w:hAnsi="Times New Roman" w:cs="Times New Roman"/>
          <w:bCs/>
          <w:color w:val="auto"/>
          <w:sz w:val="24"/>
          <w:szCs w:val="20"/>
          <w:lang w:val="en-US" w:eastAsia="zh-CN"/>
        </w:rPr>
        <w:t>项目基本情况见表1-1。</w:t>
      </w:r>
    </w:p>
    <w:p>
      <w:pPr>
        <w:pStyle w:val="22"/>
        <w:keepNext w:val="0"/>
        <w:keepLines w:val="0"/>
        <w:pageBreakBefore w:val="0"/>
        <w:widowControl w:val="0"/>
        <w:kinsoku/>
        <w:wordWrap/>
        <w:overflowPunct/>
        <w:topLinePunct w:val="0"/>
        <w:autoSpaceDE w:val="0"/>
        <w:autoSpaceDN w:val="0"/>
        <w:bidi w:val="0"/>
        <w:adjustRightInd w:val="0"/>
        <w:snapToGrid w:val="0"/>
        <w:spacing w:before="0" w:beforeLines="0" w:line="360" w:lineRule="auto"/>
        <w:ind w:left="0" w:leftChars="0" w:firstLine="0" w:firstLineChars="0"/>
        <w:jc w:val="center"/>
        <w:textAlignment w:val="baseline"/>
        <w:rPr>
          <w:rFonts w:hint="eastAsia" w:ascii="Times New Roman" w:hAnsi="Times New Roman" w:cs="Times New Roman"/>
          <w:bCs/>
          <w:color w:val="auto"/>
          <w:sz w:val="22"/>
          <w:szCs w:val="18"/>
          <w:lang w:val="en-US" w:eastAsia="zh-CN"/>
        </w:rPr>
      </w:pPr>
      <w:r>
        <w:rPr>
          <w:rFonts w:hint="eastAsia" w:ascii="Times New Roman" w:hAnsi="Times New Roman" w:cs="Times New Roman"/>
          <w:bCs/>
          <w:color w:val="auto"/>
          <w:sz w:val="22"/>
          <w:szCs w:val="18"/>
          <w:lang w:val="en-US" w:eastAsia="zh-CN"/>
        </w:rPr>
        <w:t>表1-1  项目基本情况一览表</w:t>
      </w:r>
    </w:p>
    <w:tbl>
      <w:tblPr>
        <w:tblStyle w:val="18"/>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91"/>
        <w:gridCol w:w="2787"/>
        <w:gridCol w:w="552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4" w:type="pct"/>
            <w:vAlign w:val="center"/>
          </w:tcPr>
          <w:p>
            <w:pPr>
              <w:pStyle w:val="22"/>
              <w:keepNext w:val="0"/>
              <w:keepLines w:val="0"/>
              <w:pageBreakBefore w:val="0"/>
              <w:widowControl w:val="0"/>
              <w:kinsoku/>
              <w:wordWrap/>
              <w:overflowPunct/>
              <w:topLinePunct w:val="0"/>
              <w:autoSpaceDE w:val="0"/>
              <w:autoSpaceDN w:val="0"/>
              <w:bidi w:val="0"/>
              <w:adjustRightInd w:val="0"/>
              <w:snapToGrid w:val="0"/>
              <w:spacing w:before="95" w:beforeLines="30" w:after="95" w:afterLines="30" w:line="240" w:lineRule="auto"/>
              <w:ind w:firstLine="0"/>
              <w:jc w:val="center"/>
              <w:textAlignment w:val="baseline"/>
              <w:rPr>
                <w:rFonts w:hint="default" w:ascii="Times New Roman" w:hAnsi="Times New Roman" w:cs="Times New Roman"/>
                <w:bCs/>
                <w:color w:val="auto"/>
                <w:sz w:val="22"/>
                <w:szCs w:val="18"/>
                <w:vertAlign w:val="baseline"/>
                <w:lang w:val="en-US" w:eastAsia="zh-CN"/>
              </w:rPr>
            </w:pPr>
            <w:r>
              <w:rPr>
                <w:rFonts w:hint="eastAsia" w:ascii="Times New Roman" w:hAnsi="Times New Roman" w:cs="Times New Roman"/>
                <w:bCs/>
                <w:color w:val="auto"/>
                <w:sz w:val="22"/>
                <w:szCs w:val="18"/>
                <w:vertAlign w:val="baseline"/>
                <w:lang w:val="en-US" w:eastAsia="zh-CN"/>
              </w:rPr>
              <w:t>序号</w:t>
            </w:r>
          </w:p>
        </w:tc>
        <w:tc>
          <w:tcPr>
            <w:tcW w:w="1547" w:type="pct"/>
            <w:vAlign w:val="center"/>
          </w:tcPr>
          <w:p>
            <w:pPr>
              <w:pStyle w:val="22"/>
              <w:keepNext w:val="0"/>
              <w:keepLines w:val="0"/>
              <w:pageBreakBefore w:val="0"/>
              <w:widowControl w:val="0"/>
              <w:kinsoku/>
              <w:wordWrap/>
              <w:overflowPunct/>
              <w:topLinePunct w:val="0"/>
              <w:autoSpaceDE w:val="0"/>
              <w:autoSpaceDN w:val="0"/>
              <w:bidi w:val="0"/>
              <w:adjustRightInd w:val="0"/>
              <w:snapToGrid w:val="0"/>
              <w:spacing w:before="95" w:beforeLines="30" w:after="95" w:afterLines="30" w:line="240" w:lineRule="auto"/>
              <w:ind w:firstLine="0"/>
              <w:jc w:val="center"/>
              <w:textAlignment w:val="baseline"/>
              <w:rPr>
                <w:rFonts w:hint="default" w:ascii="Times New Roman" w:hAnsi="Times New Roman" w:cs="Times New Roman"/>
                <w:bCs/>
                <w:color w:val="auto"/>
                <w:sz w:val="22"/>
                <w:szCs w:val="18"/>
                <w:vertAlign w:val="baseline"/>
                <w:lang w:val="en-US" w:eastAsia="zh-CN"/>
              </w:rPr>
            </w:pPr>
            <w:r>
              <w:rPr>
                <w:rFonts w:hint="eastAsia" w:ascii="Times New Roman" w:hAnsi="Times New Roman" w:cs="Times New Roman"/>
                <w:bCs/>
                <w:color w:val="auto"/>
                <w:sz w:val="22"/>
                <w:szCs w:val="18"/>
                <w:vertAlign w:val="baseline"/>
                <w:lang w:val="en-US" w:eastAsia="zh-CN"/>
              </w:rPr>
              <w:t>项目</w:t>
            </w:r>
          </w:p>
        </w:tc>
        <w:tc>
          <w:tcPr>
            <w:tcW w:w="3067" w:type="pct"/>
            <w:vAlign w:val="center"/>
          </w:tcPr>
          <w:p>
            <w:pPr>
              <w:pStyle w:val="22"/>
              <w:keepNext w:val="0"/>
              <w:keepLines w:val="0"/>
              <w:pageBreakBefore w:val="0"/>
              <w:widowControl w:val="0"/>
              <w:kinsoku/>
              <w:wordWrap/>
              <w:overflowPunct/>
              <w:topLinePunct w:val="0"/>
              <w:autoSpaceDE w:val="0"/>
              <w:autoSpaceDN w:val="0"/>
              <w:bidi w:val="0"/>
              <w:adjustRightInd w:val="0"/>
              <w:snapToGrid w:val="0"/>
              <w:spacing w:before="95" w:beforeLines="30" w:after="95" w:afterLines="30" w:line="240" w:lineRule="auto"/>
              <w:ind w:firstLine="0"/>
              <w:jc w:val="center"/>
              <w:textAlignment w:val="baseline"/>
              <w:rPr>
                <w:rFonts w:hint="default" w:ascii="Times New Roman" w:hAnsi="Times New Roman" w:cs="Times New Roman"/>
                <w:bCs/>
                <w:color w:val="auto"/>
                <w:sz w:val="22"/>
                <w:szCs w:val="18"/>
                <w:vertAlign w:val="baseline"/>
                <w:lang w:val="en-US" w:eastAsia="zh-CN"/>
              </w:rPr>
            </w:pPr>
            <w:r>
              <w:rPr>
                <w:rFonts w:hint="eastAsia" w:ascii="Times New Roman" w:hAnsi="Times New Roman" w:cs="Times New Roman"/>
                <w:bCs/>
                <w:color w:val="auto"/>
                <w:sz w:val="22"/>
                <w:szCs w:val="18"/>
                <w:vertAlign w:val="baseline"/>
                <w:lang w:val="en-US" w:eastAsia="zh-CN"/>
              </w:rPr>
              <w:t>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4" w:type="pct"/>
            <w:vAlign w:val="center"/>
          </w:tcPr>
          <w:p>
            <w:pPr>
              <w:pStyle w:val="22"/>
              <w:keepNext w:val="0"/>
              <w:keepLines w:val="0"/>
              <w:pageBreakBefore w:val="0"/>
              <w:widowControl w:val="0"/>
              <w:kinsoku/>
              <w:wordWrap/>
              <w:overflowPunct/>
              <w:topLinePunct w:val="0"/>
              <w:autoSpaceDE w:val="0"/>
              <w:autoSpaceDN w:val="0"/>
              <w:bidi w:val="0"/>
              <w:adjustRightInd w:val="0"/>
              <w:snapToGrid w:val="0"/>
              <w:spacing w:before="95" w:beforeLines="30" w:after="95" w:afterLines="30" w:line="240" w:lineRule="auto"/>
              <w:ind w:firstLine="0"/>
              <w:jc w:val="center"/>
              <w:textAlignment w:val="baseline"/>
              <w:rPr>
                <w:rFonts w:hint="default" w:ascii="Times New Roman" w:hAnsi="Times New Roman" w:cs="Times New Roman"/>
                <w:bCs/>
                <w:color w:val="auto"/>
                <w:sz w:val="22"/>
                <w:szCs w:val="18"/>
                <w:vertAlign w:val="baseline"/>
                <w:lang w:val="en-US" w:eastAsia="zh-CN"/>
              </w:rPr>
            </w:pPr>
            <w:r>
              <w:rPr>
                <w:rFonts w:hint="eastAsia" w:ascii="Times New Roman" w:hAnsi="Times New Roman" w:cs="Times New Roman"/>
                <w:bCs/>
                <w:color w:val="auto"/>
                <w:sz w:val="22"/>
                <w:szCs w:val="18"/>
                <w:vertAlign w:val="baseline"/>
                <w:lang w:val="en-US" w:eastAsia="zh-CN"/>
              </w:rPr>
              <w:t>1</w:t>
            </w:r>
          </w:p>
        </w:tc>
        <w:tc>
          <w:tcPr>
            <w:tcW w:w="1547" w:type="pct"/>
            <w:vAlign w:val="center"/>
          </w:tcPr>
          <w:p>
            <w:pPr>
              <w:pStyle w:val="22"/>
              <w:keepNext w:val="0"/>
              <w:keepLines w:val="0"/>
              <w:pageBreakBefore w:val="0"/>
              <w:widowControl w:val="0"/>
              <w:kinsoku/>
              <w:wordWrap/>
              <w:overflowPunct/>
              <w:topLinePunct w:val="0"/>
              <w:autoSpaceDE w:val="0"/>
              <w:autoSpaceDN w:val="0"/>
              <w:bidi w:val="0"/>
              <w:adjustRightInd w:val="0"/>
              <w:snapToGrid w:val="0"/>
              <w:spacing w:before="95" w:beforeLines="30" w:after="95" w:afterLines="30" w:line="240" w:lineRule="auto"/>
              <w:ind w:firstLine="0"/>
              <w:jc w:val="center"/>
              <w:textAlignment w:val="baseline"/>
              <w:rPr>
                <w:rFonts w:hint="default" w:ascii="Times New Roman" w:hAnsi="Times New Roman" w:cs="Times New Roman"/>
                <w:bCs/>
                <w:color w:val="auto"/>
                <w:sz w:val="22"/>
                <w:szCs w:val="18"/>
                <w:vertAlign w:val="baseline"/>
                <w:lang w:val="en-US" w:eastAsia="zh-CN"/>
              </w:rPr>
            </w:pPr>
            <w:r>
              <w:rPr>
                <w:rFonts w:hint="eastAsia" w:ascii="Times New Roman" w:hAnsi="Times New Roman" w:cs="Times New Roman"/>
                <w:bCs/>
                <w:color w:val="auto"/>
                <w:sz w:val="22"/>
                <w:szCs w:val="18"/>
                <w:vertAlign w:val="baseline"/>
                <w:lang w:val="en-US" w:eastAsia="zh-CN"/>
              </w:rPr>
              <w:t>建设单位</w:t>
            </w:r>
          </w:p>
        </w:tc>
        <w:tc>
          <w:tcPr>
            <w:tcW w:w="3067" w:type="pct"/>
            <w:vAlign w:val="center"/>
          </w:tcPr>
          <w:p>
            <w:pPr>
              <w:pStyle w:val="22"/>
              <w:keepNext w:val="0"/>
              <w:keepLines w:val="0"/>
              <w:pageBreakBefore w:val="0"/>
              <w:widowControl w:val="0"/>
              <w:kinsoku/>
              <w:wordWrap/>
              <w:overflowPunct/>
              <w:topLinePunct w:val="0"/>
              <w:autoSpaceDE w:val="0"/>
              <w:autoSpaceDN w:val="0"/>
              <w:bidi w:val="0"/>
              <w:adjustRightInd w:val="0"/>
              <w:snapToGrid w:val="0"/>
              <w:spacing w:before="95" w:beforeLines="30" w:after="95" w:afterLines="30" w:line="240" w:lineRule="auto"/>
              <w:ind w:firstLine="0"/>
              <w:jc w:val="center"/>
              <w:textAlignment w:val="baseline"/>
              <w:rPr>
                <w:rFonts w:hint="default" w:ascii="Times New Roman" w:hAnsi="Times New Roman" w:cs="Times New Roman"/>
                <w:bCs/>
                <w:color w:val="auto"/>
                <w:sz w:val="22"/>
                <w:szCs w:val="18"/>
                <w:vertAlign w:val="baseline"/>
                <w:lang w:val="en-US" w:eastAsia="zh-CN"/>
              </w:rPr>
            </w:pPr>
            <w:r>
              <w:rPr>
                <w:rFonts w:hint="eastAsia" w:ascii="Times New Roman" w:hAnsi="Times New Roman" w:cs="Times New Roman"/>
                <w:bCs/>
                <w:color w:val="auto"/>
                <w:sz w:val="22"/>
                <w:szCs w:val="18"/>
                <w:vertAlign w:val="baseline"/>
                <w:lang w:val="en-US" w:eastAsia="zh-CN"/>
              </w:rPr>
              <w:t>长垣市长蒲喷涂有限公司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384" w:type="pct"/>
            <w:vAlign w:val="center"/>
          </w:tcPr>
          <w:p>
            <w:pPr>
              <w:pStyle w:val="22"/>
              <w:keepNext w:val="0"/>
              <w:keepLines w:val="0"/>
              <w:pageBreakBefore w:val="0"/>
              <w:widowControl w:val="0"/>
              <w:kinsoku/>
              <w:wordWrap/>
              <w:overflowPunct/>
              <w:topLinePunct w:val="0"/>
              <w:autoSpaceDE w:val="0"/>
              <w:autoSpaceDN w:val="0"/>
              <w:bidi w:val="0"/>
              <w:adjustRightInd w:val="0"/>
              <w:snapToGrid w:val="0"/>
              <w:spacing w:before="95" w:beforeLines="30" w:after="95" w:afterLines="30" w:line="240" w:lineRule="auto"/>
              <w:ind w:firstLine="0"/>
              <w:jc w:val="center"/>
              <w:textAlignment w:val="baseline"/>
              <w:rPr>
                <w:rFonts w:hint="default" w:ascii="Times New Roman" w:hAnsi="Times New Roman" w:cs="Times New Roman"/>
                <w:bCs/>
                <w:color w:val="auto"/>
                <w:sz w:val="22"/>
                <w:szCs w:val="18"/>
                <w:vertAlign w:val="baseline"/>
                <w:lang w:val="en-US" w:eastAsia="zh-CN"/>
              </w:rPr>
            </w:pPr>
            <w:r>
              <w:rPr>
                <w:rFonts w:hint="eastAsia" w:ascii="Times New Roman" w:hAnsi="Times New Roman" w:cs="Times New Roman"/>
                <w:bCs/>
                <w:color w:val="auto"/>
                <w:sz w:val="22"/>
                <w:szCs w:val="18"/>
                <w:vertAlign w:val="baseline"/>
                <w:lang w:val="en-US" w:eastAsia="zh-CN"/>
              </w:rPr>
              <w:t>2</w:t>
            </w:r>
          </w:p>
        </w:tc>
        <w:tc>
          <w:tcPr>
            <w:tcW w:w="1547" w:type="pct"/>
            <w:vAlign w:val="center"/>
          </w:tcPr>
          <w:p>
            <w:pPr>
              <w:pStyle w:val="22"/>
              <w:keepNext w:val="0"/>
              <w:keepLines w:val="0"/>
              <w:pageBreakBefore w:val="0"/>
              <w:widowControl w:val="0"/>
              <w:kinsoku/>
              <w:wordWrap/>
              <w:overflowPunct/>
              <w:topLinePunct w:val="0"/>
              <w:autoSpaceDE w:val="0"/>
              <w:autoSpaceDN w:val="0"/>
              <w:bidi w:val="0"/>
              <w:adjustRightInd w:val="0"/>
              <w:snapToGrid w:val="0"/>
              <w:spacing w:before="95" w:beforeLines="30" w:after="95" w:afterLines="30" w:line="240" w:lineRule="auto"/>
              <w:ind w:firstLine="0"/>
              <w:jc w:val="center"/>
              <w:textAlignment w:val="baseline"/>
              <w:rPr>
                <w:rFonts w:hint="default" w:ascii="Times New Roman" w:hAnsi="Times New Roman" w:cs="Times New Roman"/>
                <w:bCs/>
                <w:color w:val="auto"/>
                <w:sz w:val="22"/>
                <w:szCs w:val="18"/>
                <w:vertAlign w:val="baseline"/>
                <w:lang w:val="en-US" w:eastAsia="zh-CN"/>
              </w:rPr>
            </w:pPr>
            <w:r>
              <w:rPr>
                <w:rFonts w:hint="eastAsia" w:ascii="Times New Roman" w:hAnsi="Times New Roman" w:cs="Times New Roman"/>
                <w:bCs/>
                <w:color w:val="auto"/>
                <w:sz w:val="22"/>
                <w:szCs w:val="18"/>
                <w:vertAlign w:val="baseline"/>
                <w:lang w:val="en-US" w:eastAsia="zh-CN"/>
              </w:rPr>
              <w:t>项目名称</w:t>
            </w:r>
          </w:p>
        </w:tc>
        <w:tc>
          <w:tcPr>
            <w:tcW w:w="3067" w:type="pct"/>
            <w:vAlign w:val="center"/>
          </w:tcPr>
          <w:p>
            <w:pPr>
              <w:pStyle w:val="22"/>
              <w:keepNext w:val="0"/>
              <w:keepLines w:val="0"/>
              <w:pageBreakBefore w:val="0"/>
              <w:widowControl w:val="0"/>
              <w:kinsoku/>
              <w:wordWrap/>
              <w:overflowPunct/>
              <w:topLinePunct w:val="0"/>
              <w:autoSpaceDE w:val="0"/>
              <w:autoSpaceDN w:val="0"/>
              <w:bidi w:val="0"/>
              <w:adjustRightInd w:val="0"/>
              <w:snapToGrid w:val="0"/>
              <w:spacing w:before="95" w:beforeLines="30" w:after="95" w:afterLines="30" w:line="240" w:lineRule="auto"/>
              <w:ind w:firstLine="0"/>
              <w:jc w:val="center"/>
              <w:textAlignment w:val="baseline"/>
              <w:rPr>
                <w:rFonts w:hint="default" w:ascii="Times New Roman" w:hAnsi="Times New Roman" w:cs="Times New Roman"/>
                <w:bCs/>
                <w:color w:val="auto"/>
                <w:sz w:val="22"/>
                <w:szCs w:val="18"/>
                <w:vertAlign w:val="baseline"/>
                <w:lang w:val="en-US" w:eastAsia="zh-CN"/>
              </w:rPr>
            </w:pPr>
            <w:r>
              <w:rPr>
                <w:rFonts w:hint="eastAsia" w:ascii="Times New Roman" w:hAnsi="Times New Roman" w:cs="Times New Roman"/>
                <w:bCs/>
                <w:color w:val="auto"/>
                <w:sz w:val="22"/>
                <w:szCs w:val="18"/>
                <w:vertAlign w:val="baseline"/>
                <w:lang w:val="en-US" w:eastAsia="zh-CN"/>
              </w:rPr>
              <w:t>长垣市长蒲喷涂有限公司喷涂中心建设项目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4" w:type="pct"/>
            <w:vAlign w:val="center"/>
          </w:tcPr>
          <w:p>
            <w:pPr>
              <w:pStyle w:val="22"/>
              <w:keepNext w:val="0"/>
              <w:keepLines w:val="0"/>
              <w:pageBreakBefore w:val="0"/>
              <w:widowControl w:val="0"/>
              <w:kinsoku/>
              <w:wordWrap/>
              <w:overflowPunct/>
              <w:topLinePunct w:val="0"/>
              <w:autoSpaceDE w:val="0"/>
              <w:autoSpaceDN w:val="0"/>
              <w:bidi w:val="0"/>
              <w:adjustRightInd w:val="0"/>
              <w:snapToGrid w:val="0"/>
              <w:spacing w:before="95" w:beforeLines="30" w:after="95" w:afterLines="30" w:line="240" w:lineRule="auto"/>
              <w:ind w:firstLine="0"/>
              <w:jc w:val="center"/>
              <w:textAlignment w:val="baseline"/>
              <w:rPr>
                <w:rFonts w:hint="default" w:ascii="Times New Roman" w:hAnsi="Times New Roman" w:cs="Times New Roman"/>
                <w:bCs/>
                <w:color w:val="auto"/>
                <w:sz w:val="22"/>
                <w:szCs w:val="18"/>
                <w:vertAlign w:val="baseline"/>
                <w:lang w:val="en-US" w:eastAsia="zh-CN"/>
              </w:rPr>
            </w:pPr>
            <w:r>
              <w:rPr>
                <w:rFonts w:hint="eastAsia" w:ascii="Times New Roman" w:hAnsi="Times New Roman" w:cs="Times New Roman"/>
                <w:bCs/>
                <w:color w:val="auto"/>
                <w:sz w:val="22"/>
                <w:szCs w:val="18"/>
                <w:vertAlign w:val="baseline"/>
                <w:lang w:val="en-US" w:eastAsia="zh-CN"/>
              </w:rPr>
              <w:t>3</w:t>
            </w:r>
          </w:p>
        </w:tc>
        <w:tc>
          <w:tcPr>
            <w:tcW w:w="1547" w:type="pct"/>
            <w:vAlign w:val="center"/>
          </w:tcPr>
          <w:p>
            <w:pPr>
              <w:pStyle w:val="22"/>
              <w:keepNext w:val="0"/>
              <w:keepLines w:val="0"/>
              <w:pageBreakBefore w:val="0"/>
              <w:widowControl w:val="0"/>
              <w:kinsoku/>
              <w:wordWrap/>
              <w:overflowPunct/>
              <w:topLinePunct w:val="0"/>
              <w:autoSpaceDE w:val="0"/>
              <w:autoSpaceDN w:val="0"/>
              <w:bidi w:val="0"/>
              <w:adjustRightInd w:val="0"/>
              <w:snapToGrid w:val="0"/>
              <w:spacing w:before="95" w:beforeLines="30" w:after="95" w:afterLines="30" w:line="240" w:lineRule="auto"/>
              <w:ind w:firstLine="0"/>
              <w:jc w:val="center"/>
              <w:textAlignment w:val="baseline"/>
              <w:rPr>
                <w:rFonts w:hint="default" w:ascii="Times New Roman" w:hAnsi="Times New Roman" w:cs="Times New Roman"/>
                <w:bCs/>
                <w:color w:val="auto"/>
                <w:sz w:val="22"/>
                <w:szCs w:val="18"/>
                <w:vertAlign w:val="baseline"/>
                <w:lang w:val="en-US" w:eastAsia="zh-CN"/>
              </w:rPr>
            </w:pPr>
            <w:r>
              <w:rPr>
                <w:rFonts w:hint="eastAsia" w:ascii="Times New Roman" w:hAnsi="Times New Roman" w:cs="Times New Roman"/>
                <w:bCs/>
                <w:color w:val="auto"/>
                <w:sz w:val="22"/>
                <w:szCs w:val="18"/>
                <w:vertAlign w:val="baseline"/>
                <w:lang w:val="en-US" w:eastAsia="zh-CN"/>
              </w:rPr>
              <w:t>性质</w:t>
            </w:r>
          </w:p>
        </w:tc>
        <w:tc>
          <w:tcPr>
            <w:tcW w:w="3067" w:type="pct"/>
            <w:vAlign w:val="center"/>
          </w:tcPr>
          <w:p>
            <w:pPr>
              <w:pStyle w:val="22"/>
              <w:keepNext w:val="0"/>
              <w:keepLines w:val="0"/>
              <w:pageBreakBefore w:val="0"/>
              <w:widowControl w:val="0"/>
              <w:kinsoku/>
              <w:wordWrap/>
              <w:overflowPunct/>
              <w:topLinePunct w:val="0"/>
              <w:autoSpaceDE w:val="0"/>
              <w:autoSpaceDN w:val="0"/>
              <w:bidi w:val="0"/>
              <w:adjustRightInd w:val="0"/>
              <w:snapToGrid w:val="0"/>
              <w:spacing w:before="95" w:beforeLines="30" w:after="95" w:afterLines="30" w:line="240" w:lineRule="auto"/>
              <w:ind w:firstLine="0"/>
              <w:jc w:val="center"/>
              <w:textAlignment w:val="baseline"/>
              <w:rPr>
                <w:rFonts w:hint="default" w:ascii="Times New Roman" w:hAnsi="Times New Roman" w:cs="Times New Roman"/>
                <w:bCs/>
                <w:color w:val="auto"/>
                <w:sz w:val="22"/>
                <w:szCs w:val="18"/>
                <w:vertAlign w:val="baseline"/>
                <w:lang w:val="en-US" w:eastAsia="zh-CN"/>
              </w:rPr>
            </w:pPr>
            <w:r>
              <w:rPr>
                <w:rFonts w:hint="eastAsia" w:ascii="Times New Roman" w:hAnsi="Times New Roman" w:cs="Times New Roman"/>
                <w:bCs/>
                <w:color w:val="auto"/>
                <w:sz w:val="22"/>
                <w:szCs w:val="18"/>
                <w:vertAlign w:val="baseline"/>
                <w:lang w:val="en-US" w:eastAsia="zh-CN"/>
              </w:rPr>
              <w:t>新建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4" w:type="pct"/>
            <w:vAlign w:val="center"/>
          </w:tcPr>
          <w:p>
            <w:pPr>
              <w:pStyle w:val="22"/>
              <w:keepNext w:val="0"/>
              <w:keepLines w:val="0"/>
              <w:pageBreakBefore w:val="0"/>
              <w:widowControl w:val="0"/>
              <w:kinsoku/>
              <w:wordWrap/>
              <w:overflowPunct/>
              <w:topLinePunct w:val="0"/>
              <w:autoSpaceDE w:val="0"/>
              <w:autoSpaceDN w:val="0"/>
              <w:bidi w:val="0"/>
              <w:adjustRightInd w:val="0"/>
              <w:snapToGrid w:val="0"/>
              <w:spacing w:before="95" w:beforeLines="30" w:after="95" w:afterLines="30" w:line="240" w:lineRule="auto"/>
              <w:ind w:firstLine="0"/>
              <w:jc w:val="center"/>
              <w:textAlignment w:val="baseline"/>
              <w:rPr>
                <w:rFonts w:hint="default" w:ascii="Times New Roman" w:hAnsi="Times New Roman" w:cs="Times New Roman"/>
                <w:bCs/>
                <w:color w:val="auto"/>
                <w:sz w:val="22"/>
                <w:szCs w:val="18"/>
                <w:vertAlign w:val="baseline"/>
                <w:lang w:val="en-US" w:eastAsia="zh-CN"/>
              </w:rPr>
            </w:pPr>
            <w:r>
              <w:rPr>
                <w:rFonts w:hint="eastAsia" w:ascii="Times New Roman" w:hAnsi="Times New Roman" w:cs="Times New Roman"/>
                <w:bCs/>
                <w:color w:val="auto"/>
                <w:sz w:val="22"/>
                <w:szCs w:val="18"/>
                <w:vertAlign w:val="baseline"/>
                <w:lang w:val="en-US" w:eastAsia="zh-CN"/>
              </w:rPr>
              <w:t>4</w:t>
            </w:r>
          </w:p>
        </w:tc>
        <w:tc>
          <w:tcPr>
            <w:tcW w:w="1547" w:type="pct"/>
            <w:vAlign w:val="center"/>
          </w:tcPr>
          <w:p>
            <w:pPr>
              <w:pStyle w:val="22"/>
              <w:keepNext w:val="0"/>
              <w:keepLines w:val="0"/>
              <w:pageBreakBefore w:val="0"/>
              <w:widowControl w:val="0"/>
              <w:kinsoku/>
              <w:wordWrap/>
              <w:overflowPunct/>
              <w:topLinePunct w:val="0"/>
              <w:autoSpaceDE w:val="0"/>
              <w:autoSpaceDN w:val="0"/>
              <w:bidi w:val="0"/>
              <w:adjustRightInd w:val="0"/>
              <w:snapToGrid w:val="0"/>
              <w:spacing w:before="95" w:beforeLines="30" w:after="95" w:afterLines="30" w:line="240" w:lineRule="auto"/>
              <w:ind w:firstLine="0"/>
              <w:jc w:val="center"/>
              <w:textAlignment w:val="baseline"/>
              <w:rPr>
                <w:rFonts w:hint="default" w:ascii="Times New Roman" w:hAnsi="Times New Roman" w:cs="Times New Roman"/>
                <w:bCs/>
                <w:color w:val="auto"/>
                <w:sz w:val="22"/>
                <w:szCs w:val="18"/>
                <w:vertAlign w:val="baseline"/>
                <w:lang w:val="en-US" w:eastAsia="zh-CN"/>
              </w:rPr>
            </w:pPr>
            <w:r>
              <w:rPr>
                <w:rFonts w:hint="eastAsia" w:ascii="Times New Roman" w:hAnsi="Times New Roman" w:cs="Times New Roman"/>
                <w:bCs/>
                <w:color w:val="auto"/>
                <w:sz w:val="22"/>
                <w:szCs w:val="18"/>
                <w:vertAlign w:val="baseline"/>
                <w:lang w:val="en-US" w:eastAsia="zh-CN"/>
              </w:rPr>
              <w:t>建设地点</w:t>
            </w:r>
          </w:p>
        </w:tc>
        <w:tc>
          <w:tcPr>
            <w:tcW w:w="3067" w:type="pct"/>
            <w:vAlign w:val="center"/>
          </w:tcPr>
          <w:p>
            <w:pPr>
              <w:pStyle w:val="22"/>
              <w:keepNext w:val="0"/>
              <w:keepLines w:val="0"/>
              <w:pageBreakBefore w:val="0"/>
              <w:widowControl w:val="0"/>
              <w:kinsoku/>
              <w:wordWrap/>
              <w:overflowPunct/>
              <w:topLinePunct w:val="0"/>
              <w:autoSpaceDE w:val="0"/>
              <w:autoSpaceDN w:val="0"/>
              <w:bidi w:val="0"/>
              <w:adjustRightInd w:val="0"/>
              <w:snapToGrid w:val="0"/>
              <w:spacing w:before="95" w:beforeLines="30" w:after="95" w:afterLines="30" w:line="240" w:lineRule="auto"/>
              <w:ind w:firstLine="0"/>
              <w:jc w:val="center"/>
              <w:textAlignment w:val="baseline"/>
              <w:rPr>
                <w:rFonts w:hint="default" w:ascii="Times New Roman" w:hAnsi="Times New Roman" w:cs="Times New Roman"/>
                <w:bCs/>
                <w:color w:val="auto"/>
                <w:sz w:val="22"/>
                <w:szCs w:val="18"/>
                <w:vertAlign w:val="baseline"/>
                <w:lang w:val="en-US" w:eastAsia="zh-CN"/>
              </w:rPr>
            </w:pPr>
            <w:r>
              <w:rPr>
                <w:rFonts w:hint="eastAsia" w:ascii="Times New Roman" w:hAnsi="Times New Roman" w:cs="Times New Roman"/>
                <w:bCs/>
                <w:color w:val="auto"/>
                <w:sz w:val="22"/>
                <w:szCs w:val="18"/>
                <w:vertAlign w:val="baseline"/>
                <w:lang w:val="en-US" w:eastAsia="zh-CN"/>
              </w:rPr>
              <w:t>河南省新乡市长垣市产业集聚区纬十路中段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4" w:type="pct"/>
            <w:vAlign w:val="center"/>
          </w:tcPr>
          <w:p>
            <w:pPr>
              <w:pStyle w:val="22"/>
              <w:keepNext w:val="0"/>
              <w:keepLines w:val="0"/>
              <w:pageBreakBefore w:val="0"/>
              <w:widowControl w:val="0"/>
              <w:kinsoku/>
              <w:wordWrap/>
              <w:overflowPunct/>
              <w:topLinePunct w:val="0"/>
              <w:autoSpaceDE w:val="0"/>
              <w:autoSpaceDN w:val="0"/>
              <w:bidi w:val="0"/>
              <w:adjustRightInd w:val="0"/>
              <w:snapToGrid w:val="0"/>
              <w:spacing w:before="95" w:beforeLines="30" w:after="95" w:afterLines="30" w:line="240" w:lineRule="auto"/>
              <w:ind w:firstLine="0"/>
              <w:jc w:val="center"/>
              <w:textAlignment w:val="baseline"/>
              <w:rPr>
                <w:rFonts w:hint="default" w:ascii="Times New Roman" w:hAnsi="Times New Roman" w:cs="Times New Roman"/>
                <w:bCs/>
                <w:color w:val="auto"/>
                <w:sz w:val="22"/>
                <w:szCs w:val="18"/>
                <w:vertAlign w:val="baseline"/>
                <w:lang w:val="en-US" w:eastAsia="zh-CN"/>
              </w:rPr>
            </w:pPr>
            <w:r>
              <w:rPr>
                <w:rFonts w:hint="eastAsia" w:ascii="Times New Roman" w:hAnsi="Times New Roman" w:cs="Times New Roman"/>
                <w:bCs/>
                <w:color w:val="auto"/>
                <w:sz w:val="22"/>
                <w:szCs w:val="18"/>
                <w:vertAlign w:val="baseline"/>
                <w:lang w:val="en-US" w:eastAsia="zh-CN"/>
              </w:rPr>
              <w:t>5</w:t>
            </w:r>
          </w:p>
        </w:tc>
        <w:tc>
          <w:tcPr>
            <w:tcW w:w="1547" w:type="pct"/>
            <w:vAlign w:val="center"/>
          </w:tcPr>
          <w:p>
            <w:pPr>
              <w:pStyle w:val="22"/>
              <w:keepNext w:val="0"/>
              <w:keepLines w:val="0"/>
              <w:pageBreakBefore w:val="0"/>
              <w:widowControl w:val="0"/>
              <w:kinsoku/>
              <w:wordWrap/>
              <w:overflowPunct/>
              <w:topLinePunct w:val="0"/>
              <w:autoSpaceDE w:val="0"/>
              <w:autoSpaceDN w:val="0"/>
              <w:bidi w:val="0"/>
              <w:adjustRightInd w:val="0"/>
              <w:snapToGrid w:val="0"/>
              <w:spacing w:before="95" w:beforeLines="30" w:after="95" w:afterLines="30" w:line="240" w:lineRule="auto"/>
              <w:ind w:firstLine="0"/>
              <w:jc w:val="center"/>
              <w:textAlignment w:val="baseline"/>
              <w:rPr>
                <w:rFonts w:hint="default" w:ascii="Times New Roman" w:hAnsi="Times New Roman" w:cs="Times New Roman"/>
                <w:bCs/>
                <w:color w:val="auto"/>
                <w:sz w:val="22"/>
                <w:szCs w:val="18"/>
                <w:vertAlign w:val="baseline"/>
                <w:lang w:val="en-US" w:eastAsia="zh-CN"/>
              </w:rPr>
            </w:pPr>
            <w:r>
              <w:rPr>
                <w:rFonts w:hint="eastAsia" w:ascii="Times New Roman" w:hAnsi="Times New Roman" w:cs="Times New Roman"/>
                <w:bCs/>
                <w:color w:val="auto"/>
                <w:sz w:val="22"/>
                <w:szCs w:val="18"/>
                <w:vertAlign w:val="baseline"/>
                <w:lang w:val="en-US" w:eastAsia="zh-CN"/>
              </w:rPr>
              <w:t>立项过程</w:t>
            </w:r>
          </w:p>
        </w:tc>
        <w:tc>
          <w:tcPr>
            <w:tcW w:w="3067" w:type="pct"/>
            <w:vAlign w:val="center"/>
          </w:tcPr>
          <w:p>
            <w:pPr>
              <w:pStyle w:val="22"/>
              <w:keepNext w:val="0"/>
              <w:keepLines w:val="0"/>
              <w:pageBreakBefore w:val="0"/>
              <w:widowControl w:val="0"/>
              <w:kinsoku/>
              <w:wordWrap/>
              <w:overflowPunct/>
              <w:topLinePunct w:val="0"/>
              <w:autoSpaceDE w:val="0"/>
              <w:autoSpaceDN w:val="0"/>
              <w:bidi w:val="0"/>
              <w:adjustRightInd w:val="0"/>
              <w:snapToGrid w:val="0"/>
              <w:spacing w:before="95" w:beforeLines="30" w:after="95" w:afterLines="30" w:line="240" w:lineRule="auto"/>
              <w:ind w:firstLine="0"/>
              <w:jc w:val="center"/>
              <w:textAlignment w:val="baseline"/>
              <w:rPr>
                <w:rFonts w:hint="default" w:ascii="Times New Roman" w:hAnsi="Times New Roman" w:cs="Times New Roman"/>
                <w:bCs/>
                <w:color w:val="auto"/>
                <w:sz w:val="22"/>
                <w:szCs w:val="18"/>
                <w:vertAlign w:val="baseline"/>
                <w:lang w:val="en-US" w:eastAsia="zh-CN"/>
              </w:rPr>
            </w:pPr>
            <w:r>
              <w:rPr>
                <w:rFonts w:hint="eastAsia" w:ascii="Times New Roman" w:hAnsi="Times New Roman" w:cs="Times New Roman"/>
                <w:bCs/>
                <w:color w:val="auto"/>
                <w:sz w:val="22"/>
                <w:szCs w:val="18"/>
                <w:vertAlign w:val="baseline"/>
                <w:lang w:val="en-US" w:eastAsia="zh-CN"/>
              </w:rPr>
              <w:t>长垣县发展和改革委员会备案，2020-410728-41-03-024704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4" w:type="pct"/>
            <w:vAlign w:val="center"/>
          </w:tcPr>
          <w:p>
            <w:pPr>
              <w:pStyle w:val="22"/>
              <w:keepNext w:val="0"/>
              <w:keepLines w:val="0"/>
              <w:pageBreakBefore w:val="0"/>
              <w:widowControl w:val="0"/>
              <w:kinsoku/>
              <w:wordWrap/>
              <w:overflowPunct/>
              <w:topLinePunct w:val="0"/>
              <w:autoSpaceDE w:val="0"/>
              <w:autoSpaceDN w:val="0"/>
              <w:bidi w:val="0"/>
              <w:adjustRightInd w:val="0"/>
              <w:snapToGrid w:val="0"/>
              <w:spacing w:before="95" w:beforeLines="30" w:after="95" w:afterLines="30" w:line="240" w:lineRule="auto"/>
              <w:ind w:firstLine="0"/>
              <w:jc w:val="center"/>
              <w:textAlignment w:val="baseline"/>
              <w:rPr>
                <w:rFonts w:hint="default" w:ascii="Times New Roman" w:hAnsi="Times New Roman" w:cs="Times New Roman"/>
                <w:bCs/>
                <w:color w:val="auto"/>
                <w:sz w:val="22"/>
                <w:szCs w:val="18"/>
                <w:vertAlign w:val="baseline"/>
                <w:lang w:val="en-US" w:eastAsia="zh-CN"/>
              </w:rPr>
            </w:pPr>
            <w:r>
              <w:rPr>
                <w:rFonts w:hint="eastAsia" w:ascii="Times New Roman" w:hAnsi="Times New Roman" w:cs="Times New Roman"/>
                <w:bCs/>
                <w:color w:val="auto"/>
                <w:sz w:val="22"/>
                <w:szCs w:val="18"/>
                <w:vertAlign w:val="baseline"/>
                <w:lang w:val="en-US" w:eastAsia="zh-CN"/>
              </w:rPr>
              <w:t>6</w:t>
            </w:r>
          </w:p>
        </w:tc>
        <w:tc>
          <w:tcPr>
            <w:tcW w:w="1547" w:type="pct"/>
            <w:vAlign w:val="center"/>
          </w:tcPr>
          <w:p>
            <w:pPr>
              <w:pStyle w:val="22"/>
              <w:keepNext w:val="0"/>
              <w:keepLines w:val="0"/>
              <w:pageBreakBefore w:val="0"/>
              <w:widowControl w:val="0"/>
              <w:kinsoku/>
              <w:wordWrap/>
              <w:overflowPunct/>
              <w:topLinePunct w:val="0"/>
              <w:autoSpaceDE w:val="0"/>
              <w:autoSpaceDN w:val="0"/>
              <w:bidi w:val="0"/>
              <w:adjustRightInd w:val="0"/>
              <w:snapToGrid w:val="0"/>
              <w:spacing w:before="95" w:beforeLines="30" w:after="95" w:afterLines="30" w:line="240" w:lineRule="auto"/>
              <w:ind w:firstLine="0"/>
              <w:jc w:val="center"/>
              <w:textAlignment w:val="baseline"/>
              <w:rPr>
                <w:rFonts w:hint="default" w:ascii="Times New Roman" w:hAnsi="Times New Roman" w:cs="Times New Roman"/>
                <w:bCs/>
                <w:color w:val="auto"/>
                <w:sz w:val="22"/>
                <w:szCs w:val="18"/>
                <w:vertAlign w:val="baseline"/>
                <w:lang w:val="en-US" w:eastAsia="zh-CN"/>
              </w:rPr>
            </w:pPr>
            <w:r>
              <w:rPr>
                <w:rFonts w:hint="eastAsia" w:ascii="Times New Roman" w:hAnsi="Times New Roman" w:cs="Times New Roman"/>
                <w:bCs/>
                <w:color w:val="auto"/>
                <w:sz w:val="22"/>
                <w:szCs w:val="18"/>
                <w:vertAlign w:val="baseline"/>
                <w:lang w:val="en-US" w:eastAsia="zh-CN"/>
              </w:rPr>
              <w:t>环评编制单位、完成时间</w:t>
            </w:r>
          </w:p>
        </w:tc>
        <w:tc>
          <w:tcPr>
            <w:tcW w:w="3067" w:type="pct"/>
            <w:vAlign w:val="center"/>
          </w:tcPr>
          <w:p>
            <w:pPr>
              <w:pStyle w:val="22"/>
              <w:keepNext w:val="0"/>
              <w:keepLines w:val="0"/>
              <w:pageBreakBefore w:val="0"/>
              <w:widowControl w:val="0"/>
              <w:kinsoku/>
              <w:wordWrap/>
              <w:overflowPunct/>
              <w:topLinePunct w:val="0"/>
              <w:autoSpaceDE w:val="0"/>
              <w:autoSpaceDN w:val="0"/>
              <w:bidi w:val="0"/>
              <w:adjustRightInd w:val="0"/>
              <w:snapToGrid w:val="0"/>
              <w:spacing w:before="95" w:beforeLines="30" w:after="95" w:afterLines="30" w:line="240" w:lineRule="auto"/>
              <w:ind w:firstLine="0"/>
              <w:jc w:val="center"/>
              <w:textAlignment w:val="baseline"/>
              <w:rPr>
                <w:rFonts w:hint="default" w:ascii="Times New Roman" w:hAnsi="Times New Roman" w:cs="Times New Roman"/>
                <w:bCs/>
                <w:color w:val="auto"/>
                <w:sz w:val="22"/>
                <w:szCs w:val="18"/>
                <w:vertAlign w:val="baseline"/>
                <w:lang w:val="en-US" w:eastAsia="zh-CN"/>
              </w:rPr>
            </w:pPr>
            <w:r>
              <w:rPr>
                <w:rFonts w:hint="eastAsia" w:ascii="Times New Roman" w:hAnsi="Times New Roman" w:cs="Times New Roman"/>
                <w:bCs/>
                <w:color w:val="auto"/>
                <w:sz w:val="22"/>
                <w:szCs w:val="18"/>
                <w:vertAlign w:val="baseline"/>
                <w:lang w:val="en-US" w:eastAsia="zh-CN"/>
              </w:rPr>
              <w:t>河南普清环保科技有限公司于2020年10月编制完成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4" w:type="pct"/>
            <w:vAlign w:val="center"/>
          </w:tcPr>
          <w:p>
            <w:pPr>
              <w:pStyle w:val="22"/>
              <w:keepNext w:val="0"/>
              <w:keepLines w:val="0"/>
              <w:pageBreakBefore w:val="0"/>
              <w:widowControl w:val="0"/>
              <w:kinsoku/>
              <w:wordWrap/>
              <w:overflowPunct/>
              <w:topLinePunct w:val="0"/>
              <w:autoSpaceDE w:val="0"/>
              <w:autoSpaceDN w:val="0"/>
              <w:bidi w:val="0"/>
              <w:adjustRightInd w:val="0"/>
              <w:snapToGrid w:val="0"/>
              <w:spacing w:before="95" w:beforeLines="30" w:after="95" w:afterLines="30" w:line="240" w:lineRule="auto"/>
              <w:ind w:firstLine="0"/>
              <w:jc w:val="center"/>
              <w:textAlignment w:val="baseline"/>
              <w:rPr>
                <w:rFonts w:hint="default" w:ascii="Times New Roman" w:hAnsi="Times New Roman" w:cs="Times New Roman"/>
                <w:bCs/>
                <w:color w:val="auto"/>
                <w:sz w:val="22"/>
                <w:szCs w:val="18"/>
                <w:vertAlign w:val="baseline"/>
                <w:lang w:val="en-US" w:eastAsia="zh-CN"/>
              </w:rPr>
            </w:pPr>
            <w:r>
              <w:rPr>
                <w:rFonts w:hint="eastAsia" w:ascii="Times New Roman" w:hAnsi="Times New Roman" w:cs="Times New Roman"/>
                <w:bCs/>
                <w:color w:val="auto"/>
                <w:sz w:val="22"/>
                <w:szCs w:val="18"/>
                <w:vertAlign w:val="baseline"/>
                <w:lang w:val="en-US" w:eastAsia="zh-CN"/>
              </w:rPr>
              <w:t>7</w:t>
            </w:r>
          </w:p>
        </w:tc>
        <w:tc>
          <w:tcPr>
            <w:tcW w:w="1547" w:type="pct"/>
            <w:vAlign w:val="center"/>
          </w:tcPr>
          <w:p>
            <w:pPr>
              <w:pStyle w:val="22"/>
              <w:keepNext w:val="0"/>
              <w:keepLines w:val="0"/>
              <w:pageBreakBefore w:val="0"/>
              <w:widowControl w:val="0"/>
              <w:kinsoku/>
              <w:wordWrap/>
              <w:overflowPunct/>
              <w:topLinePunct w:val="0"/>
              <w:autoSpaceDE w:val="0"/>
              <w:autoSpaceDN w:val="0"/>
              <w:bidi w:val="0"/>
              <w:adjustRightInd w:val="0"/>
              <w:snapToGrid w:val="0"/>
              <w:spacing w:before="95" w:beforeLines="30" w:after="95" w:afterLines="30" w:line="240" w:lineRule="auto"/>
              <w:ind w:firstLine="0"/>
              <w:jc w:val="center"/>
              <w:textAlignment w:val="baseline"/>
              <w:rPr>
                <w:rFonts w:hint="eastAsia" w:ascii="Times New Roman" w:hAnsi="Times New Roman" w:cs="Times New Roman"/>
                <w:bCs/>
                <w:color w:val="auto"/>
                <w:sz w:val="22"/>
                <w:szCs w:val="18"/>
                <w:vertAlign w:val="baseline"/>
                <w:lang w:val="en-US" w:eastAsia="zh-CN"/>
              </w:rPr>
            </w:pPr>
            <w:r>
              <w:rPr>
                <w:rFonts w:hint="eastAsia" w:ascii="Times New Roman" w:hAnsi="Times New Roman" w:cs="Times New Roman"/>
                <w:bCs/>
                <w:color w:val="auto"/>
                <w:sz w:val="22"/>
                <w:szCs w:val="18"/>
                <w:vertAlign w:val="baseline"/>
                <w:lang w:val="en-US" w:eastAsia="zh-CN"/>
              </w:rPr>
              <w:t>环评审批部门、时间及文号</w:t>
            </w:r>
          </w:p>
        </w:tc>
        <w:tc>
          <w:tcPr>
            <w:tcW w:w="3067" w:type="pct"/>
            <w:vAlign w:val="center"/>
          </w:tcPr>
          <w:p>
            <w:pPr>
              <w:pStyle w:val="22"/>
              <w:keepNext w:val="0"/>
              <w:keepLines w:val="0"/>
              <w:pageBreakBefore w:val="0"/>
              <w:widowControl w:val="0"/>
              <w:kinsoku/>
              <w:wordWrap/>
              <w:overflowPunct/>
              <w:topLinePunct w:val="0"/>
              <w:autoSpaceDE w:val="0"/>
              <w:autoSpaceDN w:val="0"/>
              <w:bidi w:val="0"/>
              <w:adjustRightInd w:val="0"/>
              <w:snapToGrid w:val="0"/>
              <w:spacing w:before="95" w:beforeLines="30" w:after="95" w:afterLines="30" w:line="240" w:lineRule="auto"/>
              <w:ind w:firstLine="0"/>
              <w:jc w:val="center"/>
              <w:textAlignment w:val="baseline"/>
              <w:rPr>
                <w:rFonts w:hint="default" w:ascii="Times New Roman" w:hAnsi="Times New Roman" w:cs="Times New Roman"/>
                <w:bCs/>
                <w:color w:val="auto"/>
                <w:sz w:val="22"/>
                <w:szCs w:val="18"/>
                <w:vertAlign w:val="baseline"/>
                <w:lang w:val="en-US" w:eastAsia="zh-CN"/>
              </w:rPr>
            </w:pPr>
            <w:r>
              <w:rPr>
                <w:rFonts w:hint="eastAsia" w:ascii="Times New Roman" w:hAnsi="Times New Roman" w:cs="Times New Roman"/>
                <w:bCs/>
                <w:color w:val="auto"/>
                <w:sz w:val="22"/>
                <w:szCs w:val="18"/>
                <w:vertAlign w:val="baseline"/>
                <w:lang w:val="en-US" w:eastAsia="zh-CN"/>
              </w:rPr>
              <w:t>长垣市生态环境分局</w:t>
            </w:r>
            <w:r>
              <w:rPr>
                <w:rFonts w:hint="default" w:ascii="Times New Roman" w:hAnsi="Times New Roman" w:cs="Times New Roman"/>
                <w:bCs/>
                <w:color w:val="auto"/>
                <w:sz w:val="22"/>
                <w:szCs w:val="18"/>
                <w:vertAlign w:val="baseline"/>
                <w:lang w:val="en-US" w:eastAsia="zh-CN"/>
              </w:rPr>
              <w:t>，20</w:t>
            </w:r>
            <w:r>
              <w:rPr>
                <w:rFonts w:hint="eastAsia" w:ascii="Times New Roman" w:hAnsi="Times New Roman" w:cs="Times New Roman"/>
                <w:bCs/>
                <w:color w:val="auto"/>
                <w:sz w:val="22"/>
                <w:szCs w:val="18"/>
                <w:vertAlign w:val="baseline"/>
                <w:lang w:val="en-US" w:eastAsia="zh-CN"/>
              </w:rPr>
              <w:t>20</w:t>
            </w:r>
            <w:r>
              <w:rPr>
                <w:rFonts w:hint="default" w:ascii="Times New Roman" w:hAnsi="Times New Roman" w:cs="Times New Roman"/>
                <w:bCs/>
                <w:color w:val="auto"/>
                <w:sz w:val="22"/>
                <w:szCs w:val="18"/>
                <w:vertAlign w:val="baseline"/>
                <w:lang w:val="en-US" w:eastAsia="zh-CN"/>
              </w:rPr>
              <w:t>年</w:t>
            </w:r>
            <w:r>
              <w:rPr>
                <w:rFonts w:hint="eastAsia" w:ascii="Times New Roman" w:hAnsi="Times New Roman" w:cs="Times New Roman"/>
                <w:bCs/>
                <w:color w:val="auto"/>
                <w:sz w:val="22"/>
                <w:szCs w:val="18"/>
                <w:vertAlign w:val="baseline"/>
                <w:lang w:val="en-US" w:eastAsia="zh-CN"/>
              </w:rPr>
              <w:t>12</w:t>
            </w:r>
            <w:r>
              <w:rPr>
                <w:rFonts w:hint="default" w:ascii="Times New Roman" w:hAnsi="Times New Roman" w:cs="Times New Roman"/>
                <w:bCs/>
                <w:color w:val="auto"/>
                <w:sz w:val="22"/>
                <w:szCs w:val="18"/>
                <w:vertAlign w:val="baseline"/>
                <w:lang w:val="en-US" w:eastAsia="zh-CN"/>
              </w:rPr>
              <w:t>月</w:t>
            </w:r>
            <w:r>
              <w:rPr>
                <w:rFonts w:hint="eastAsia" w:ascii="Times New Roman" w:hAnsi="Times New Roman" w:cs="Times New Roman"/>
                <w:bCs/>
                <w:color w:val="auto"/>
                <w:sz w:val="22"/>
                <w:szCs w:val="18"/>
                <w:vertAlign w:val="baseline"/>
                <w:lang w:val="en-US" w:eastAsia="zh-CN"/>
              </w:rPr>
              <w:t>18</w:t>
            </w:r>
            <w:r>
              <w:rPr>
                <w:rFonts w:hint="default" w:ascii="Times New Roman" w:hAnsi="Times New Roman" w:cs="Times New Roman"/>
                <w:bCs/>
                <w:color w:val="auto"/>
                <w:sz w:val="22"/>
                <w:szCs w:val="18"/>
                <w:vertAlign w:val="baseline"/>
                <w:lang w:val="en-US" w:eastAsia="zh-CN"/>
              </w:rPr>
              <w:t>日，</w:t>
            </w:r>
            <w:r>
              <w:rPr>
                <w:rFonts w:hint="eastAsia" w:ascii="Times New Roman" w:hAnsi="Times New Roman" w:cs="Times New Roman"/>
                <w:bCs/>
                <w:color w:val="auto"/>
                <w:sz w:val="22"/>
                <w:szCs w:val="18"/>
                <w:vertAlign w:val="baseline"/>
                <w:lang w:val="en-US" w:eastAsia="zh-CN"/>
              </w:rPr>
              <w:t>审批文号：长环[2020]44号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4" w:type="pct"/>
            <w:vAlign w:val="center"/>
          </w:tcPr>
          <w:p>
            <w:pPr>
              <w:pStyle w:val="22"/>
              <w:keepNext w:val="0"/>
              <w:keepLines w:val="0"/>
              <w:pageBreakBefore w:val="0"/>
              <w:widowControl w:val="0"/>
              <w:kinsoku/>
              <w:wordWrap/>
              <w:overflowPunct/>
              <w:topLinePunct w:val="0"/>
              <w:autoSpaceDE w:val="0"/>
              <w:autoSpaceDN w:val="0"/>
              <w:bidi w:val="0"/>
              <w:adjustRightInd w:val="0"/>
              <w:snapToGrid w:val="0"/>
              <w:spacing w:before="95" w:beforeLines="30" w:after="95" w:afterLines="30" w:line="240" w:lineRule="auto"/>
              <w:ind w:firstLine="0"/>
              <w:jc w:val="center"/>
              <w:textAlignment w:val="baseline"/>
              <w:rPr>
                <w:rFonts w:hint="default" w:ascii="Times New Roman" w:hAnsi="Times New Roman" w:cs="Times New Roman"/>
                <w:bCs/>
                <w:color w:val="auto"/>
                <w:sz w:val="22"/>
                <w:szCs w:val="18"/>
                <w:vertAlign w:val="baseline"/>
                <w:lang w:val="en-US" w:eastAsia="zh-CN"/>
              </w:rPr>
            </w:pPr>
            <w:r>
              <w:rPr>
                <w:rFonts w:hint="eastAsia" w:ascii="Times New Roman" w:hAnsi="Times New Roman" w:cs="Times New Roman"/>
                <w:bCs/>
                <w:color w:val="auto"/>
                <w:sz w:val="22"/>
                <w:szCs w:val="18"/>
                <w:vertAlign w:val="baseline"/>
                <w:lang w:val="en-US" w:eastAsia="zh-CN"/>
              </w:rPr>
              <w:t>8</w:t>
            </w:r>
          </w:p>
        </w:tc>
        <w:tc>
          <w:tcPr>
            <w:tcW w:w="1547" w:type="pct"/>
            <w:vAlign w:val="center"/>
          </w:tcPr>
          <w:p>
            <w:pPr>
              <w:pStyle w:val="22"/>
              <w:keepNext w:val="0"/>
              <w:keepLines w:val="0"/>
              <w:pageBreakBefore w:val="0"/>
              <w:widowControl w:val="0"/>
              <w:kinsoku/>
              <w:wordWrap/>
              <w:overflowPunct/>
              <w:topLinePunct w:val="0"/>
              <w:autoSpaceDE w:val="0"/>
              <w:autoSpaceDN w:val="0"/>
              <w:bidi w:val="0"/>
              <w:adjustRightInd w:val="0"/>
              <w:snapToGrid w:val="0"/>
              <w:spacing w:before="95" w:beforeLines="30" w:after="95" w:afterLines="30" w:line="240" w:lineRule="auto"/>
              <w:ind w:firstLine="0"/>
              <w:jc w:val="center"/>
              <w:textAlignment w:val="baseline"/>
              <w:rPr>
                <w:rFonts w:hint="eastAsia" w:ascii="Times New Roman" w:hAnsi="Times New Roman" w:cs="Times New Roman"/>
                <w:bCs/>
                <w:color w:val="auto"/>
                <w:sz w:val="22"/>
                <w:szCs w:val="18"/>
                <w:vertAlign w:val="baseline"/>
                <w:lang w:val="en-US" w:eastAsia="zh-CN"/>
              </w:rPr>
            </w:pPr>
            <w:r>
              <w:rPr>
                <w:rFonts w:hint="eastAsia" w:ascii="Times New Roman" w:hAnsi="Times New Roman" w:cs="Times New Roman"/>
                <w:bCs/>
                <w:color w:val="auto"/>
                <w:sz w:val="22"/>
                <w:szCs w:val="18"/>
                <w:vertAlign w:val="baseline"/>
                <w:lang w:val="en-US" w:eastAsia="zh-CN"/>
              </w:rPr>
              <w:t>开工、竣工时间</w:t>
            </w:r>
          </w:p>
        </w:tc>
        <w:tc>
          <w:tcPr>
            <w:tcW w:w="3067" w:type="pct"/>
            <w:vAlign w:val="center"/>
          </w:tcPr>
          <w:p>
            <w:pPr>
              <w:pStyle w:val="22"/>
              <w:keepNext w:val="0"/>
              <w:keepLines w:val="0"/>
              <w:pageBreakBefore w:val="0"/>
              <w:widowControl w:val="0"/>
              <w:kinsoku/>
              <w:wordWrap/>
              <w:overflowPunct/>
              <w:topLinePunct w:val="0"/>
              <w:autoSpaceDE w:val="0"/>
              <w:autoSpaceDN w:val="0"/>
              <w:bidi w:val="0"/>
              <w:adjustRightInd w:val="0"/>
              <w:snapToGrid w:val="0"/>
              <w:spacing w:before="95" w:beforeLines="30" w:after="95" w:afterLines="30" w:line="240" w:lineRule="auto"/>
              <w:ind w:firstLine="0"/>
              <w:jc w:val="center"/>
              <w:textAlignment w:val="baseline"/>
              <w:rPr>
                <w:rFonts w:hint="default" w:ascii="Times New Roman" w:hAnsi="Times New Roman" w:cs="Times New Roman"/>
                <w:bCs/>
                <w:color w:val="auto"/>
                <w:sz w:val="22"/>
                <w:szCs w:val="18"/>
                <w:vertAlign w:val="baseline"/>
                <w:lang w:val="en-US" w:eastAsia="zh-CN"/>
              </w:rPr>
            </w:pPr>
            <w:r>
              <w:rPr>
                <w:rFonts w:hint="eastAsia" w:ascii="Times New Roman" w:hAnsi="Times New Roman" w:cs="Times New Roman"/>
                <w:bCs/>
                <w:color w:val="auto"/>
                <w:sz w:val="22"/>
                <w:szCs w:val="18"/>
                <w:vertAlign w:val="baseline"/>
                <w:lang w:val="en-US" w:eastAsia="zh-CN"/>
              </w:rPr>
              <w:t>2021年1月开工建设，2021年8月竣工</w:t>
            </w:r>
          </w:p>
        </w:tc>
      </w:tr>
    </w:tbl>
    <w:p>
      <w:pPr>
        <w:pStyle w:val="22"/>
        <w:keepNext w:val="0"/>
        <w:keepLines w:val="0"/>
        <w:pageBreakBefore w:val="0"/>
        <w:widowControl w:val="0"/>
        <w:kinsoku/>
        <w:wordWrap/>
        <w:overflowPunct/>
        <w:topLinePunct w:val="0"/>
        <w:autoSpaceDE w:val="0"/>
        <w:autoSpaceDN w:val="0"/>
        <w:bidi w:val="0"/>
        <w:adjustRightInd w:val="0"/>
        <w:snapToGrid w:val="0"/>
        <w:spacing w:before="157" w:beforeLines="50" w:line="360" w:lineRule="auto"/>
        <w:ind w:left="0" w:leftChars="0" w:firstLine="0" w:firstLineChars="0"/>
        <w:textAlignment w:val="baseline"/>
        <w:rPr>
          <w:rFonts w:hint="eastAsia" w:ascii="Times New Roman" w:hAnsi="Times New Roman" w:cs="Times New Roman"/>
          <w:b/>
          <w:bCs w:val="0"/>
          <w:color w:val="0000FF"/>
          <w:sz w:val="24"/>
          <w:szCs w:val="20"/>
          <w:lang w:val="en-US" w:eastAsia="zh-CN"/>
        </w:rPr>
        <w:sectPr>
          <w:headerReference r:id="rId6" w:type="default"/>
          <w:footerReference r:id="rId7" w:type="default"/>
          <w:pgSz w:w="11906" w:h="16838"/>
          <w:pgMar w:top="1440" w:right="1417" w:bottom="1440" w:left="1701" w:header="850" w:footer="964" w:gutter="0"/>
          <w:pgNumType w:fmt="decimal" w:start="1"/>
          <w:cols w:space="425" w:num="1"/>
          <w:docGrid w:type="lines" w:linePitch="312" w:charSpace="0"/>
        </w:sectPr>
      </w:pPr>
    </w:p>
    <w:p>
      <w:pPr>
        <w:pStyle w:val="22"/>
        <w:keepNext w:val="0"/>
        <w:keepLines w:val="0"/>
        <w:pageBreakBefore w:val="0"/>
        <w:widowControl w:val="0"/>
        <w:kinsoku/>
        <w:wordWrap/>
        <w:overflowPunct/>
        <w:topLinePunct w:val="0"/>
        <w:autoSpaceDE w:val="0"/>
        <w:autoSpaceDN w:val="0"/>
        <w:bidi w:val="0"/>
        <w:adjustRightInd w:val="0"/>
        <w:snapToGrid w:val="0"/>
        <w:spacing w:before="157" w:beforeLines="50" w:line="360" w:lineRule="auto"/>
        <w:ind w:left="0" w:leftChars="0" w:firstLine="0" w:firstLineChars="0"/>
        <w:textAlignment w:val="baseline"/>
        <w:outlineLvl w:val="1"/>
        <w:rPr>
          <w:rFonts w:hint="default" w:ascii="Times New Roman" w:hAnsi="Times New Roman" w:cs="Times New Roman"/>
          <w:b/>
          <w:bCs w:val="0"/>
          <w:color w:val="auto"/>
          <w:sz w:val="24"/>
          <w:szCs w:val="20"/>
          <w:lang w:val="en-US" w:eastAsia="zh-CN"/>
        </w:rPr>
      </w:pPr>
      <w:bookmarkStart w:id="3" w:name="_Toc22322"/>
      <w:r>
        <w:rPr>
          <w:rFonts w:hint="eastAsia" w:ascii="Times New Roman" w:hAnsi="Times New Roman" w:cs="Times New Roman"/>
          <w:b/>
          <w:bCs w:val="0"/>
          <w:color w:val="auto"/>
          <w:sz w:val="24"/>
          <w:szCs w:val="20"/>
          <w:lang w:val="en-US" w:eastAsia="zh-CN"/>
        </w:rPr>
        <w:t>1.3 验收工作情况</w:t>
      </w:r>
      <w:bookmarkEnd w:id="3"/>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Cs/>
          <w:color w:val="auto"/>
          <w:sz w:val="24"/>
          <w:szCs w:val="20"/>
          <w:lang w:val="en-US" w:eastAsia="zh-CN"/>
        </w:rPr>
      </w:pPr>
      <w:r>
        <w:rPr>
          <w:rFonts w:hint="default" w:ascii="Times New Roman" w:hAnsi="Times New Roman" w:cs="Times New Roman"/>
          <w:bCs/>
          <w:color w:val="auto"/>
          <w:sz w:val="24"/>
          <w:szCs w:val="20"/>
          <w:lang w:val="en-US" w:eastAsia="zh-CN"/>
        </w:rPr>
        <w:t>根据《中华人民共和国环境保护法》、《建设项目竣工环境保护验收技术指南污染影响类》（生态环境部，公告2018年第9号）等有关规定，为加强建设项目竣工环境保护验收管理，监督落实环境保护设施与建设项目主体工程同时投产或者使用，以及落实其他需配套采取的环境保护措施，防止环境污染和生态破坏，需查清该工程在建设及运营过程中环境保护工作实施情况，分析已采取的环境保护措施的有效性，确定项目建设、生产过程中对环境造成的实际影响及可能存在的潜在影响，以便采取有效的环境保护补救和减缓措施，全面做好生态恢复与污染防治工作，为该项目环境保护竣工验收提出意见和建议。</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bCs/>
          <w:color w:val="auto"/>
          <w:sz w:val="24"/>
          <w:szCs w:val="20"/>
          <w:lang w:val="en-US" w:eastAsia="zh-CN"/>
        </w:rPr>
      </w:pPr>
      <w:r>
        <w:rPr>
          <w:rFonts w:hint="eastAsia" w:ascii="Times New Roman" w:hAnsi="Times New Roman" w:cs="Times New Roman"/>
          <w:b w:val="0"/>
          <w:bCs w:val="0"/>
          <w:color w:val="auto"/>
          <w:sz w:val="24"/>
          <w:szCs w:val="24"/>
          <w:lang w:val="en-US" w:eastAsia="zh-CN"/>
        </w:rPr>
        <w:t>本项目</w:t>
      </w:r>
      <w:r>
        <w:rPr>
          <w:rFonts w:hint="eastAsia" w:ascii="Times New Roman" w:hAnsi="Times New Roman" w:cs="Times New Roman"/>
          <w:bCs/>
          <w:color w:val="auto"/>
          <w:sz w:val="24"/>
          <w:szCs w:val="20"/>
          <w:lang w:val="en-US" w:eastAsia="zh-CN"/>
        </w:rPr>
        <w:t>于</w:t>
      </w:r>
      <w:r>
        <w:rPr>
          <w:rFonts w:hint="default" w:ascii="Times New Roman" w:hAnsi="Times New Roman" w:cs="Times New Roman"/>
          <w:bCs/>
          <w:color w:val="auto"/>
          <w:sz w:val="24"/>
          <w:szCs w:val="20"/>
          <w:lang w:val="en-US" w:eastAsia="zh-CN"/>
        </w:rPr>
        <w:t>202</w:t>
      </w:r>
      <w:r>
        <w:rPr>
          <w:rFonts w:hint="eastAsia" w:ascii="Times New Roman" w:hAnsi="Times New Roman" w:cs="Times New Roman"/>
          <w:bCs/>
          <w:color w:val="auto"/>
          <w:sz w:val="24"/>
          <w:szCs w:val="20"/>
          <w:lang w:val="en-US" w:eastAsia="zh-CN"/>
        </w:rPr>
        <w:t>1</w:t>
      </w:r>
      <w:r>
        <w:rPr>
          <w:rFonts w:hint="default" w:ascii="Times New Roman" w:hAnsi="Times New Roman" w:cs="Times New Roman"/>
          <w:bCs/>
          <w:color w:val="auto"/>
          <w:sz w:val="24"/>
          <w:szCs w:val="20"/>
          <w:lang w:val="en-US" w:eastAsia="zh-CN"/>
        </w:rPr>
        <w:t>年</w:t>
      </w:r>
      <w:r>
        <w:rPr>
          <w:rFonts w:hint="eastAsia" w:ascii="Times New Roman" w:hAnsi="Times New Roman" w:cs="Times New Roman"/>
          <w:bCs/>
          <w:color w:val="auto"/>
          <w:sz w:val="24"/>
          <w:szCs w:val="20"/>
          <w:lang w:val="en-US" w:eastAsia="zh-CN"/>
        </w:rPr>
        <w:t>8</w:t>
      </w:r>
      <w:r>
        <w:rPr>
          <w:rFonts w:hint="default" w:ascii="Times New Roman" w:hAnsi="Times New Roman" w:cs="Times New Roman"/>
          <w:bCs/>
          <w:color w:val="auto"/>
          <w:sz w:val="24"/>
          <w:szCs w:val="20"/>
          <w:lang w:val="en-US" w:eastAsia="zh-CN"/>
        </w:rPr>
        <w:t>月</w:t>
      </w:r>
      <w:r>
        <w:rPr>
          <w:rFonts w:hint="eastAsia" w:ascii="Times New Roman" w:hAnsi="Times New Roman" w:cs="Times New Roman"/>
          <w:bCs/>
          <w:color w:val="auto"/>
          <w:sz w:val="24"/>
          <w:szCs w:val="20"/>
          <w:lang w:val="en-US" w:eastAsia="zh-CN"/>
        </w:rPr>
        <w:t>15</w:t>
      </w:r>
      <w:r>
        <w:rPr>
          <w:rFonts w:hint="default" w:ascii="Times New Roman" w:hAnsi="Times New Roman" w:cs="Times New Roman"/>
          <w:bCs/>
          <w:color w:val="auto"/>
          <w:sz w:val="24"/>
          <w:szCs w:val="20"/>
          <w:lang w:val="en-US" w:eastAsia="zh-CN"/>
        </w:rPr>
        <w:t>日竣工，竣工信息已于202</w:t>
      </w:r>
      <w:r>
        <w:rPr>
          <w:rFonts w:hint="eastAsia" w:ascii="Times New Roman" w:hAnsi="Times New Roman" w:cs="Times New Roman"/>
          <w:bCs/>
          <w:color w:val="auto"/>
          <w:sz w:val="24"/>
          <w:szCs w:val="20"/>
          <w:lang w:val="en-US" w:eastAsia="zh-CN"/>
        </w:rPr>
        <w:t>1</w:t>
      </w:r>
      <w:r>
        <w:rPr>
          <w:rFonts w:hint="default" w:ascii="Times New Roman" w:hAnsi="Times New Roman" w:cs="Times New Roman"/>
          <w:bCs/>
          <w:color w:val="auto"/>
          <w:sz w:val="24"/>
          <w:szCs w:val="20"/>
          <w:lang w:val="en-US" w:eastAsia="zh-CN"/>
        </w:rPr>
        <w:t>年</w:t>
      </w:r>
      <w:r>
        <w:rPr>
          <w:rFonts w:hint="eastAsia" w:ascii="Times New Roman" w:hAnsi="Times New Roman" w:cs="Times New Roman"/>
          <w:bCs/>
          <w:color w:val="auto"/>
          <w:sz w:val="24"/>
          <w:szCs w:val="20"/>
          <w:lang w:val="en-US" w:eastAsia="zh-CN"/>
        </w:rPr>
        <w:t>8</w:t>
      </w:r>
      <w:r>
        <w:rPr>
          <w:rFonts w:hint="default" w:ascii="Times New Roman" w:hAnsi="Times New Roman" w:cs="Times New Roman"/>
          <w:bCs/>
          <w:color w:val="auto"/>
          <w:sz w:val="24"/>
          <w:szCs w:val="20"/>
          <w:lang w:val="en-US" w:eastAsia="zh-CN"/>
        </w:rPr>
        <w:t>月</w:t>
      </w:r>
      <w:r>
        <w:rPr>
          <w:rFonts w:hint="eastAsia" w:ascii="Times New Roman" w:hAnsi="Times New Roman" w:cs="Times New Roman"/>
          <w:bCs/>
          <w:color w:val="auto"/>
          <w:sz w:val="24"/>
          <w:szCs w:val="20"/>
          <w:lang w:val="en-US" w:eastAsia="zh-CN"/>
        </w:rPr>
        <w:t>15</w:t>
      </w:r>
      <w:r>
        <w:rPr>
          <w:rFonts w:hint="default" w:ascii="Times New Roman" w:hAnsi="Times New Roman" w:cs="Times New Roman"/>
          <w:bCs/>
          <w:color w:val="auto"/>
          <w:sz w:val="24"/>
          <w:szCs w:val="20"/>
          <w:lang w:val="en-US" w:eastAsia="zh-CN"/>
        </w:rPr>
        <w:t>日网站公示；202</w:t>
      </w:r>
      <w:r>
        <w:rPr>
          <w:rFonts w:hint="eastAsia" w:ascii="Times New Roman" w:hAnsi="Times New Roman" w:cs="Times New Roman"/>
          <w:bCs/>
          <w:color w:val="auto"/>
          <w:sz w:val="24"/>
          <w:szCs w:val="20"/>
          <w:lang w:val="en-US" w:eastAsia="zh-CN"/>
        </w:rPr>
        <w:t>1</w:t>
      </w:r>
      <w:r>
        <w:rPr>
          <w:rFonts w:hint="default" w:ascii="Times New Roman" w:hAnsi="Times New Roman" w:cs="Times New Roman"/>
          <w:bCs/>
          <w:color w:val="auto"/>
          <w:sz w:val="24"/>
          <w:szCs w:val="20"/>
          <w:lang w:val="en-US" w:eastAsia="zh-CN"/>
        </w:rPr>
        <w:t>年</w:t>
      </w:r>
      <w:r>
        <w:rPr>
          <w:rFonts w:hint="eastAsia" w:ascii="Times New Roman" w:hAnsi="Times New Roman" w:cs="Times New Roman"/>
          <w:bCs/>
          <w:color w:val="auto"/>
          <w:sz w:val="24"/>
          <w:szCs w:val="20"/>
          <w:lang w:val="en-US" w:eastAsia="zh-CN"/>
        </w:rPr>
        <w:t>8</w:t>
      </w:r>
      <w:r>
        <w:rPr>
          <w:rFonts w:hint="default" w:ascii="Times New Roman" w:hAnsi="Times New Roman" w:cs="Times New Roman"/>
          <w:bCs/>
          <w:color w:val="auto"/>
          <w:sz w:val="24"/>
          <w:szCs w:val="20"/>
          <w:lang w:val="en-US" w:eastAsia="zh-CN"/>
        </w:rPr>
        <w:t>月</w:t>
      </w:r>
      <w:r>
        <w:rPr>
          <w:rFonts w:hint="eastAsia" w:ascii="Times New Roman" w:hAnsi="Times New Roman" w:cs="Times New Roman"/>
          <w:bCs/>
          <w:color w:val="auto"/>
          <w:sz w:val="24"/>
          <w:szCs w:val="20"/>
          <w:lang w:val="en-US" w:eastAsia="zh-CN"/>
        </w:rPr>
        <w:t>23</w:t>
      </w:r>
      <w:r>
        <w:rPr>
          <w:rFonts w:hint="default" w:ascii="Times New Roman" w:hAnsi="Times New Roman" w:cs="Times New Roman"/>
          <w:bCs/>
          <w:color w:val="auto"/>
          <w:sz w:val="24"/>
          <w:szCs w:val="20"/>
          <w:lang w:val="en-US" w:eastAsia="zh-CN"/>
        </w:rPr>
        <w:t>日-2021年</w:t>
      </w:r>
      <w:r>
        <w:rPr>
          <w:rFonts w:hint="eastAsia" w:ascii="Times New Roman" w:hAnsi="Times New Roman" w:cs="Times New Roman"/>
          <w:bCs/>
          <w:color w:val="auto"/>
          <w:sz w:val="24"/>
          <w:szCs w:val="20"/>
          <w:lang w:val="en-US" w:eastAsia="zh-CN"/>
        </w:rPr>
        <w:t>11</w:t>
      </w:r>
      <w:r>
        <w:rPr>
          <w:rFonts w:hint="default" w:ascii="Times New Roman" w:hAnsi="Times New Roman" w:cs="Times New Roman"/>
          <w:bCs/>
          <w:color w:val="auto"/>
          <w:sz w:val="24"/>
          <w:szCs w:val="20"/>
          <w:lang w:val="en-US" w:eastAsia="zh-CN"/>
        </w:rPr>
        <w:t>月</w:t>
      </w:r>
      <w:r>
        <w:rPr>
          <w:rFonts w:hint="eastAsia" w:ascii="Times New Roman" w:hAnsi="Times New Roman" w:cs="Times New Roman"/>
          <w:bCs/>
          <w:color w:val="auto"/>
          <w:sz w:val="24"/>
          <w:szCs w:val="20"/>
          <w:lang w:val="en-US" w:eastAsia="zh-CN"/>
        </w:rPr>
        <w:t>30</w:t>
      </w:r>
      <w:r>
        <w:rPr>
          <w:rFonts w:hint="default" w:ascii="Times New Roman" w:hAnsi="Times New Roman" w:cs="Times New Roman"/>
          <w:bCs/>
          <w:color w:val="auto"/>
          <w:sz w:val="24"/>
          <w:szCs w:val="20"/>
          <w:lang w:val="en-US" w:eastAsia="zh-CN"/>
        </w:rPr>
        <w:t>日进行调试，调试</w:t>
      </w:r>
      <w:r>
        <w:rPr>
          <w:rFonts w:hint="eastAsia" w:ascii="Times New Roman" w:hAnsi="Times New Roman" w:cs="Times New Roman"/>
          <w:bCs/>
          <w:color w:val="auto"/>
          <w:sz w:val="24"/>
          <w:szCs w:val="20"/>
          <w:lang w:val="en-US" w:eastAsia="zh-CN"/>
        </w:rPr>
        <w:t>起止</w:t>
      </w:r>
      <w:r>
        <w:rPr>
          <w:rFonts w:hint="default" w:ascii="Times New Roman" w:hAnsi="Times New Roman" w:cs="Times New Roman"/>
          <w:bCs/>
          <w:color w:val="auto"/>
          <w:sz w:val="24"/>
          <w:szCs w:val="20"/>
          <w:lang w:val="en-US" w:eastAsia="zh-CN"/>
        </w:rPr>
        <w:t>日期已于2020年</w:t>
      </w:r>
      <w:r>
        <w:rPr>
          <w:rFonts w:hint="eastAsia" w:ascii="Times New Roman" w:hAnsi="Times New Roman" w:cs="Times New Roman"/>
          <w:bCs/>
          <w:color w:val="auto"/>
          <w:sz w:val="24"/>
          <w:szCs w:val="20"/>
          <w:lang w:val="en-US" w:eastAsia="zh-CN"/>
        </w:rPr>
        <w:t>8</w:t>
      </w:r>
      <w:r>
        <w:rPr>
          <w:rFonts w:hint="default" w:ascii="Times New Roman" w:hAnsi="Times New Roman" w:cs="Times New Roman"/>
          <w:bCs/>
          <w:color w:val="auto"/>
          <w:sz w:val="24"/>
          <w:szCs w:val="20"/>
          <w:lang w:val="en-US" w:eastAsia="zh-CN"/>
        </w:rPr>
        <w:t>月</w:t>
      </w:r>
      <w:r>
        <w:rPr>
          <w:rFonts w:hint="eastAsia" w:ascii="Times New Roman" w:hAnsi="Times New Roman" w:cs="Times New Roman"/>
          <w:bCs/>
          <w:color w:val="auto"/>
          <w:sz w:val="24"/>
          <w:szCs w:val="20"/>
          <w:lang w:val="en-US" w:eastAsia="zh-CN"/>
        </w:rPr>
        <w:t>15</w:t>
      </w:r>
      <w:r>
        <w:rPr>
          <w:rFonts w:hint="default" w:ascii="Times New Roman" w:hAnsi="Times New Roman" w:cs="Times New Roman"/>
          <w:bCs/>
          <w:color w:val="auto"/>
          <w:sz w:val="24"/>
          <w:szCs w:val="20"/>
          <w:lang w:val="en-US" w:eastAsia="zh-CN"/>
        </w:rPr>
        <w:t>日网站公示</w:t>
      </w:r>
      <w:r>
        <w:rPr>
          <w:rFonts w:hint="eastAsia" w:ascii="Times New Roman" w:hAnsi="Times New Roman" w:cs="Times New Roman"/>
          <w:bCs/>
          <w:color w:val="auto"/>
          <w:sz w:val="24"/>
          <w:szCs w:val="20"/>
          <w:lang w:val="en-US" w:eastAsia="zh-CN"/>
        </w:rPr>
        <w:t>。</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Cs/>
          <w:color w:val="auto"/>
          <w:sz w:val="24"/>
          <w:szCs w:val="20"/>
          <w:lang w:val="en-US" w:eastAsia="zh-CN"/>
        </w:rPr>
        <w:sectPr>
          <w:pgSz w:w="11906" w:h="16838"/>
          <w:pgMar w:top="1440" w:right="1417" w:bottom="1440" w:left="1701" w:header="850" w:footer="964" w:gutter="0"/>
          <w:pgNumType w:fmt="decimal"/>
          <w:cols w:space="425" w:num="1"/>
          <w:docGrid w:type="lines" w:linePitch="312" w:charSpace="0"/>
        </w:sectPr>
      </w:pPr>
      <w:r>
        <w:rPr>
          <w:rFonts w:hint="eastAsia" w:ascii="Times New Roman" w:hAnsi="Times New Roman" w:cs="Times New Roman"/>
          <w:bCs/>
          <w:color w:val="auto"/>
          <w:sz w:val="24"/>
          <w:szCs w:val="20"/>
          <w:lang w:val="en-US" w:eastAsia="zh-CN"/>
        </w:rPr>
        <w:t>长垣市长蒲喷涂有限公司于2021年8月20日</w:t>
      </w:r>
      <w:r>
        <w:rPr>
          <w:rFonts w:hint="default" w:ascii="Times New Roman" w:hAnsi="Times New Roman" w:cs="Times New Roman"/>
          <w:bCs/>
          <w:color w:val="auto"/>
          <w:sz w:val="24"/>
          <w:szCs w:val="20"/>
          <w:lang w:val="en-US" w:eastAsia="zh-CN"/>
        </w:rPr>
        <w:t>委托河南思源环境检测有限公司濮阳分公司承担该项目的竣工环境保护验收监测工作。根据现场勘察及资料调研情况，河南思源环境检测有限公司濮阳分公司制定了该项目污染物排放验收监测内容，并于2021年</w:t>
      </w:r>
      <w:r>
        <w:rPr>
          <w:rFonts w:hint="eastAsia" w:ascii="Times New Roman" w:hAnsi="Times New Roman" w:cs="Times New Roman"/>
          <w:bCs/>
          <w:color w:val="auto"/>
          <w:sz w:val="24"/>
          <w:szCs w:val="20"/>
          <w:lang w:val="en-US" w:eastAsia="zh-CN"/>
        </w:rPr>
        <w:t>11</w:t>
      </w:r>
      <w:r>
        <w:rPr>
          <w:rFonts w:hint="default" w:ascii="Times New Roman" w:hAnsi="Times New Roman" w:cs="Times New Roman"/>
          <w:bCs/>
          <w:color w:val="auto"/>
          <w:sz w:val="24"/>
          <w:szCs w:val="20"/>
          <w:lang w:val="en-US" w:eastAsia="zh-CN"/>
        </w:rPr>
        <w:t>月1</w:t>
      </w:r>
      <w:r>
        <w:rPr>
          <w:rFonts w:hint="eastAsia" w:ascii="Times New Roman" w:hAnsi="Times New Roman" w:cs="Times New Roman"/>
          <w:bCs/>
          <w:color w:val="auto"/>
          <w:sz w:val="24"/>
          <w:szCs w:val="20"/>
          <w:lang w:val="en-US" w:eastAsia="zh-CN"/>
        </w:rPr>
        <w:t>1日、11月13</w:t>
      </w:r>
      <w:r>
        <w:rPr>
          <w:rFonts w:hint="default" w:ascii="Times New Roman" w:hAnsi="Times New Roman" w:cs="Times New Roman"/>
          <w:bCs/>
          <w:color w:val="auto"/>
          <w:sz w:val="24"/>
          <w:szCs w:val="20"/>
          <w:lang w:val="en-US" w:eastAsia="zh-CN"/>
        </w:rPr>
        <w:t>日依据国家有关环境监测技术规范进行了监测</w:t>
      </w:r>
      <w:r>
        <w:rPr>
          <w:rFonts w:hint="eastAsia" w:ascii="Times New Roman" w:hAnsi="Times New Roman" w:cs="Times New Roman"/>
          <w:bCs/>
          <w:color w:val="auto"/>
          <w:sz w:val="24"/>
          <w:szCs w:val="20"/>
          <w:lang w:val="en-US" w:eastAsia="zh-CN"/>
        </w:rPr>
        <w:t>。</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outlineLvl w:val="0"/>
        <w:rPr>
          <w:rFonts w:hint="default" w:ascii="Times New Roman" w:hAnsi="Times New Roman" w:cs="Times New Roman"/>
          <w:b/>
          <w:bCs/>
          <w:color w:val="auto"/>
          <w:sz w:val="28"/>
          <w:szCs w:val="28"/>
          <w:lang w:val="en-US" w:eastAsia="zh-CN"/>
        </w:rPr>
      </w:pPr>
      <w:bookmarkStart w:id="4" w:name="_Toc16886"/>
      <w:r>
        <w:rPr>
          <w:rFonts w:hint="eastAsia" w:ascii="Times New Roman" w:hAnsi="Times New Roman" w:cs="Times New Roman"/>
          <w:b/>
          <w:bCs/>
          <w:color w:val="auto"/>
          <w:sz w:val="28"/>
          <w:szCs w:val="28"/>
          <w:lang w:val="en-US" w:eastAsia="zh-CN"/>
        </w:rPr>
        <w:t>二、验收监测依据</w:t>
      </w:r>
      <w:bookmarkEnd w:id="4"/>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（1）《建设项目环境保护管理条例》  国务院令第682号；</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（2）《建设项目竣工环境保护验收管理办法》  国家环境保护总局令第13号；</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（3）《建设项目竣工环境保护验收暂行办法》  国环规环评[2017]4号；</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（4）《建设项目竣工环境保护验收技术指南 污染影响类》  生态环境部，2018年5月16日；</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firstLine="480" w:firstLineChars="200"/>
        <w:textAlignment w:val="auto"/>
        <w:rPr>
          <w:rFonts w:hint="default"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（5）《国家危险废物名录（2021年版）》  部令第15号，2021年1月1日；</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（6）《长垣市长蒲喷涂有限公司喷涂中心建设项目环境影响报告书》  河南普清环保科技有限公司，2020年10月；</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（7）《关于对长垣市长蒲喷涂有限公司喷涂中心建设项目环境影响报告书的批复》  长垣市生态环境分局，2020年12月18日，长环[2020]44号；</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 xml:space="preserve">（8）《河南省企业投资项目备案确认书》  </w:t>
      </w:r>
      <w:r>
        <w:rPr>
          <w:rFonts w:hint="eastAsia" w:ascii="Times New Roman" w:hAnsi="Times New Roman" w:cs="Times New Roman"/>
          <w:bCs/>
          <w:color w:val="auto"/>
          <w:sz w:val="24"/>
          <w:szCs w:val="20"/>
          <w:lang w:val="en-US" w:eastAsia="zh-CN"/>
        </w:rPr>
        <w:t>长垣县发展和改革委员会备案</w:t>
      </w:r>
      <w:r>
        <w:rPr>
          <w:rFonts w:hint="default" w:ascii="Times New Roman" w:hAnsi="Times New Roman" w:cs="Times New Roman"/>
          <w:bCs/>
          <w:color w:val="auto"/>
          <w:sz w:val="24"/>
          <w:szCs w:val="20"/>
          <w:lang w:val="en-US" w:eastAsia="zh-CN"/>
        </w:rPr>
        <w:t>，备案号</w:t>
      </w:r>
      <w:r>
        <w:rPr>
          <w:rFonts w:hint="eastAsia" w:ascii="Times New Roman" w:hAnsi="Times New Roman" w:cs="Times New Roman"/>
          <w:bCs/>
          <w:color w:val="auto"/>
          <w:sz w:val="24"/>
          <w:szCs w:val="20"/>
          <w:lang w:val="en-US" w:eastAsia="zh-CN"/>
        </w:rPr>
        <w:t>：2020-410728-41-03-024704</w:t>
      </w:r>
      <w:r>
        <w:rPr>
          <w:rFonts w:hint="eastAsia" w:ascii="Times New Roman" w:hAnsi="Times New Roman" w:cs="Times New Roman"/>
          <w:b w:val="0"/>
          <w:bCs w:val="0"/>
          <w:color w:val="auto"/>
          <w:sz w:val="24"/>
          <w:szCs w:val="24"/>
          <w:lang w:val="en-US" w:eastAsia="zh-CN"/>
        </w:rPr>
        <w:t>，</w:t>
      </w:r>
      <w:r>
        <w:rPr>
          <w:rFonts w:hint="eastAsia" w:ascii="Times New Roman" w:hAnsi="Times New Roman" w:cs="Times New Roman"/>
          <w:b w:val="0"/>
          <w:bCs w:val="0"/>
          <w:color w:val="auto"/>
          <w:sz w:val="24"/>
          <w:szCs w:val="24"/>
          <w:highlight w:val="none"/>
          <w:lang w:val="en-US" w:eastAsia="zh-CN"/>
        </w:rPr>
        <w:t>2020年4月8日；</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firstLine="480" w:firstLineChars="200"/>
        <w:textAlignment w:val="auto"/>
        <w:rPr>
          <w:rFonts w:hint="default"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（9）《关于长垣市长蒲喷涂有限公司喷涂中心建设项目环境影响评价执行标准的意见》</w:t>
      </w:r>
      <w:r>
        <w:rPr>
          <w:rFonts w:hint="eastAsia" w:ascii="Times New Roman" w:hAnsi="Times New Roman" w:cs="Times New Roman"/>
          <w:b w:val="0"/>
          <w:bCs w:val="0"/>
          <w:color w:val="auto"/>
          <w:sz w:val="24"/>
          <w:szCs w:val="24"/>
          <w:highlight w:val="none"/>
          <w:lang w:val="en-US" w:eastAsia="zh-CN"/>
        </w:rPr>
        <w:t xml:space="preserve">  </w:t>
      </w:r>
      <w:r>
        <w:rPr>
          <w:rFonts w:hint="eastAsia" w:ascii="Times New Roman" w:hAnsi="Times New Roman" w:cs="Times New Roman"/>
          <w:b w:val="0"/>
          <w:bCs w:val="0"/>
          <w:color w:val="auto"/>
          <w:sz w:val="24"/>
          <w:szCs w:val="24"/>
          <w:lang w:val="en-US" w:eastAsia="zh-CN"/>
        </w:rPr>
        <w:t>长垣市生态环境分局，2020年8月12日，长环[2020]44号；</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firstLine="480" w:firstLineChars="200"/>
        <w:textAlignment w:val="auto"/>
        <w:rPr>
          <w:rFonts w:hint="default" w:ascii="Times New Roman" w:hAnsi="Times New Roman" w:cs="Times New Roman"/>
          <w:b w:val="0"/>
          <w:bCs w:val="0"/>
          <w:color w:val="auto"/>
          <w:sz w:val="24"/>
          <w:szCs w:val="24"/>
          <w:lang w:val="en-US" w:eastAsia="zh-CN"/>
        </w:rPr>
        <w:sectPr>
          <w:pgSz w:w="11906" w:h="16838"/>
          <w:pgMar w:top="1440" w:right="1417" w:bottom="1440" w:left="1701" w:header="850" w:footer="964" w:gutter="0"/>
          <w:pgNumType w:fmt="decimal"/>
          <w:cols w:space="425" w:num="1"/>
          <w:docGrid w:type="lines" w:linePitch="312" w:charSpace="0"/>
        </w:sectPr>
      </w:pPr>
      <w:r>
        <w:rPr>
          <w:rFonts w:hint="eastAsia" w:ascii="Times New Roman" w:hAnsi="Times New Roman" w:cs="Times New Roman"/>
          <w:b w:val="0"/>
          <w:bCs w:val="0"/>
          <w:color w:val="auto"/>
          <w:sz w:val="24"/>
          <w:szCs w:val="24"/>
          <w:lang w:val="en-US" w:eastAsia="zh-CN"/>
        </w:rPr>
        <w:t>（10）“长垣市长蒲喷涂有限公司喷涂中心建设项目”验收监测委托书。</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textAlignment w:val="auto"/>
        <w:outlineLvl w:val="0"/>
        <w:rPr>
          <w:rFonts w:hint="default" w:ascii="Times New Roman" w:hAnsi="Times New Roman" w:cs="Times New Roman"/>
          <w:b/>
          <w:bCs/>
          <w:color w:val="auto"/>
          <w:sz w:val="28"/>
          <w:szCs w:val="28"/>
          <w:lang w:val="en-US" w:eastAsia="zh-CN"/>
        </w:rPr>
      </w:pPr>
      <w:bookmarkStart w:id="5" w:name="_Toc2157"/>
      <w:r>
        <w:rPr>
          <w:rFonts w:hint="eastAsia" w:ascii="Times New Roman" w:hAnsi="Times New Roman" w:cs="Times New Roman"/>
          <w:b/>
          <w:bCs/>
          <w:color w:val="auto"/>
          <w:sz w:val="28"/>
          <w:szCs w:val="28"/>
          <w:lang w:val="en-US" w:eastAsia="zh-CN"/>
        </w:rPr>
        <w:t>三、工程建设情况</w:t>
      </w:r>
      <w:bookmarkEnd w:id="5"/>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textAlignment w:val="auto"/>
        <w:outlineLvl w:val="1"/>
        <w:rPr>
          <w:rFonts w:hint="eastAsia" w:ascii="Times New Roman" w:hAnsi="Times New Roman" w:cs="Times New Roman"/>
          <w:b/>
          <w:bCs/>
          <w:color w:val="auto"/>
          <w:sz w:val="24"/>
          <w:szCs w:val="24"/>
          <w:lang w:val="en-US" w:eastAsia="zh-CN"/>
        </w:rPr>
      </w:pPr>
      <w:bookmarkStart w:id="6" w:name="_Toc13107"/>
      <w:r>
        <w:rPr>
          <w:rFonts w:hint="eastAsia" w:ascii="Times New Roman" w:hAnsi="Times New Roman" w:cs="Times New Roman"/>
          <w:b/>
          <w:bCs/>
          <w:color w:val="auto"/>
          <w:sz w:val="24"/>
          <w:szCs w:val="24"/>
          <w:lang w:val="en-US" w:eastAsia="zh-CN"/>
        </w:rPr>
        <w:t>3.1 地理位置及平面布置</w:t>
      </w:r>
      <w:bookmarkEnd w:id="6"/>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default" w:ascii="Times New Roman" w:hAnsi="Times New Roman" w:eastAsia="宋体" w:cs="Times New Roman"/>
          <w:bCs/>
          <w:color w:val="auto"/>
          <w:sz w:val="24"/>
          <w:szCs w:val="24"/>
          <w:lang w:eastAsia="zh-CN"/>
        </w:rPr>
      </w:pPr>
      <w:bookmarkStart w:id="7" w:name="_Toc27926"/>
      <w:bookmarkStart w:id="8" w:name="_Toc2950"/>
      <w:bookmarkStart w:id="9" w:name="_Toc20382"/>
      <w:bookmarkStart w:id="10" w:name="_Toc21265"/>
      <w:bookmarkStart w:id="11" w:name="_Toc21711"/>
      <w:r>
        <w:rPr>
          <w:rFonts w:hint="default" w:ascii="Times New Roman" w:hAnsi="Times New Roman" w:cs="Times New Roman"/>
          <w:b w:val="0"/>
          <w:bCs w:val="0"/>
          <w:color w:val="auto"/>
          <w:sz w:val="24"/>
          <w:szCs w:val="24"/>
          <w:lang w:val="en-US" w:eastAsia="zh-CN"/>
        </w:rPr>
        <w:t>项目位于</w:t>
      </w:r>
      <w:r>
        <w:rPr>
          <w:rFonts w:hint="eastAsia" w:ascii="Times New Roman" w:hAnsi="Times New Roman" w:eastAsia="宋体" w:cs="Times New Roman"/>
          <w:bCs/>
          <w:color w:val="auto"/>
          <w:sz w:val="24"/>
          <w:szCs w:val="24"/>
          <w:lang w:eastAsia="zh-CN"/>
        </w:rPr>
        <w:t>河南省新乡市长垣市产业集聚区纬十路中段</w:t>
      </w:r>
      <w:r>
        <w:rPr>
          <w:rFonts w:hint="default" w:ascii="Times New Roman" w:hAnsi="Times New Roman" w:eastAsia="宋体" w:cs="Times New Roman"/>
          <w:bCs/>
          <w:color w:val="auto"/>
          <w:sz w:val="24"/>
          <w:szCs w:val="24"/>
          <w:lang w:eastAsia="zh-CN"/>
        </w:rPr>
        <w:t>，</w:t>
      </w:r>
      <w:r>
        <w:rPr>
          <w:rFonts w:hint="default" w:ascii="Times New Roman" w:hAnsi="Times New Roman" w:eastAsia="宋体" w:cs="Times New Roman"/>
          <w:bCs/>
          <w:color w:val="auto"/>
          <w:sz w:val="24"/>
          <w:szCs w:val="24"/>
          <w:lang w:val="en-US" w:eastAsia="zh-CN"/>
        </w:rPr>
        <w:t>项目北侧为纬十路，西侧为经六路，厂址位置交通极为便利，可为项目原辅材料及产品提供良好的运输条件。</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ascii="Times New Roman" w:hAnsi="Times New Roman" w:cs="Times New Roman"/>
          <w:b w:val="0"/>
          <w:bCs w:val="0"/>
          <w:color w:val="0000FF"/>
          <w:sz w:val="24"/>
          <w:szCs w:val="24"/>
          <w:lang w:val="en-US" w:eastAsia="zh-CN"/>
        </w:rPr>
      </w:pPr>
      <w:r>
        <w:rPr>
          <w:rFonts w:hint="default" w:ascii="Times New Roman" w:hAnsi="Times New Roman" w:cs="Times New Roman"/>
          <w:b w:val="0"/>
          <w:bCs w:val="0"/>
          <w:color w:val="auto"/>
          <w:sz w:val="24"/>
          <w:szCs w:val="24"/>
          <w:lang w:val="en-US" w:eastAsia="zh-CN"/>
        </w:rPr>
        <w:t>根据现场调查本项目不涉及自然保护区、风景名胜区、饮用水源保护区等敏感区域</w:t>
      </w:r>
      <w:r>
        <w:rPr>
          <w:rFonts w:hint="eastAsia" w:ascii="Times New Roman" w:hAnsi="Times New Roman" w:cs="Times New Roman"/>
          <w:b w:val="0"/>
          <w:bCs w:val="0"/>
          <w:color w:val="auto"/>
          <w:sz w:val="24"/>
          <w:szCs w:val="24"/>
          <w:lang w:val="en-US" w:eastAsia="zh-CN"/>
        </w:rPr>
        <w:t>。</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default" w:ascii="Times New Roman" w:hAnsi="Times New Roman" w:cs="Times New Roman"/>
          <w:b w:val="0"/>
          <w:bCs w:val="0"/>
          <w:color w:val="auto"/>
          <w:sz w:val="24"/>
          <w:szCs w:val="24"/>
          <w:lang w:val="en-US" w:eastAsia="zh-CN"/>
        </w:rPr>
      </w:pPr>
      <w:r>
        <w:rPr>
          <w:rFonts w:hint="default" w:ascii="Times New Roman" w:hAnsi="Times New Roman" w:cs="Times New Roman"/>
          <w:b w:val="0"/>
          <w:bCs w:val="0"/>
          <w:color w:val="auto"/>
          <w:sz w:val="24"/>
          <w:szCs w:val="24"/>
          <w:lang w:val="en-US" w:eastAsia="zh-CN"/>
        </w:rPr>
        <w:t>项目整体建设喷涂车间一座，东西长65.2m，南北宽46m，车间大门位于东侧，朝向厂区内主运输道路。内部主要包含生产区和工件临时存放区，工件临时存放区位于南部，生产区位于北部，各生产工序</w:t>
      </w:r>
      <w:r>
        <w:rPr>
          <w:rFonts w:hint="eastAsia" w:ascii="Times New Roman" w:hAnsi="Times New Roman" w:cs="Times New Roman"/>
          <w:b w:val="0"/>
          <w:bCs w:val="0"/>
          <w:color w:val="auto"/>
          <w:sz w:val="24"/>
          <w:szCs w:val="24"/>
          <w:lang w:val="en-US" w:eastAsia="zh-CN"/>
        </w:rPr>
        <w:t>均</w:t>
      </w:r>
      <w:r>
        <w:rPr>
          <w:rFonts w:hint="default" w:ascii="Times New Roman" w:hAnsi="Times New Roman" w:cs="Times New Roman"/>
          <w:b w:val="0"/>
          <w:bCs w:val="0"/>
          <w:color w:val="auto"/>
          <w:sz w:val="24"/>
          <w:szCs w:val="24"/>
          <w:lang w:val="en-US" w:eastAsia="zh-CN"/>
        </w:rPr>
        <w:t>进行了功能分区。</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default" w:ascii="Times New Roman" w:hAnsi="Times New Roman" w:cs="Times New Roman"/>
          <w:b w:val="0"/>
          <w:bCs w:val="0"/>
          <w:color w:val="auto"/>
          <w:sz w:val="24"/>
          <w:szCs w:val="24"/>
          <w:lang w:val="en-US" w:eastAsia="zh-CN"/>
        </w:rPr>
      </w:pPr>
      <w:r>
        <w:rPr>
          <w:rFonts w:hint="default" w:ascii="Times New Roman" w:hAnsi="Times New Roman" w:cs="Times New Roman"/>
          <w:b w:val="0"/>
          <w:bCs w:val="0"/>
          <w:color w:val="auto"/>
          <w:sz w:val="24"/>
          <w:szCs w:val="24"/>
          <w:lang w:val="en-US" w:eastAsia="zh-CN"/>
        </w:rPr>
        <w:t>项目地理位置图见附图</w:t>
      </w:r>
      <w:bookmarkEnd w:id="7"/>
      <w:bookmarkEnd w:id="8"/>
      <w:bookmarkEnd w:id="9"/>
      <w:bookmarkEnd w:id="10"/>
      <w:bookmarkEnd w:id="11"/>
      <w:r>
        <w:rPr>
          <w:rFonts w:hint="eastAsia" w:ascii="Times New Roman" w:hAnsi="Times New Roman" w:cs="Times New Roman"/>
          <w:b w:val="0"/>
          <w:bCs w:val="0"/>
          <w:color w:val="auto"/>
          <w:sz w:val="24"/>
          <w:szCs w:val="24"/>
          <w:lang w:val="en-US" w:eastAsia="zh-CN"/>
        </w:rPr>
        <w:t>二，具体平面布置见附图三</w:t>
      </w:r>
      <w:r>
        <w:rPr>
          <w:rFonts w:hint="default" w:ascii="Times New Roman" w:hAnsi="Times New Roman" w:cs="Times New Roman"/>
          <w:b w:val="0"/>
          <w:bCs w:val="0"/>
          <w:color w:val="auto"/>
          <w:sz w:val="24"/>
          <w:szCs w:val="24"/>
          <w:lang w:val="en-US" w:eastAsia="zh-CN"/>
        </w:rPr>
        <w:t>。</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textAlignment w:val="auto"/>
        <w:outlineLvl w:val="1"/>
        <w:rPr>
          <w:rFonts w:hint="eastAsia" w:ascii="Times New Roman" w:hAnsi="Times New Roman" w:cs="Times New Roman"/>
          <w:b/>
          <w:bCs/>
          <w:color w:val="auto"/>
          <w:sz w:val="24"/>
          <w:szCs w:val="24"/>
          <w:lang w:val="en-US" w:eastAsia="zh-CN"/>
        </w:rPr>
      </w:pPr>
      <w:bookmarkStart w:id="12" w:name="_Toc16658"/>
      <w:r>
        <w:rPr>
          <w:rFonts w:hint="eastAsia" w:ascii="Times New Roman" w:hAnsi="Times New Roman" w:cs="Times New Roman"/>
          <w:b/>
          <w:bCs/>
          <w:color w:val="auto"/>
          <w:sz w:val="24"/>
          <w:szCs w:val="24"/>
          <w:lang w:val="en-US" w:eastAsia="zh-CN"/>
        </w:rPr>
        <w:t>3.2 建设内容</w:t>
      </w:r>
      <w:bookmarkEnd w:id="12"/>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2" w:firstLineChars="200"/>
        <w:textAlignment w:val="auto"/>
        <w:rPr>
          <w:rFonts w:hint="default" w:ascii="Times New Roman" w:hAnsi="Times New Roman" w:cs="Times New Roman"/>
          <w:sz w:val="24"/>
          <w:szCs w:val="24"/>
          <w:lang w:val="en-US" w:eastAsia="zh-CN"/>
        </w:rPr>
      </w:pPr>
      <w:r>
        <w:rPr>
          <w:rFonts w:hint="eastAsia" w:ascii="Times New Roman" w:hAnsi="Times New Roman" w:cs="Times New Roman"/>
          <w:b/>
          <w:bCs/>
          <w:sz w:val="24"/>
          <w:szCs w:val="24"/>
          <w:u w:val="single"/>
          <w:lang w:val="en-US" w:eastAsia="zh-CN"/>
        </w:rPr>
        <w:t>本</w:t>
      </w:r>
      <w:r>
        <w:rPr>
          <w:rFonts w:hint="default" w:ascii="Times New Roman" w:hAnsi="Times New Roman" w:cs="Times New Roman"/>
          <w:b/>
          <w:bCs/>
          <w:sz w:val="24"/>
          <w:szCs w:val="24"/>
          <w:u w:val="single"/>
          <w:lang w:val="en-US" w:eastAsia="zh-CN"/>
        </w:rPr>
        <w:t>项目建设集中喷涂中心一座，对外来委托表面处理的工件进行抛丸、喷漆、浸漆处理；</w:t>
      </w:r>
      <w:r>
        <w:rPr>
          <w:rFonts w:hint="eastAsia" w:ascii="Times New Roman" w:hAnsi="Times New Roman" w:cs="Times New Roman"/>
          <w:b/>
          <w:bCs/>
          <w:sz w:val="24"/>
          <w:szCs w:val="24"/>
          <w:u w:val="single"/>
          <w:lang w:val="en-US" w:eastAsia="zh-CN"/>
        </w:rPr>
        <w:t>项目</w:t>
      </w:r>
      <w:r>
        <w:rPr>
          <w:rFonts w:hint="default" w:ascii="Times New Roman" w:hAnsi="Times New Roman" w:cs="Times New Roman"/>
          <w:b/>
          <w:bCs/>
          <w:sz w:val="24"/>
          <w:szCs w:val="24"/>
          <w:u w:val="single"/>
          <w:lang w:val="en-US" w:eastAsia="zh-CN"/>
        </w:rPr>
        <w:t>占地面积3000m</w:t>
      </w:r>
      <w:r>
        <w:rPr>
          <w:rFonts w:hint="default" w:ascii="Times New Roman" w:hAnsi="Times New Roman" w:cs="Times New Roman"/>
          <w:b/>
          <w:bCs/>
          <w:sz w:val="24"/>
          <w:szCs w:val="24"/>
          <w:u w:val="single"/>
          <w:vertAlign w:val="superscript"/>
          <w:lang w:val="en-US" w:eastAsia="zh-CN"/>
        </w:rPr>
        <w:t>2</w:t>
      </w:r>
      <w:r>
        <w:rPr>
          <w:rFonts w:hint="default" w:ascii="Times New Roman" w:hAnsi="Times New Roman" w:cs="Times New Roman"/>
          <w:b/>
          <w:bCs/>
          <w:sz w:val="24"/>
          <w:szCs w:val="24"/>
          <w:u w:val="single"/>
          <w:lang w:val="en-US" w:eastAsia="zh-CN"/>
        </w:rPr>
        <w:t>，建筑面积3000m</w:t>
      </w:r>
      <w:r>
        <w:rPr>
          <w:rFonts w:hint="default" w:ascii="Times New Roman" w:hAnsi="Times New Roman" w:cs="Times New Roman"/>
          <w:b/>
          <w:bCs/>
          <w:sz w:val="24"/>
          <w:szCs w:val="24"/>
          <w:u w:val="single"/>
          <w:vertAlign w:val="superscript"/>
          <w:lang w:val="en-US" w:eastAsia="zh-CN"/>
        </w:rPr>
        <w:t>2</w:t>
      </w:r>
      <w:r>
        <w:rPr>
          <w:rFonts w:hint="default" w:ascii="Times New Roman" w:hAnsi="Times New Roman" w:cs="Times New Roman"/>
          <w:b/>
          <w:bCs/>
          <w:sz w:val="24"/>
          <w:szCs w:val="24"/>
          <w:u w:val="single"/>
          <w:lang w:val="en-US" w:eastAsia="zh-CN"/>
        </w:rPr>
        <w:t>（长65.2m×宽46m×高10.5m），分为南北两跨，其中南跨宽度为25m，主要作为工件周转场地，北跨宽度为21m，主要为作业区，包括抛丸作业区、喷涂作业区和浸漆作业区，以及配套的油漆存储间、危废暂存间和一般固废暂存间；北跨局部为两层，在喷漆房和烘干房上方布设蓄热式催化燃烧装置。环保工程主要为废气处理设备（</w:t>
      </w:r>
      <w:r>
        <w:rPr>
          <w:rFonts w:hint="eastAsia" w:ascii="Times New Roman" w:hAnsi="Times New Roman" w:cs="Times New Roman"/>
          <w:b/>
          <w:bCs/>
          <w:sz w:val="24"/>
          <w:szCs w:val="24"/>
          <w:u w:val="single"/>
          <w:lang w:val="en-US" w:eastAsia="zh-CN"/>
        </w:rPr>
        <w:t>三级干式过滤系统</w:t>
      </w:r>
      <w:r>
        <w:rPr>
          <w:rFonts w:hint="default" w:ascii="Times New Roman" w:hAnsi="Times New Roman" w:cs="Times New Roman"/>
          <w:b/>
          <w:bCs/>
          <w:sz w:val="24"/>
          <w:szCs w:val="24"/>
          <w:u w:val="single"/>
          <w:lang w:val="en-US" w:eastAsia="zh-CN"/>
        </w:rPr>
        <w:t>、活性炭吸附箱、蓄热式催化燃烧系统）</w:t>
      </w:r>
      <w:r>
        <w:rPr>
          <w:rFonts w:hint="default" w:ascii="Times New Roman" w:hAnsi="Times New Roman" w:cs="Times New Roman"/>
          <w:sz w:val="24"/>
          <w:szCs w:val="24"/>
          <w:lang w:val="en-US" w:eastAsia="zh-CN"/>
        </w:rPr>
        <w:t>。</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eastAsia="宋体" w:cs="Times New Roman"/>
          <w:color w:val="auto"/>
          <w:sz w:val="24"/>
          <w:szCs w:val="24"/>
          <w:lang w:val="zh-CN" w:eastAsia="zh-CN"/>
        </w:rPr>
      </w:pPr>
      <w:r>
        <w:rPr>
          <w:rFonts w:hint="eastAsia" w:ascii="Times New Roman" w:hAnsi="Times New Roman" w:eastAsia="宋体" w:cs="Times New Roman"/>
          <w:color w:val="auto"/>
          <w:sz w:val="24"/>
          <w:szCs w:val="24"/>
          <w:lang w:val="zh-CN" w:eastAsia="zh-CN"/>
        </w:rPr>
        <w:t>项目总投资为</w:t>
      </w:r>
      <w:r>
        <w:rPr>
          <w:rFonts w:hint="eastAsia" w:ascii="Times New Roman" w:hAnsi="Times New Roman" w:eastAsia="宋体" w:cs="Times New Roman"/>
          <w:color w:val="auto"/>
          <w:sz w:val="24"/>
          <w:szCs w:val="24"/>
          <w:lang w:val="en-US" w:eastAsia="zh-CN"/>
        </w:rPr>
        <w:t>600</w:t>
      </w:r>
      <w:r>
        <w:rPr>
          <w:rFonts w:hint="eastAsia" w:ascii="Times New Roman" w:hAnsi="Times New Roman" w:eastAsia="宋体" w:cs="Times New Roman"/>
          <w:color w:val="auto"/>
          <w:sz w:val="24"/>
          <w:szCs w:val="24"/>
          <w:lang w:val="zh-CN" w:eastAsia="zh-CN"/>
        </w:rPr>
        <w:t>万元，环保投资为</w:t>
      </w:r>
      <w:r>
        <w:rPr>
          <w:rFonts w:hint="eastAsia" w:ascii="Times New Roman" w:hAnsi="Times New Roman" w:eastAsia="宋体" w:cs="Times New Roman"/>
          <w:color w:val="auto"/>
          <w:sz w:val="24"/>
          <w:szCs w:val="24"/>
          <w:lang w:val="en-US" w:eastAsia="zh-CN"/>
        </w:rPr>
        <w:t>167</w:t>
      </w:r>
      <w:r>
        <w:rPr>
          <w:rFonts w:hint="eastAsia" w:ascii="Times New Roman" w:hAnsi="Times New Roman" w:eastAsia="宋体" w:cs="Times New Roman"/>
          <w:color w:val="auto"/>
          <w:sz w:val="24"/>
          <w:szCs w:val="24"/>
          <w:lang w:val="zh-CN" w:eastAsia="zh-CN"/>
        </w:rPr>
        <w:t>万元，占总投资的</w:t>
      </w:r>
      <w:r>
        <w:rPr>
          <w:rFonts w:hint="eastAsia" w:ascii="Times New Roman" w:hAnsi="Times New Roman" w:eastAsia="宋体" w:cs="Times New Roman"/>
          <w:color w:val="auto"/>
          <w:sz w:val="24"/>
          <w:szCs w:val="24"/>
          <w:lang w:val="en-US" w:eastAsia="zh-CN"/>
        </w:rPr>
        <w:t>27.8</w:t>
      </w:r>
      <w:r>
        <w:rPr>
          <w:rFonts w:hint="eastAsia" w:ascii="Times New Roman" w:hAnsi="Times New Roman" w:eastAsia="宋体" w:cs="Times New Roman"/>
          <w:color w:val="auto"/>
          <w:sz w:val="24"/>
          <w:szCs w:val="24"/>
          <w:lang w:val="zh-CN" w:eastAsia="zh-CN"/>
        </w:rPr>
        <w:t>%。</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eastAsia="宋体" w:cs="Times New Roman"/>
          <w:color w:val="auto"/>
          <w:sz w:val="24"/>
          <w:szCs w:val="24"/>
          <w:lang w:val="zh-CN" w:eastAsia="zh-CN"/>
        </w:rPr>
      </w:pPr>
      <w:r>
        <w:rPr>
          <w:rFonts w:hint="eastAsia" w:ascii="Times New Roman" w:hAnsi="Times New Roman" w:eastAsia="宋体" w:cs="Times New Roman"/>
          <w:color w:val="auto"/>
          <w:sz w:val="24"/>
          <w:szCs w:val="24"/>
          <w:lang w:val="zh-CN" w:eastAsia="zh-CN"/>
        </w:rPr>
        <w:t>本项目劳动定员</w:t>
      </w:r>
      <w:r>
        <w:rPr>
          <w:rFonts w:hint="eastAsia" w:ascii="Times New Roman" w:hAnsi="Times New Roman" w:eastAsia="宋体" w:cs="Times New Roman"/>
          <w:color w:val="auto"/>
          <w:sz w:val="24"/>
          <w:szCs w:val="24"/>
          <w:lang w:val="en-US" w:eastAsia="zh-CN"/>
        </w:rPr>
        <w:t>15</w:t>
      </w:r>
      <w:r>
        <w:rPr>
          <w:rFonts w:hint="eastAsia" w:ascii="Times New Roman" w:hAnsi="Times New Roman" w:eastAsia="宋体" w:cs="Times New Roman"/>
          <w:color w:val="auto"/>
          <w:sz w:val="24"/>
          <w:szCs w:val="24"/>
          <w:lang w:val="zh-CN" w:eastAsia="zh-CN"/>
        </w:rPr>
        <w:t>人，年工作日</w:t>
      </w:r>
      <w:r>
        <w:rPr>
          <w:rFonts w:hint="eastAsia" w:ascii="Times New Roman" w:hAnsi="Times New Roman" w:eastAsia="宋体" w:cs="Times New Roman"/>
          <w:color w:val="auto"/>
          <w:sz w:val="24"/>
          <w:szCs w:val="24"/>
          <w:lang w:val="en-US" w:eastAsia="zh-CN"/>
        </w:rPr>
        <w:t>300</w:t>
      </w:r>
      <w:r>
        <w:rPr>
          <w:rFonts w:hint="eastAsia" w:ascii="Times New Roman" w:hAnsi="Times New Roman" w:eastAsia="宋体" w:cs="Times New Roman"/>
          <w:color w:val="auto"/>
          <w:sz w:val="24"/>
          <w:szCs w:val="24"/>
          <w:lang w:val="zh-CN" w:eastAsia="zh-CN"/>
        </w:rPr>
        <w:t>天，8小时。项目喷涂、烘干、浸漆每天工作</w:t>
      </w:r>
      <w:r>
        <w:rPr>
          <w:rFonts w:hint="eastAsia" w:ascii="Times New Roman" w:hAnsi="Times New Roman" w:eastAsia="宋体" w:cs="Times New Roman"/>
          <w:color w:val="auto"/>
          <w:sz w:val="24"/>
          <w:szCs w:val="24"/>
          <w:lang w:val="en-US" w:eastAsia="zh-CN"/>
        </w:rPr>
        <w:t>8</w:t>
      </w:r>
      <w:r>
        <w:rPr>
          <w:rFonts w:hint="eastAsia" w:ascii="Times New Roman" w:hAnsi="Times New Roman" w:eastAsia="宋体" w:cs="Times New Roman"/>
          <w:color w:val="auto"/>
          <w:sz w:val="24"/>
          <w:szCs w:val="24"/>
          <w:lang w:val="zh-CN" w:eastAsia="zh-CN"/>
        </w:rPr>
        <w:t>h，年工作</w:t>
      </w:r>
      <w:r>
        <w:rPr>
          <w:rFonts w:hint="eastAsia" w:ascii="Times New Roman" w:hAnsi="Times New Roman" w:eastAsia="宋体" w:cs="Times New Roman"/>
          <w:color w:val="auto"/>
          <w:sz w:val="24"/>
          <w:szCs w:val="24"/>
          <w:lang w:val="en-US" w:eastAsia="zh-CN"/>
        </w:rPr>
        <w:t>24</w:t>
      </w:r>
      <w:r>
        <w:rPr>
          <w:rFonts w:hint="eastAsia" w:ascii="Times New Roman" w:hAnsi="Times New Roman" w:eastAsia="宋体" w:cs="Times New Roman"/>
          <w:color w:val="auto"/>
          <w:sz w:val="24"/>
          <w:szCs w:val="24"/>
          <w:lang w:val="zh-CN" w:eastAsia="zh-CN"/>
        </w:rPr>
        <w:t>00h，抛丸机每天工作4h，年工作1200h。</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eastAsia="宋体" w:cs="Times New Roman"/>
          <w:color w:val="0000FF"/>
          <w:sz w:val="24"/>
          <w:szCs w:val="24"/>
          <w:lang w:val="en-US" w:eastAsia="zh-CN"/>
        </w:rPr>
      </w:pPr>
      <w:r>
        <w:rPr>
          <w:rFonts w:hint="eastAsia" w:ascii="Times New Roman" w:hAnsi="Times New Roman" w:eastAsia="宋体" w:cs="Times New Roman"/>
          <w:color w:val="auto"/>
          <w:sz w:val="24"/>
          <w:szCs w:val="24"/>
          <w:lang w:val="zh-CN" w:eastAsia="zh-CN"/>
        </w:rPr>
        <w:t>本项目</w:t>
      </w:r>
      <w:r>
        <w:rPr>
          <w:rFonts w:hint="default" w:ascii="Times New Roman" w:hAnsi="Times New Roman" w:eastAsia="宋体" w:cs="Times New Roman"/>
          <w:color w:val="auto"/>
          <w:sz w:val="24"/>
          <w:szCs w:val="24"/>
          <w:lang w:val="en-US" w:eastAsia="zh-CN"/>
        </w:rPr>
        <w:t>环评及批复阶段建设内容与实际建设内容见表</w:t>
      </w:r>
      <w:r>
        <w:rPr>
          <w:rFonts w:hint="eastAsia" w:ascii="Times New Roman" w:hAnsi="Times New Roman" w:eastAsia="宋体" w:cs="Times New Roman"/>
          <w:color w:val="auto"/>
          <w:sz w:val="24"/>
          <w:szCs w:val="24"/>
          <w:lang w:val="en-US" w:eastAsia="zh-CN"/>
        </w:rPr>
        <w:t>3-1、</w:t>
      </w:r>
      <w:r>
        <w:rPr>
          <w:rFonts w:hint="default" w:ascii="Times New Roman" w:hAnsi="Times New Roman" w:eastAsia="宋体" w:cs="Times New Roman"/>
          <w:color w:val="auto"/>
          <w:sz w:val="24"/>
          <w:szCs w:val="24"/>
          <w:lang w:val="en-US" w:eastAsia="zh-CN"/>
        </w:rPr>
        <w:t>生产过程中涉及使用的主要设备情况见表</w:t>
      </w:r>
      <w:r>
        <w:rPr>
          <w:rFonts w:hint="eastAsia" w:ascii="Times New Roman" w:hAnsi="Times New Roman" w:eastAsia="宋体" w:cs="Times New Roman"/>
          <w:color w:val="auto"/>
          <w:sz w:val="24"/>
          <w:szCs w:val="24"/>
          <w:lang w:val="en-US" w:eastAsia="zh-CN"/>
        </w:rPr>
        <w:t>3-2。</w:t>
      </w:r>
    </w:p>
    <w:p>
      <w:pPr>
        <w:keepNext w:val="0"/>
        <w:keepLines w:val="0"/>
        <w:pageBreakBefore w:val="0"/>
        <w:widowControl/>
        <w:kinsoku/>
        <w:wordWrap/>
        <w:overflowPunct/>
        <w:topLinePunct w:val="0"/>
        <w:autoSpaceDE/>
        <w:autoSpaceDN/>
        <w:bidi w:val="0"/>
        <w:adjustRightInd w:val="0"/>
        <w:snapToGrid w:val="0"/>
        <w:spacing w:before="181" w:beforeLines="50" w:after="0" w:line="360" w:lineRule="auto"/>
        <w:jc w:val="center"/>
        <w:textAlignment w:val="auto"/>
        <w:rPr>
          <w:rFonts w:hint="eastAsia" w:ascii="Times New Roman" w:hAnsi="Times New Roman" w:eastAsia="宋体" w:cs="Times New Roman"/>
          <w:color w:val="0000FF"/>
          <w:sz w:val="22"/>
          <w:szCs w:val="22"/>
          <w:lang w:val="zh-CN" w:eastAsia="zh-CN"/>
        </w:rPr>
        <w:sectPr>
          <w:pgSz w:w="11906" w:h="16838"/>
          <w:pgMar w:top="1440" w:right="1417" w:bottom="1440" w:left="1701" w:header="850" w:footer="964" w:gutter="0"/>
          <w:pgNumType w:fmt="decimal"/>
          <w:cols w:space="425" w:num="1"/>
          <w:docGrid w:type="lines" w:linePitch="312" w:charSpace="0"/>
        </w:sectPr>
      </w:pPr>
    </w:p>
    <w:p>
      <w:pPr>
        <w:keepNext w:val="0"/>
        <w:keepLines w:val="0"/>
        <w:pageBreakBefore w:val="0"/>
        <w:widowControl/>
        <w:kinsoku/>
        <w:wordWrap/>
        <w:overflowPunct/>
        <w:topLinePunct w:val="0"/>
        <w:autoSpaceDE/>
        <w:autoSpaceDN/>
        <w:bidi w:val="0"/>
        <w:adjustRightInd w:val="0"/>
        <w:snapToGrid w:val="0"/>
        <w:spacing w:after="0" w:line="360" w:lineRule="auto"/>
        <w:jc w:val="center"/>
        <w:textAlignment w:val="auto"/>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zh-CN" w:eastAsia="zh-CN"/>
        </w:rPr>
        <w:t>表</w:t>
      </w:r>
      <w:r>
        <w:rPr>
          <w:rFonts w:hint="eastAsia" w:ascii="Times New Roman" w:hAnsi="Times New Roman" w:eastAsia="宋体" w:cs="Times New Roman"/>
          <w:color w:val="auto"/>
          <w:sz w:val="22"/>
          <w:szCs w:val="22"/>
          <w:lang w:val="en-US" w:eastAsia="zh-CN"/>
        </w:rPr>
        <w:t xml:space="preserve">3-1  </w:t>
      </w:r>
      <w:r>
        <w:rPr>
          <w:rFonts w:hint="default" w:ascii="Times New Roman" w:hAnsi="Times New Roman" w:eastAsia="宋体" w:cs="Times New Roman"/>
          <w:color w:val="auto"/>
          <w:sz w:val="22"/>
          <w:szCs w:val="22"/>
          <w:lang w:val="en-US" w:eastAsia="zh-CN"/>
        </w:rPr>
        <w:t>环评及批复阶段建设内容与实际建设内容一览表</w:t>
      </w:r>
    </w:p>
    <w:tbl>
      <w:tblPr>
        <w:tblStyle w:val="17"/>
        <w:tblW w:w="4996"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70"/>
        <w:gridCol w:w="1107"/>
        <w:gridCol w:w="1026"/>
        <w:gridCol w:w="5100"/>
        <w:gridCol w:w="1732"/>
        <w:gridCol w:w="1104"/>
        <w:gridCol w:w="332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blHeader/>
          <w:jc w:val="center"/>
        </w:trPr>
        <w:tc>
          <w:tcPr>
            <w:tcW w:w="3436" w:type="pct"/>
            <w:gridSpan w:val="5"/>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default" w:ascii="Times New Roman" w:hAnsi="Times New Roman" w:eastAsia="宋体" w:cs="Times New Roman"/>
                <w:b w:val="0"/>
                <w:bCs/>
                <w:color w:val="auto"/>
                <w:sz w:val="22"/>
                <w:szCs w:val="22"/>
                <w:u w:val="none"/>
              </w:rPr>
            </w:pPr>
            <w:r>
              <w:rPr>
                <w:rFonts w:hint="default" w:ascii="Times New Roman" w:hAnsi="Times New Roman" w:eastAsia="宋体" w:cs="Times New Roman"/>
                <w:b w:val="0"/>
                <w:bCs/>
                <w:color w:val="auto"/>
                <w:sz w:val="22"/>
                <w:szCs w:val="22"/>
                <w:u w:val="none"/>
              </w:rPr>
              <w:t>环评及批复要求</w:t>
            </w:r>
          </w:p>
        </w:tc>
        <w:tc>
          <w:tcPr>
            <w:tcW w:w="1563" w:type="pct"/>
            <w:gridSpan w:val="2"/>
            <w:tcBorders>
              <w:tl2br w:val="nil"/>
              <w:tr2bl w:val="nil"/>
            </w:tcBorders>
            <w:noWrap w:val="0"/>
            <w:vAlign w:val="center"/>
          </w:tcPr>
          <w:p>
            <w:pPr>
              <w:pStyle w:val="26"/>
              <w:keepNext w:val="0"/>
              <w:keepLines w:val="0"/>
              <w:pageBreakBefore w:val="0"/>
              <w:widowControl w:val="0"/>
              <w:kinsoku/>
              <w:wordWrap/>
              <w:overflowPunct/>
              <w:topLinePunct w:val="0"/>
              <w:autoSpaceDE/>
              <w:autoSpaceDN/>
              <w:bidi w:val="0"/>
              <w:spacing w:before="79" w:beforeLines="25" w:after="79" w:afterLines="25" w:line="240" w:lineRule="auto"/>
              <w:jc w:val="center"/>
              <w:textAlignment w:val="auto"/>
              <w:rPr>
                <w:rFonts w:hint="default" w:ascii="Times New Roman" w:hAnsi="Times New Roman" w:eastAsia="宋体" w:cs="Times New Roman"/>
                <w:b w:val="0"/>
                <w:bCs/>
                <w:color w:val="auto"/>
                <w:sz w:val="22"/>
                <w:szCs w:val="22"/>
                <w:u w:val="none"/>
              </w:rPr>
            </w:pPr>
            <w:r>
              <w:rPr>
                <w:rFonts w:hint="default" w:ascii="Times New Roman" w:hAnsi="Times New Roman" w:eastAsia="宋体" w:cs="Times New Roman"/>
                <w:b w:val="0"/>
                <w:bCs/>
                <w:color w:val="auto"/>
                <w:sz w:val="22"/>
                <w:szCs w:val="22"/>
                <w:u w:val="none"/>
              </w:rPr>
              <w:t>实际情况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blHeader/>
          <w:jc w:val="center"/>
        </w:trPr>
        <w:tc>
          <w:tcPr>
            <w:tcW w:w="271"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r>
              <w:rPr>
                <w:rFonts w:hint="eastAsia" w:ascii="Times New Roman" w:hAnsi="Times New Roman" w:eastAsia="宋体" w:cs="Times New Roman"/>
                <w:b w:val="0"/>
                <w:bCs/>
                <w:color w:val="auto"/>
                <w:sz w:val="22"/>
                <w:szCs w:val="22"/>
                <w:u w:val="none"/>
                <w:lang w:eastAsia="zh-CN"/>
              </w:rPr>
              <w:t>类别</w:t>
            </w:r>
          </w:p>
        </w:tc>
        <w:tc>
          <w:tcPr>
            <w:tcW w:w="753" w:type="pct"/>
            <w:gridSpan w:val="2"/>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r>
              <w:rPr>
                <w:rFonts w:hint="eastAsia" w:ascii="Times New Roman" w:hAnsi="Times New Roman" w:eastAsia="宋体" w:cs="Times New Roman"/>
                <w:b w:val="0"/>
                <w:bCs/>
                <w:color w:val="auto"/>
                <w:sz w:val="22"/>
                <w:szCs w:val="22"/>
                <w:u w:val="none"/>
                <w:lang w:eastAsia="zh-CN"/>
              </w:rPr>
              <w:t>项目名称</w:t>
            </w:r>
          </w:p>
        </w:tc>
        <w:tc>
          <w:tcPr>
            <w:tcW w:w="1800"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r>
              <w:rPr>
                <w:rFonts w:hint="eastAsia" w:ascii="Times New Roman" w:hAnsi="Times New Roman" w:eastAsia="宋体" w:cs="Times New Roman"/>
                <w:b w:val="0"/>
                <w:bCs/>
                <w:color w:val="auto"/>
                <w:sz w:val="22"/>
                <w:szCs w:val="22"/>
                <w:u w:val="none"/>
                <w:lang w:eastAsia="zh-CN"/>
              </w:rPr>
              <w:t>建设内容</w:t>
            </w:r>
          </w:p>
        </w:tc>
        <w:tc>
          <w:tcPr>
            <w:tcW w:w="611"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r>
              <w:rPr>
                <w:rFonts w:hint="eastAsia" w:ascii="Times New Roman" w:hAnsi="Times New Roman" w:eastAsia="宋体" w:cs="Times New Roman"/>
                <w:b w:val="0"/>
                <w:bCs/>
                <w:color w:val="auto"/>
                <w:sz w:val="22"/>
                <w:szCs w:val="22"/>
                <w:u w:val="none"/>
                <w:lang w:eastAsia="zh-CN"/>
              </w:rPr>
              <w:t>与厂区公用设施依托关系</w:t>
            </w:r>
          </w:p>
        </w:tc>
        <w:tc>
          <w:tcPr>
            <w:tcW w:w="389"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val="0"/>
                <w:bCs/>
                <w:color w:val="auto"/>
                <w:sz w:val="22"/>
                <w:szCs w:val="22"/>
                <w:u w:val="none"/>
              </w:rPr>
            </w:pPr>
            <w:r>
              <w:rPr>
                <w:rFonts w:hint="default" w:ascii="Times New Roman" w:hAnsi="Times New Roman" w:eastAsia="宋体" w:cs="Times New Roman"/>
                <w:color w:val="auto"/>
                <w:sz w:val="22"/>
                <w:szCs w:val="22"/>
              </w:rPr>
              <w:t>与环评是否一致</w:t>
            </w:r>
          </w:p>
        </w:tc>
        <w:tc>
          <w:tcPr>
            <w:tcW w:w="1173"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val="0"/>
                <w:bCs/>
                <w:color w:val="auto"/>
                <w:sz w:val="22"/>
                <w:szCs w:val="22"/>
                <w:u w:val="none"/>
              </w:rPr>
            </w:pPr>
            <w:r>
              <w:rPr>
                <w:rFonts w:hint="default" w:ascii="Times New Roman" w:hAnsi="Times New Roman" w:eastAsia="宋体" w:cs="Times New Roman"/>
                <w:color w:val="auto"/>
                <w:sz w:val="22"/>
                <w:szCs w:val="22"/>
              </w:rPr>
              <w:t>变更情况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71" w:type="pct"/>
            <w:vMerge w:val="restar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r>
              <w:rPr>
                <w:rFonts w:hint="eastAsia" w:ascii="Times New Roman" w:hAnsi="Times New Roman" w:eastAsia="宋体" w:cs="Times New Roman"/>
                <w:b w:val="0"/>
                <w:bCs/>
                <w:color w:val="auto"/>
                <w:sz w:val="22"/>
                <w:szCs w:val="22"/>
                <w:u w:val="none"/>
                <w:lang w:eastAsia="zh-CN"/>
              </w:rPr>
              <w:t>主体工程</w:t>
            </w:r>
          </w:p>
        </w:tc>
        <w:tc>
          <w:tcPr>
            <w:tcW w:w="390" w:type="pct"/>
            <w:vMerge w:val="restar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r>
              <w:rPr>
                <w:rFonts w:hint="eastAsia" w:ascii="Times New Roman" w:hAnsi="Times New Roman" w:eastAsia="宋体" w:cs="Times New Roman"/>
                <w:b w:val="0"/>
                <w:bCs/>
                <w:color w:val="auto"/>
                <w:sz w:val="22"/>
                <w:szCs w:val="22"/>
                <w:u w:val="none"/>
                <w:lang w:val="en-US" w:eastAsia="zh-CN"/>
              </w:rPr>
              <w:t>喷涂车间3000m</w:t>
            </w:r>
            <w:r>
              <w:rPr>
                <w:rFonts w:hint="eastAsia" w:ascii="Times New Roman" w:hAnsi="Times New Roman" w:eastAsia="宋体" w:cs="Times New Roman"/>
                <w:b w:val="0"/>
                <w:bCs/>
                <w:color w:val="auto"/>
                <w:sz w:val="22"/>
                <w:szCs w:val="22"/>
                <w:u w:val="none"/>
                <w:vertAlign w:val="superscript"/>
                <w:lang w:val="en-US" w:eastAsia="zh-CN"/>
              </w:rPr>
              <w:t>2</w:t>
            </w:r>
          </w:p>
        </w:tc>
        <w:tc>
          <w:tcPr>
            <w:tcW w:w="362"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r>
              <w:rPr>
                <w:rFonts w:hint="eastAsia" w:ascii="Times New Roman" w:hAnsi="Times New Roman" w:eastAsia="宋体" w:cs="Times New Roman"/>
                <w:b w:val="0"/>
                <w:bCs/>
                <w:color w:val="auto"/>
                <w:sz w:val="22"/>
                <w:szCs w:val="22"/>
                <w:u w:val="none"/>
                <w:lang w:val="en-US" w:eastAsia="zh-CN"/>
              </w:rPr>
              <w:t>喷漆房</w:t>
            </w:r>
          </w:p>
        </w:tc>
        <w:tc>
          <w:tcPr>
            <w:tcW w:w="1800"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r>
              <w:rPr>
                <w:rFonts w:hint="eastAsia" w:ascii="Times New Roman" w:hAnsi="Times New Roman" w:eastAsia="宋体" w:cs="Times New Roman"/>
                <w:b w:val="0"/>
                <w:bCs/>
                <w:color w:val="auto"/>
                <w:sz w:val="22"/>
                <w:szCs w:val="22"/>
                <w:u w:val="none"/>
                <w:lang w:val="en-US" w:eastAsia="zh-CN"/>
              </w:rPr>
              <w:t>1座，占地面积162m</w:t>
            </w:r>
            <w:r>
              <w:rPr>
                <w:rFonts w:hint="eastAsia" w:ascii="Times New Roman" w:hAnsi="Times New Roman" w:eastAsia="宋体" w:cs="Times New Roman"/>
                <w:b w:val="0"/>
                <w:bCs/>
                <w:color w:val="auto"/>
                <w:sz w:val="22"/>
                <w:szCs w:val="22"/>
                <w:u w:val="none"/>
                <w:vertAlign w:val="superscript"/>
                <w:lang w:val="en-US" w:eastAsia="zh-CN"/>
              </w:rPr>
              <w:t>2</w:t>
            </w:r>
            <w:r>
              <w:rPr>
                <w:rFonts w:hint="eastAsia" w:ascii="Times New Roman" w:hAnsi="Times New Roman" w:eastAsia="宋体" w:cs="Times New Roman"/>
                <w:b w:val="0"/>
                <w:bCs/>
                <w:color w:val="auto"/>
                <w:sz w:val="22"/>
                <w:szCs w:val="22"/>
                <w:u w:val="none"/>
                <w:lang w:val="en-US" w:eastAsia="zh-CN"/>
              </w:rPr>
              <w:t>（27m×6m×3.5m），设2条喷漆作业线（一条长度为15m，一条长度为12m），布置喷涂设备</w:t>
            </w:r>
          </w:p>
        </w:tc>
        <w:tc>
          <w:tcPr>
            <w:tcW w:w="611"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r>
              <w:rPr>
                <w:rFonts w:hint="eastAsia" w:ascii="Times New Roman" w:hAnsi="Times New Roman" w:eastAsia="宋体" w:cs="Times New Roman"/>
                <w:b w:val="0"/>
                <w:bCs/>
                <w:color w:val="auto"/>
                <w:sz w:val="22"/>
                <w:szCs w:val="22"/>
                <w:u w:val="none"/>
                <w:lang w:eastAsia="zh-CN"/>
              </w:rPr>
              <w:t>新建</w:t>
            </w:r>
          </w:p>
        </w:tc>
        <w:tc>
          <w:tcPr>
            <w:tcW w:w="389"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eastAsia" w:ascii="Times New Roman" w:hAnsi="Times New Roman" w:eastAsia="宋体" w:cs="Times New Roman"/>
                <w:color w:val="auto"/>
                <w:sz w:val="22"/>
                <w:szCs w:val="22"/>
                <w:lang w:eastAsia="zh-CN"/>
              </w:rPr>
            </w:pPr>
            <w:r>
              <w:rPr>
                <w:rFonts w:hint="eastAsia" w:ascii="Times New Roman" w:hAnsi="Times New Roman" w:eastAsia="宋体" w:cs="Times New Roman"/>
                <w:color w:val="auto"/>
                <w:sz w:val="22"/>
                <w:szCs w:val="22"/>
                <w:lang w:eastAsia="zh-CN"/>
              </w:rPr>
              <w:t>不一致</w:t>
            </w:r>
          </w:p>
        </w:tc>
        <w:tc>
          <w:tcPr>
            <w:tcW w:w="1173"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eastAsia="zh-CN"/>
              </w:rPr>
              <w:t>实际两座，</w:t>
            </w:r>
            <w:r>
              <w:rPr>
                <w:rFonts w:hint="eastAsia" w:ascii="Times New Roman" w:hAnsi="Times New Roman" w:eastAsia="宋体" w:cs="Times New Roman"/>
                <w:color w:val="auto"/>
                <w:sz w:val="22"/>
                <w:szCs w:val="22"/>
                <w:lang w:val="en-US" w:eastAsia="zh-CN"/>
              </w:rPr>
              <w:t>1座固定喷漆房，1座移动喷漆房，共设置2条喷漆作业线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9" w:hRule="atLeast"/>
          <w:jc w:val="center"/>
        </w:trPr>
        <w:tc>
          <w:tcPr>
            <w:tcW w:w="271" w:type="pct"/>
            <w:vMerge w:val="continue"/>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p>
        </w:tc>
        <w:tc>
          <w:tcPr>
            <w:tcW w:w="390" w:type="pct"/>
            <w:vMerge w:val="continue"/>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p>
        </w:tc>
        <w:tc>
          <w:tcPr>
            <w:tcW w:w="362"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r>
              <w:rPr>
                <w:rFonts w:hint="eastAsia" w:ascii="Times New Roman" w:hAnsi="Times New Roman" w:eastAsia="宋体" w:cs="Times New Roman"/>
                <w:b w:val="0"/>
                <w:bCs/>
                <w:color w:val="auto"/>
                <w:sz w:val="22"/>
                <w:szCs w:val="22"/>
                <w:u w:val="none"/>
                <w:lang w:val="en-US" w:eastAsia="zh-CN"/>
              </w:rPr>
              <w:t>烘干房</w:t>
            </w:r>
          </w:p>
        </w:tc>
        <w:tc>
          <w:tcPr>
            <w:tcW w:w="1800"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r>
              <w:rPr>
                <w:rFonts w:hint="eastAsia" w:ascii="Times New Roman" w:hAnsi="Times New Roman" w:eastAsia="宋体" w:cs="Times New Roman"/>
                <w:b w:val="0"/>
                <w:bCs/>
                <w:color w:val="auto"/>
                <w:sz w:val="22"/>
                <w:szCs w:val="22"/>
                <w:u w:val="none"/>
                <w:lang w:val="en-US" w:eastAsia="zh-CN"/>
              </w:rPr>
              <w:t>1座，占地面积72m</w:t>
            </w:r>
            <w:r>
              <w:rPr>
                <w:rFonts w:hint="eastAsia" w:ascii="Times New Roman" w:hAnsi="Times New Roman" w:eastAsia="宋体" w:cs="Times New Roman"/>
                <w:b w:val="0"/>
                <w:bCs/>
                <w:color w:val="auto"/>
                <w:sz w:val="22"/>
                <w:szCs w:val="22"/>
                <w:u w:val="none"/>
                <w:vertAlign w:val="superscript"/>
                <w:lang w:val="en-US" w:eastAsia="zh-CN"/>
              </w:rPr>
              <w:t>2</w:t>
            </w:r>
            <w:r>
              <w:rPr>
                <w:rFonts w:hint="eastAsia" w:ascii="Times New Roman" w:hAnsi="Times New Roman" w:eastAsia="宋体" w:cs="Times New Roman"/>
                <w:b w:val="0"/>
                <w:bCs/>
                <w:color w:val="auto"/>
                <w:sz w:val="22"/>
                <w:szCs w:val="22"/>
                <w:u w:val="none"/>
                <w:lang w:val="en-US" w:eastAsia="zh-CN"/>
              </w:rPr>
              <w:t>（12m×6m×3.5m），采用电加热进行工件烘干</w:t>
            </w:r>
          </w:p>
        </w:tc>
        <w:tc>
          <w:tcPr>
            <w:tcW w:w="611" w:type="pct"/>
            <w:tcBorders>
              <w:tl2br w:val="nil"/>
              <w:tr2bl w:val="nil"/>
            </w:tcBorders>
            <w:noWrap w:val="0"/>
            <w:vAlign w:val="center"/>
          </w:tcPr>
          <w:p>
            <w:pPr>
              <w:keepNext w:val="0"/>
              <w:keepLines w:val="0"/>
              <w:pageBreakBefore w:val="0"/>
              <w:widowControl w:val="0"/>
              <w:kinsoku/>
              <w:wordWrap/>
              <w:overflowPunct/>
              <w:topLinePunct w:val="0"/>
              <w:autoSpaceDE/>
              <w:autoSpaceDN/>
              <w:bidi w:val="0"/>
              <w:spacing w:before="79" w:beforeLines="25" w:after="79" w:afterLines="25" w:line="240" w:lineRule="auto"/>
              <w:jc w:val="center"/>
              <w:textAlignment w:val="auto"/>
              <w:rPr>
                <w:rFonts w:hint="eastAsia" w:ascii="Times New Roman" w:hAnsi="Times New Roman" w:eastAsia="宋体" w:cs="Times New Roman"/>
                <w:b w:val="0"/>
                <w:bCs/>
                <w:color w:val="auto"/>
                <w:sz w:val="22"/>
                <w:szCs w:val="22"/>
                <w:u w:val="none"/>
                <w:lang w:eastAsia="zh-CN"/>
              </w:rPr>
            </w:pPr>
            <w:r>
              <w:rPr>
                <w:rFonts w:hint="eastAsia" w:ascii="Times New Roman" w:hAnsi="Times New Roman" w:eastAsia="宋体" w:cs="Times New Roman"/>
                <w:b w:val="0"/>
                <w:bCs/>
                <w:color w:val="auto"/>
                <w:sz w:val="22"/>
                <w:szCs w:val="22"/>
                <w:u w:val="none"/>
                <w:lang w:eastAsia="zh-CN"/>
              </w:rPr>
              <w:t>新建</w:t>
            </w:r>
          </w:p>
        </w:tc>
        <w:tc>
          <w:tcPr>
            <w:tcW w:w="389"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eastAsia" w:ascii="Times New Roman" w:hAnsi="Times New Roman" w:eastAsia="宋体" w:cs="Times New Roman"/>
                <w:color w:val="auto"/>
                <w:sz w:val="22"/>
                <w:szCs w:val="22"/>
                <w:lang w:eastAsia="zh-CN"/>
              </w:rPr>
            </w:pPr>
            <w:r>
              <w:rPr>
                <w:rFonts w:hint="eastAsia" w:ascii="Times New Roman" w:hAnsi="Times New Roman" w:eastAsia="宋体" w:cs="Times New Roman"/>
                <w:color w:val="auto"/>
                <w:sz w:val="22"/>
                <w:szCs w:val="22"/>
                <w:lang w:eastAsia="zh-CN"/>
              </w:rPr>
              <w:t>一致</w:t>
            </w:r>
          </w:p>
        </w:tc>
        <w:tc>
          <w:tcPr>
            <w:tcW w:w="1173"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eastAsia"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71" w:type="pct"/>
            <w:vMerge w:val="continue"/>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p>
        </w:tc>
        <w:tc>
          <w:tcPr>
            <w:tcW w:w="390" w:type="pct"/>
            <w:vMerge w:val="continue"/>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p>
        </w:tc>
        <w:tc>
          <w:tcPr>
            <w:tcW w:w="362"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r>
              <w:rPr>
                <w:rFonts w:hint="eastAsia" w:ascii="Times New Roman" w:hAnsi="Times New Roman" w:eastAsia="宋体" w:cs="Times New Roman"/>
                <w:b w:val="0"/>
                <w:bCs/>
                <w:color w:val="auto"/>
                <w:sz w:val="22"/>
                <w:szCs w:val="22"/>
                <w:u w:val="none"/>
                <w:lang w:val="en-US" w:eastAsia="zh-CN"/>
              </w:rPr>
              <w:t>调漆室</w:t>
            </w:r>
          </w:p>
        </w:tc>
        <w:tc>
          <w:tcPr>
            <w:tcW w:w="1800"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r>
              <w:rPr>
                <w:rFonts w:hint="eastAsia" w:ascii="Times New Roman" w:hAnsi="Times New Roman" w:eastAsia="宋体" w:cs="Times New Roman"/>
                <w:b w:val="0"/>
                <w:bCs/>
                <w:color w:val="auto"/>
                <w:sz w:val="22"/>
                <w:szCs w:val="22"/>
                <w:u w:val="none"/>
                <w:lang w:val="en-US" w:eastAsia="zh-CN"/>
              </w:rPr>
              <w:t>1座，占地面积6m</w:t>
            </w:r>
            <w:r>
              <w:rPr>
                <w:rFonts w:hint="eastAsia" w:ascii="Times New Roman" w:hAnsi="Times New Roman" w:eastAsia="宋体" w:cs="Times New Roman"/>
                <w:b w:val="0"/>
                <w:bCs/>
                <w:color w:val="auto"/>
                <w:sz w:val="22"/>
                <w:szCs w:val="22"/>
                <w:u w:val="none"/>
                <w:vertAlign w:val="superscript"/>
                <w:lang w:val="en-US" w:eastAsia="zh-CN"/>
              </w:rPr>
              <w:t>2</w:t>
            </w:r>
            <w:r>
              <w:rPr>
                <w:rFonts w:hint="eastAsia" w:ascii="Times New Roman" w:hAnsi="Times New Roman" w:eastAsia="宋体" w:cs="Times New Roman"/>
                <w:b w:val="0"/>
                <w:bCs/>
                <w:color w:val="auto"/>
                <w:sz w:val="22"/>
                <w:szCs w:val="22"/>
                <w:u w:val="none"/>
                <w:lang w:val="en-US" w:eastAsia="zh-CN"/>
              </w:rPr>
              <w:t>（3m×2m×3.5m），用于漆料调配</w:t>
            </w:r>
          </w:p>
        </w:tc>
        <w:tc>
          <w:tcPr>
            <w:tcW w:w="611" w:type="pct"/>
            <w:tcBorders>
              <w:tl2br w:val="nil"/>
              <w:tr2bl w:val="nil"/>
            </w:tcBorders>
            <w:noWrap w:val="0"/>
            <w:vAlign w:val="center"/>
          </w:tcPr>
          <w:p>
            <w:pPr>
              <w:keepNext w:val="0"/>
              <w:keepLines w:val="0"/>
              <w:pageBreakBefore w:val="0"/>
              <w:widowControl w:val="0"/>
              <w:kinsoku/>
              <w:wordWrap/>
              <w:overflowPunct/>
              <w:topLinePunct w:val="0"/>
              <w:autoSpaceDE/>
              <w:autoSpaceDN/>
              <w:bidi w:val="0"/>
              <w:spacing w:before="79" w:beforeLines="25" w:after="79" w:afterLines="25" w:line="240" w:lineRule="auto"/>
              <w:jc w:val="center"/>
              <w:textAlignment w:val="auto"/>
              <w:rPr>
                <w:rFonts w:hint="eastAsia" w:ascii="Times New Roman" w:hAnsi="Times New Roman" w:eastAsia="宋体" w:cs="Times New Roman"/>
                <w:b w:val="0"/>
                <w:bCs/>
                <w:color w:val="auto"/>
                <w:sz w:val="22"/>
                <w:szCs w:val="22"/>
                <w:u w:val="none"/>
                <w:lang w:eastAsia="zh-CN"/>
              </w:rPr>
            </w:pPr>
            <w:r>
              <w:rPr>
                <w:rFonts w:hint="eastAsia" w:ascii="Times New Roman" w:hAnsi="Times New Roman" w:eastAsia="宋体" w:cs="Times New Roman"/>
                <w:b w:val="0"/>
                <w:bCs/>
                <w:color w:val="auto"/>
                <w:sz w:val="22"/>
                <w:szCs w:val="22"/>
                <w:u w:val="none"/>
                <w:lang w:eastAsia="zh-CN"/>
              </w:rPr>
              <w:t>新建</w:t>
            </w:r>
          </w:p>
        </w:tc>
        <w:tc>
          <w:tcPr>
            <w:tcW w:w="389"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eastAsia" w:ascii="Times New Roman" w:hAnsi="Times New Roman" w:eastAsia="宋体" w:cs="Times New Roman"/>
                <w:color w:val="auto"/>
                <w:sz w:val="22"/>
                <w:szCs w:val="22"/>
                <w:lang w:eastAsia="zh-CN"/>
              </w:rPr>
            </w:pPr>
            <w:r>
              <w:rPr>
                <w:rFonts w:hint="eastAsia" w:ascii="Times New Roman" w:hAnsi="Times New Roman" w:eastAsia="宋体" w:cs="Times New Roman"/>
                <w:color w:val="auto"/>
                <w:sz w:val="22"/>
                <w:szCs w:val="22"/>
                <w:lang w:eastAsia="zh-CN"/>
              </w:rPr>
              <w:t>不一致</w:t>
            </w:r>
          </w:p>
        </w:tc>
        <w:tc>
          <w:tcPr>
            <w:tcW w:w="1173"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eastAsia" w:ascii="Times New Roman" w:hAnsi="Times New Roman" w:eastAsia="宋体" w:cs="Times New Roman"/>
                <w:color w:val="auto"/>
                <w:sz w:val="22"/>
                <w:szCs w:val="22"/>
                <w:lang w:eastAsia="zh-CN"/>
              </w:rPr>
            </w:pPr>
            <w:r>
              <w:rPr>
                <w:rFonts w:hint="eastAsia" w:ascii="Times New Roman" w:hAnsi="Times New Roman" w:eastAsia="宋体" w:cs="Times New Roman"/>
                <w:color w:val="auto"/>
                <w:sz w:val="22"/>
                <w:szCs w:val="22"/>
                <w:lang w:eastAsia="zh-CN"/>
              </w:rPr>
              <w:t>实际无调漆室，调漆工作在喷漆房内进行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71" w:type="pct"/>
            <w:vMerge w:val="continue"/>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p>
        </w:tc>
        <w:tc>
          <w:tcPr>
            <w:tcW w:w="390" w:type="pct"/>
            <w:vMerge w:val="continue"/>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p>
        </w:tc>
        <w:tc>
          <w:tcPr>
            <w:tcW w:w="362"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val="en-US" w:eastAsia="zh-CN"/>
              </w:rPr>
            </w:pPr>
            <w:r>
              <w:rPr>
                <w:rFonts w:hint="eastAsia" w:ascii="Times New Roman" w:hAnsi="Times New Roman" w:eastAsia="宋体" w:cs="Times New Roman"/>
                <w:b w:val="0"/>
                <w:bCs/>
                <w:color w:val="auto"/>
                <w:sz w:val="22"/>
                <w:szCs w:val="22"/>
                <w:u w:val="none"/>
                <w:lang w:val="en-US" w:eastAsia="zh-CN"/>
              </w:rPr>
              <w:t>油漆储 存间</w:t>
            </w:r>
          </w:p>
        </w:tc>
        <w:tc>
          <w:tcPr>
            <w:tcW w:w="1800"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val="en-US" w:eastAsia="zh-CN"/>
              </w:rPr>
            </w:pPr>
            <w:r>
              <w:rPr>
                <w:rFonts w:hint="eastAsia" w:ascii="Times New Roman" w:hAnsi="Times New Roman" w:eastAsia="宋体" w:cs="Times New Roman"/>
                <w:b w:val="0"/>
                <w:bCs/>
                <w:color w:val="auto"/>
                <w:sz w:val="22"/>
                <w:szCs w:val="22"/>
                <w:u w:val="none"/>
                <w:lang w:val="en-US" w:eastAsia="zh-CN"/>
              </w:rPr>
              <w:t>1座，占地面积15m</w:t>
            </w:r>
            <w:r>
              <w:rPr>
                <w:rFonts w:hint="eastAsia" w:ascii="Times New Roman" w:hAnsi="Times New Roman" w:eastAsia="宋体" w:cs="Times New Roman"/>
                <w:b w:val="0"/>
                <w:bCs/>
                <w:color w:val="auto"/>
                <w:sz w:val="22"/>
                <w:szCs w:val="22"/>
                <w:u w:val="none"/>
                <w:vertAlign w:val="superscript"/>
                <w:lang w:val="en-US" w:eastAsia="zh-CN"/>
              </w:rPr>
              <w:t>2</w:t>
            </w:r>
            <w:r>
              <w:rPr>
                <w:rFonts w:hint="eastAsia" w:ascii="Times New Roman" w:hAnsi="Times New Roman" w:eastAsia="宋体" w:cs="Times New Roman"/>
                <w:b w:val="0"/>
                <w:bCs/>
                <w:color w:val="auto"/>
                <w:sz w:val="22"/>
                <w:szCs w:val="22"/>
                <w:u w:val="none"/>
                <w:lang w:val="en-US" w:eastAsia="zh-CN"/>
              </w:rPr>
              <w:t>（5m×3m×3.5m），用于油漆、稀释剂和固化剂的储存</w:t>
            </w:r>
          </w:p>
        </w:tc>
        <w:tc>
          <w:tcPr>
            <w:tcW w:w="611" w:type="pct"/>
            <w:tcBorders>
              <w:tl2br w:val="nil"/>
              <w:tr2bl w:val="nil"/>
            </w:tcBorders>
            <w:noWrap w:val="0"/>
            <w:vAlign w:val="center"/>
          </w:tcPr>
          <w:p>
            <w:pPr>
              <w:keepNext w:val="0"/>
              <w:keepLines w:val="0"/>
              <w:pageBreakBefore w:val="0"/>
              <w:widowControl w:val="0"/>
              <w:kinsoku/>
              <w:wordWrap/>
              <w:overflowPunct/>
              <w:topLinePunct w:val="0"/>
              <w:autoSpaceDE/>
              <w:autoSpaceDN/>
              <w:bidi w:val="0"/>
              <w:spacing w:before="79" w:beforeLines="25" w:after="79" w:afterLines="25" w:line="240" w:lineRule="auto"/>
              <w:jc w:val="center"/>
              <w:textAlignment w:val="auto"/>
              <w:rPr>
                <w:rFonts w:hint="eastAsia" w:ascii="Times New Roman" w:hAnsi="Times New Roman" w:eastAsia="宋体" w:cs="Times New Roman"/>
                <w:b w:val="0"/>
                <w:bCs/>
                <w:color w:val="auto"/>
                <w:sz w:val="22"/>
                <w:szCs w:val="22"/>
                <w:u w:val="none"/>
                <w:lang w:eastAsia="zh-CN"/>
              </w:rPr>
            </w:pPr>
            <w:r>
              <w:rPr>
                <w:rFonts w:hint="eastAsia" w:ascii="Times New Roman" w:hAnsi="Times New Roman" w:eastAsia="宋体" w:cs="Times New Roman"/>
                <w:b w:val="0"/>
                <w:bCs/>
                <w:color w:val="auto"/>
                <w:sz w:val="22"/>
                <w:szCs w:val="22"/>
                <w:u w:val="none"/>
                <w:lang w:eastAsia="zh-CN"/>
              </w:rPr>
              <w:t>新建</w:t>
            </w:r>
          </w:p>
        </w:tc>
        <w:tc>
          <w:tcPr>
            <w:tcW w:w="389"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一致</w:t>
            </w:r>
          </w:p>
        </w:tc>
        <w:tc>
          <w:tcPr>
            <w:tcW w:w="1173"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eastAsia"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71" w:type="pct"/>
            <w:vMerge w:val="continue"/>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p>
        </w:tc>
        <w:tc>
          <w:tcPr>
            <w:tcW w:w="390" w:type="pct"/>
            <w:vMerge w:val="continue"/>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p>
        </w:tc>
        <w:tc>
          <w:tcPr>
            <w:tcW w:w="362"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val="en-US" w:eastAsia="zh-CN"/>
              </w:rPr>
            </w:pPr>
            <w:r>
              <w:rPr>
                <w:rFonts w:hint="eastAsia" w:ascii="Times New Roman" w:hAnsi="Times New Roman" w:eastAsia="宋体" w:cs="Times New Roman"/>
                <w:b w:val="0"/>
                <w:bCs/>
                <w:color w:val="auto"/>
                <w:sz w:val="22"/>
                <w:szCs w:val="22"/>
                <w:u w:val="none"/>
                <w:lang w:val="en-US" w:eastAsia="zh-CN"/>
              </w:rPr>
              <w:t>工件周转场地</w:t>
            </w:r>
          </w:p>
        </w:tc>
        <w:tc>
          <w:tcPr>
            <w:tcW w:w="1800"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val="en-US" w:eastAsia="zh-CN"/>
              </w:rPr>
            </w:pPr>
            <w:r>
              <w:rPr>
                <w:rFonts w:hint="eastAsia" w:ascii="Times New Roman" w:hAnsi="Times New Roman" w:eastAsia="宋体" w:cs="Times New Roman"/>
                <w:b w:val="0"/>
                <w:bCs/>
                <w:color w:val="auto"/>
                <w:sz w:val="22"/>
                <w:szCs w:val="22"/>
                <w:u w:val="none"/>
                <w:lang w:val="en-US" w:eastAsia="zh-CN"/>
              </w:rPr>
              <w:t>占地面积（1630m</w:t>
            </w:r>
            <w:r>
              <w:rPr>
                <w:rFonts w:hint="eastAsia" w:ascii="Times New Roman" w:hAnsi="Times New Roman" w:eastAsia="宋体" w:cs="Times New Roman"/>
                <w:b w:val="0"/>
                <w:bCs/>
                <w:color w:val="auto"/>
                <w:sz w:val="22"/>
                <w:szCs w:val="22"/>
                <w:u w:val="none"/>
                <w:vertAlign w:val="superscript"/>
                <w:lang w:val="en-US" w:eastAsia="zh-CN"/>
              </w:rPr>
              <w:t>2</w:t>
            </w:r>
            <w:r>
              <w:rPr>
                <w:rFonts w:hint="eastAsia" w:ascii="Times New Roman" w:hAnsi="Times New Roman" w:eastAsia="宋体" w:cs="Times New Roman"/>
                <w:b w:val="0"/>
                <w:bCs/>
                <w:color w:val="auto"/>
                <w:sz w:val="22"/>
                <w:szCs w:val="22"/>
                <w:u w:val="none"/>
                <w:lang w:val="en-US" w:eastAsia="zh-CN"/>
              </w:rPr>
              <w:t>），待处理来件及产品临时存放</w:t>
            </w:r>
          </w:p>
        </w:tc>
        <w:tc>
          <w:tcPr>
            <w:tcW w:w="611" w:type="pct"/>
            <w:tcBorders>
              <w:tl2br w:val="nil"/>
              <w:tr2bl w:val="nil"/>
            </w:tcBorders>
            <w:noWrap w:val="0"/>
            <w:vAlign w:val="center"/>
          </w:tcPr>
          <w:p>
            <w:pPr>
              <w:keepNext w:val="0"/>
              <w:keepLines w:val="0"/>
              <w:pageBreakBefore w:val="0"/>
              <w:widowControl w:val="0"/>
              <w:kinsoku/>
              <w:wordWrap/>
              <w:overflowPunct/>
              <w:topLinePunct w:val="0"/>
              <w:autoSpaceDE/>
              <w:autoSpaceDN/>
              <w:bidi w:val="0"/>
              <w:spacing w:before="79" w:beforeLines="25" w:after="79" w:afterLines="25" w:line="240" w:lineRule="auto"/>
              <w:jc w:val="center"/>
              <w:textAlignment w:val="auto"/>
              <w:rPr>
                <w:rFonts w:hint="eastAsia" w:ascii="Times New Roman" w:hAnsi="Times New Roman" w:eastAsia="宋体" w:cs="Times New Roman"/>
                <w:b w:val="0"/>
                <w:bCs/>
                <w:color w:val="auto"/>
                <w:sz w:val="22"/>
                <w:szCs w:val="22"/>
                <w:u w:val="none"/>
                <w:lang w:eastAsia="zh-CN"/>
              </w:rPr>
            </w:pPr>
            <w:r>
              <w:rPr>
                <w:rFonts w:hint="eastAsia" w:ascii="Times New Roman" w:hAnsi="Times New Roman" w:eastAsia="宋体" w:cs="Times New Roman"/>
                <w:b w:val="0"/>
                <w:bCs/>
                <w:color w:val="auto"/>
                <w:sz w:val="22"/>
                <w:szCs w:val="22"/>
                <w:u w:val="none"/>
                <w:lang w:eastAsia="zh-CN"/>
              </w:rPr>
              <w:t>新建</w:t>
            </w:r>
          </w:p>
        </w:tc>
        <w:tc>
          <w:tcPr>
            <w:tcW w:w="389"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eastAsia" w:ascii="Times New Roman" w:hAnsi="Times New Roman" w:eastAsia="宋体" w:cs="Times New Roman"/>
                <w:color w:val="auto"/>
                <w:sz w:val="22"/>
                <w:szCs w:val="22"/>
                <w:lang w:eastAsia="zh-CN"/>
              </w:rPr>
            </w:pPr>
            <w:r>
              <w:rPr>
                <w:rFonts w:hint="eastAsia" w:ascii="Times New Roman" w:hAnsi="Times New Roman" w:eastAsia="宋体" w:cs="Times New Roman"/>
                <w:color w:val="auto"/>
                <w:sz w:val="22"/>
                <w:szCs w:val="22"/>
                <w:lang w:eastAsia="zh-CN"/>
              </w:rPr>
              <w:t>一致</w:t>
            </w:r>
          </w:p>
        </w:tc>
        <w:tc>
          <w:tcPr>
            <w:tcW w:w="1173"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eastAsia"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71"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r>
              <w:rPr>
                <w:rFonts w:hint="eastAsia" w:ascii="Times New Roman" w:hAnsi="Times New Roman" w:eastAsia="宋体" w:cs="Times New Roman"/>
                <w:b w:val="0"/>
                <w:bCs/>
                <w:color w:val="auto"/>
                <w:sz w:val="22"/>
                <w:szCs w:val="22"/>
                <w:u w:val="none"/>
                <w:lang w:eastAsia="zh-CN"/>
              </w:rPr>
              <w:t>辅助工程</w:t>
            </w:r>
          </w:p>
        </w:tc>
        <w:tc>
          <w:tcPr>
            <w:tcW w:w="753" w:type="pct"/>
            <w:gridSpan w:val="2"/>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val="en-US" w:eastAsia="zh-CN"/>
              </w:rPr>
            </w:pPr>
            <w:r>
              <w:rPr>
                <w:rFonts w:hint="eastAsia" w:ascii="Times New Roman" w:hAnsi="Times New Roman" w:eastAsia="宋体" w:cs="Times New Roman"/>
                <w:b w:val="0"/>
                <w:bCs/>
                <w:color w:val="auto"/>
                <w:sz w:val="22"/>
                <w:szCs w:val="22"/>
                <w:u w:val="none"/>
                <w:lang w:eastAsia="zh-CN"/>
              </w:rPr>
              <w:t>办公</w:t>
            </w:r>
          </w:p>
        </w:tc>
        <w:tc>
          <w:tcPr>
            <w:tcW w:w="1800"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val="en-US" w:eastAsia="zh-CN"/>
              </w:rPr>
            </w:pPr>
            <w:r>
              <w:rPr>
                <w:rFonts w:hint="eastAsia" w:ascii="Times New Roman" w:hAnsi="Times New Roman" w:eastAsia="宋体" w:cs="Times New Roman"/>
                <w:b w:val="0"/>
                <w:bCs/>
                <w:color w:val="auto"/>
                <w:sz w:val="22"/>
                <w:szCs w:val="22"/>
                <w:u w:val="none"/>
                <w:lang w:val="en-US" w:eastAsia="zh-CN"/>
              </w:rPr>
              <w:t>租用瑞通电梯已建办公楼二层，建筑面积500m</w:t>
            </w:r>
            <w:r>
              <w:rPr>
                <w:rFonts w:hint="eastAsia" w:ascii="Times New Roman" w:hAnsi="Times New Roman" w:eastAsia="宋体" w:cs="Times New Roman"/>
                <w:b w:val="0"/>
                <w:bCs/>
                <w:color w:val="auto"/>
                <w:sz w:val="22"/>
                <w:szCs w:val="22"/>
                <w:u w:val="none"/>
                <w:vertAlign w:val="superscript"/>
                <w:lang w:val="en-US" w:eastAsia="zh-CN"/>
              </w:rPr>
              <w:t>2</w:t>
            </w:r>
            <w:r>
              <w:rPr>
                <w:rFonts w:hint="eastAsia" w:ascii="Times New Roman" w:hAnsi="Times New Roman" w:eastAsia="宋体" w:cs="Times New Roman"/>
                <w:b w:val="0"/>
                <w:bCs/>
                <w:color w:val="auto"/>
                <w:sz w:val="22"/>
                <w:szCs w:val="22"/>
                <w:u w:val="none"/>
                <w:lang w:val="en-US" w:eastAsia="zh-CN"/>
              </w:rPr>
              <w:t>，提供员工办公和临时休息</w:t>
            </w:r>
          </w:p>
        </w:tc>
        <w:tc>
          <w:tcPr>
            <w:tcW w:w="611" w:type="pct"/>
            <w:tcBorders>
              <w:tl2br w:val="nil"/>
              <w:tr2bl w:val="nil"/>
            </w:tcBorders>
            <w:noWrap w:val="0"/>
            <w:vAlign w:val="center"/>
          </w:tcPr>
          <w:p>
            <w:pPr>
              <w:keepNext w:val="0"/>
              <w:keepLines w:val="0"/>
              <w:pageBreakBefore w:val="0"/>
              <w:widowControl w:val="0"/>
              <w:kinsoku/>
              <w:wordWrap/>
              <w:overflowPunct/>
              <w:topLinePunct w:val="0"/>
              <w:autoSpaceDE/>
              <w:autoSpaceDN/>
              <w:bidi w:val="0"/>
              <w:spacing w:before="79" w:beforeLines="25" w:after="79" w:afterLines="25" w:line="240" w:lineRule="auto"/>
              <w:jc w:val="center"/>
              <w:textAlignment w:val="auto"/>
              <w:rPr>
                <w:rFonts w:hint="eastAsia" w:ascii="Times New Roman" w:hAnsi="Times New Roman" w:eastAsia="宋体" w:cs="Times New Roman"/>
                <w:b w:val="0"/>
                <w:bCs/>
                <w:color w:val="auto"/>
                <w:sz w:val="22"/>
                <w:szCs w:val="22"/>
                <w:u w:val="none"/>
                <w:lang w:eastAsia="zh-CN"/>
              </w:rPr>
            </w:pPr>
            <w:r>
              <w:rPr>
                <w:rFonts w:hint="eastAsia" w:ascii="Times New Roman" w:hAnsi="Times New Roman" w:eastAsia="宋体" w:cs="Times New Roman"/>
                <w:b w:val="0"/>
                <w:bCs/>
                <w:color w:val="auto"/>
                <w:sz w:val="22"/>
                <w:szCs w:val="22"/>
                <w:u w:val="none"/>
                <w:lang w:val="en-US" w:eastAsia="zh-CN"/>
              </w:rPr>
              <w:t>依托厂区现有   办公楼</w:t>
            </w:r>
          </w:p>
        </w:tc>
        <w:tc>
          <w:tcPr>
            <w:tcW w:w="389"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eastAsia" w:ascii="Times New Roman" w:hAnsi="Times New Roman" w:eastAsia="宋体" w:cs="Times New Roman"/>
                <w:color w:val="auto"/>
                <w:sz w:val="22"/>
                <w:szCs w:val="22"/>
                <w:lang w:eastAsia="zh-CN"/>
              </w:rPr>
            </w:pPr>
            <w:r>
              <w:rPr>
                <w:rFonts w:hint="eastAsia" w:ascii="Times New Roman" w:hAnsi="Times New Roman" w:eastAsia="宋体" w:cs="Times New Roman"/>
                <w:color w:val="auto"/>
                <w:sz w:val="22"/>
                <w:szCs w:val="22"/>
                <w:lang w:eastAsia="zh-CN"/>
              </w:rPr>
              <w:t>一致</w:t>
            </w:r>
          </w:p>
        </w:tc>
        <w:tc>
          <w:tcPr>
            <w:tcW w:w="1173"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eastAsia"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71" w:type="pct"/>
            <w:vMerge w:val="restar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r>
              <w:rPr>
                <w:rFonts w:hint="eastAsia" w:ascii="Times New Roman" w:hAnsi="Times New Roman" w:eastAsia="宋体" w:cs="Times New Roman"/>
                <w:b w:val="0"/>
                <w:bCs/>
                <w:color w:val="auto"/>
                <w:sz w:val="22"/>
                <w:szCs w:val="22"/>
                <w:u w:val="none"/>
                <w:lang w:eastAsia="zh-CN"/>
              </w:rPr>
              <w:t>公用工程</w:t>
            </w:r>
          </w:p>
        </w:tc>
        <w:tc>
          <w:tcPr>
            <w:tcW w:w="753" w:type="pct"/>
            <w:gridSpan w:val="2"/>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r>
              <w:rPr>
                <w:rFonts w:hint="eastAsia" w:ascii="Times New Roman" w:hAnsi="Times New Roman" w:eastAsia="宋体" w:cs="Times New Roman"/>
                <w:b w:val="0"/>
                <w:bCs/>
                <w:color w:val="auto"/>
                <w:sz w:val="22"/>
                <w:szCs w:val="22"/>
                <w:u w:val="none"/>
                <w:lang w:eastAsia="zh-CN"/>
              </w:rPr>
              <w:t>供电</w:t>
            </w:r>
          </w:p>
        </w:tc>
        <w:tc>
          <w:tcPr>
            <w:tcW w:w="1800"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val="en-US" w:eastAsia="zh-CN"/>
              </w:rPr>
            </w:pPr>
            <w:r>
              <w:rPr>
                <w:rFonts w:hint="eastAsia" w:ascii="Times New Roman" w:hAnsi="Times New Roman" w:eastAsia="宋体" w:cs="Times New Roman"/>
                <w:b w:val="0"/>
                <w:bCs/>
                <w:color w:val="auto"/>
                <w:sz w:val="22"/>
                <w:szCs w:val="22"/>
                <w:u w:val="none"/>
                <w:lang w:val="en-US" w:eastAsia="zh-CN"/>
              </w:rPr>
              <w:t>长垣县产业集聚区集中供电</w:t>
            </w:r>
          </w:p>
        </w:tc>
        <w:tc>
          <w:tcPr>
            <w:tcW w:w="611" w:type="pct"/>
            <w:tcBorders>
              <w:tl2br w:val="nil"/>
              <w:tr2bl w:val="nil"/>
            </w:tcBorders>
            <w:noWrap w:val="0"/>
            <w:vAlign w:val="center"/>
          </w:tcPr>
          <w:p>
            <w:pPr>
              <w:keepNext w:val="0"/>
              <w:keepLines w:val="0"/>
              <w:pageBreakBefore w:val="0"/>
              <w:widowControl w:val="0"/>
              <w:kinsoku/>
              <w:wordWrap/>
              <w:overflowPunct/>
              <w:topLinePunct w:val="0"/>
              <w:autoSpaceDE/>
              <w:autoSpaceDN/>
              <w:bidi w:val="0"/>
              <w:spacing w:before="79" w:beforeLines="25" w:after="79" w:afterLines="25" w:line="240" w:lineRule="auto"/>
              <w:jc w:val="center"/>
              <w:textAlignment w:val="auto"/>
              <w:rPr>
                <w:rFonts w:hint="default" w:ascii="Times New Roman" w:hAnsi="Times New Roman" w:eastAsia="宋体" w:cs="Times New Roman"/>
                <w:b w:val="0"/>
                <w:bCs/>
                <w:color w:val="auto"/>
                <w:sz w:val="22"/>
                <w:szCs w:val="22"/>
                <w:u w:val="none"/>
                <w:lang w:val="en-US" w:eastAsia="zh-CN"/>
              </w:rPr>
            </w:pPr>
            <w:r>
              <w:rPr>
                <w:rFonts w:hint="eastAsia" w:ascii="Times New Roman" w:hAnsi="Times New Roman" w:eastAsia="宋体" w:cs="Times New Roman"/>
                <w:b w:val="0"/>
                <w:bCs/>
                <w:color w:val="auto"/>
                <w:sz w:val="22"/>
                <w:szCs w:val="22"/>
                <w:u w:val="none"/>
                <w:lang w:val="en-US" w:eastAsia="zh-CN"/>
              </w:rPr>
              <w:t>/</w:t>
            </w:r>
          </w:p>
        </w:tc>
        <w:tc>
          <w:tcPr>
            <w:tcW w:w="389"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color w:val="auto"/>
                <w:sz w:val="22"/>
                <w:szCs w:val="22"/>
              </w:rPr>
            </w:pPr>
            <w:r>
              <w:rPr>
                <w:rFonts w:hint="eastAsia" w:ascii="Times New Roman" w:hAnsi="Times New Roman" w:eastAsia="宋体" w:cs="Times New Roman"/>
                <w:color w:val="auto"/>
                <w:sz w:val="22"/>
                <w:szCs w:val="22"/>
                <w:lang w:eastAsia="zh-CN"/>
              </w:rPr>
              <w:t>一致</w:t>
            </w:r>
          </w:p>
        </w:tc>
        <w:tc>
          <w:tcPr>
            <w:tcW w:w="1173"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color w:val="auto"/>
                <w:sz w:val="22"/>
                <w:szCs w:val="22"/>
              </w:rPr>
            </w:pPr>
            <w:r>
              <w:rPr>
                <w:rFonts w:hint="eastAsia" w:ascii="Times New Roman" w:hAnsi="Times New Roman" w:eastAsia="宋体" w:cs="Times New Roman"/>
                <w:color w:val="auto"/>
                <w:sz w:val="22"/>
                <w:szCs w:val="22"/>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71" w:type="pct"/>
            <w:vMerge w:val="continue"/>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p>
        </w:tc>
        <w:tc>
          <w:tcPr>
            <w:tcW w:w="753" w:type="pct"/>
            <w:gridSpan w:val="2"/>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r>
              <w:rPr>
                <w:rFonts w:hint="eastAsia" w:ascii="Times New Roman" w:hAnsi="Times New Roman" w:eastAsia="宋体" w:cs="Times New Roman"/>
                <w:b w:val="0"/>
                <w:bCs/>
                <w:color w:val="auto"/>
                <w:sz w:val="22"/>
                <w:szCs w:val="22"/>
                <w:u w:val="none"/>
                <w:lang w:eastAsia="zh-CN"/>
              </w:rPr>
              <w:t>供水</w:t>
            </w:r>
          </w:p>
        </w:tc>
        <w:tc>
          <w:tcPr>
            <w:tcW w:w="1800"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val="en-US" w:eastAsia="zh-CN"/>
              </w:rPr>
            </w:pPr>
            <w:r>
              <w:rPr>
                <w:rFonts w:hint="eastAsia" w:ascii="Times New Roman" w:hAnsi="Times New Roman" w:eastAsia="宋体" w:cs="Times New Roman"/>
                <w:b w:val="0"/>
                <w:bCs/>
                <w:color w:val="auto"/>
                <w:sz w:val="22"/>
                <w:szCs w:val="22"/>
                <w:u w:val="none"/>
                <w:lang w:val="en-US" w:eastAsia="zh-CN"/>
              </w:rPr>
              <w:t>长垣县产业集聚区集中供水</w:t>
            </w:r>
          </w:p>
        </w:tc>
        <w:tc>
          <w:tcPr>
            <w:tcW w:w="611" w:type="pct"/>
            <w:tcBorders>
              <w:tl2br w:val="nil"/>
              <w:tr2bl w:val="nil"/>
            </w:tcBorders>
            <w:noWrap w:val="0"/>
            <w:vAlign w:val="center"/>
          </w:tcPr>
          <w:p>
            <w:pPr>
              <w:keepNext w:val="0"/>
              <w:keepLines w:val="0"/>
              <w:pageBreakBefore w:val="0"/>
              <w:widowControl w:val="0"/>
              <w:kinsoku/>
              <w:wordWrap/>
              <w:overflowPunct/>
              <w:topLinePunct w:val="0"/>
              <w:autoSpaceDE/>
              <w:autoSpaceDN/>
              <w:bidi w:val="0"/>
              <w:spacing w:before="79" w:beforeLines="25" w:after="79" w:afterLines="25" w:line="240" w:lineRule="auto"/>
              <w:jc w:val="center"/>
              <w:textAlignment w:val="auto"/>
              <w:rPr>
                <w:rFonts w:hint="default" w:ascii="Times New Roman" w:hAnsi="Times New Roman" w:eastAsia="宋体" w:cs="Times New Roman"/>
                <w:b w:val="0"/>
                <w:bCs/>
                <w:color w:val="auto"/>
                <w:sz w:val="22"/>
                <w:szCs w:val="22"/>
                <w:u w:val="none"/>
                <w:lang w:val="en-US" w:eastAsia="zh-CN"/>
              </w:rPr>
            </w:pPr>
            <w:r>
              <w:rPr>
                <w:rFonts w:hint="eastAsia" w:ascii="Times New Roman" w:hAnsi="Times New Roman" w:eastAsia="宋体" w:cs="Times New Roman"/>
                <w:b w:val="0"/>
                <w:bCs/>
                <w:color w:val="auto"/>
                <w:sz w:val="22"/>
                <w:szCs w:val="22"/>
                <w:u w:val="none"/>
                <w:lang w:val="en-US" w:eastAsia="zh-CN"/>
              </w:rPr>
              <w:t>/</w:t>
            </w:r>
          </w:p>
        </w:tc>
        <w:tc>
          <w:tcPr>
            <w:tcW w:w="389"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color w:val="auto"/>
                <w:sz w:val="22"/>
                <w:szCs w:val="22"/>
              </w:rPr>
            </w:pPr>
            <w:r>
              <w:rPr>
                <w:rFonts w:hint="eastAsia" w:ascii="Times New Roman" w:hAnsi="Times New Roman" w:eastAsia="宋体" w:cs="Times New Roman"/>
                <w:color w:val="auto"/>
                <w:sz w:val="22"/>
                <w:szCs w:val="22"/>
                <w:lang w:eastAsia="zh-CN"/>
              </w:rPr>
              <w:t>一致</w:t>
            </w:r>
          </w:p>
        </w:tc>
        <w:tc>
          <w:tcPr>
            <w:tcW w:w="1173"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color w:val="auto"/>
                <w:sz w:val="22"/>
                <w:szCs w:val="22"/>
              </w:rPr>
            </w:pPr>
            <w:r>
              <w:rPr>
                <w:rFonts w:hint="eastAsia" w:ascii="Times New Roman" w:hAnsi="Times New Roman" w:eastAsia="宋体" w:cs="Times New Roman"/>
                <w:color w:val="auto"/>
                <w:sz w:val="22"/>
                <w:szCs w:val="22"/>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71" w:type="pct"/>
            <w:vMerge w:val="continue"/>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p>
        </w:tc>
        <w:tc>
          <w:tcPr>
            <w:tcW w:w="753" w:type="pct"/>
            <w:gridSpan w:val="2"/>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r>
              <w:rPr>
                <w:rFonts w:hint="eastAsia" w:ascii="Times New Roman" w:hAnsi="Times New Roman" w:eastAsia="宋体" w:cs="Times New Roman"/>
                <w:b w:val="0"/>
                <w:bCs/>
                <w:color w:val="auto"/>
                <w:sz w:val="22"/>
                <w:szCs w:val="22"/>
                <w:u w:val="none"/>
                <w:lang w:eastAsia="zh-CN"/>
              </w:rPr>
              <w:t>排水</w:t>
            </w:r>
          </w:p>
        </w:tc>
        <w:tc>
          <w:tcPr>
            <w:tcW w:w="1800"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val="en-US" w:eastAsia="zh-CN"/>
              </w:rPr>
            </w:pPr>
            <w:r>
              <w:rPr>
                <w:rFonts w:hint="eastAsia" w:ascii="Times New Roman" w:hAnsi="Times New Roman" w:eastAsia="宋体" w:cs="Times New Roman"/>
                <w:b w:val="0"/>
                <w:bCs/>
                <w:color w:val="auto"/>
                <w:sz w:val="22"/>
                <w:szCs w:val="22"/>
                <w:u w:val="none"/>
                <w:lang w:val="en-US" w:eastAsia="zh-CN"/>
              </w:rPr>
              <w:t>雨污分流。雨水通过厂区雨水管沟外排至厂区外市政雨水排水系统；污水经厂区总 排口排入市政污水管网，再进入长垣县第二污水处理厂处理</w:t>
            </w:r>
          </w:p>
        </w:tc>
        <w:tc>
          <w:tcPr>
            <w:tcW w:w="611" w:type="pct"/>
            <w:tcBorders>
              <w:tl2br w:val="nil"/>
              <w:tr2bl w:val="nil"/>
            </w:tcBorders>
            <w:noWrap w:val="0"/>
            <w:vAlign w:val="center"/>
          </w:tcPr>
          <w:p>
            <w:pPr>
              <w:keepNext w:val="0"/>
              <w:keepLines w:val="0"/>
              <w:pageBreakBefore w:val="0"/>
              <w:widowControl w:val="0"/>
              <w:kinsoku/>
              <w:wordWrap/>
              <w:overflowPunct/>
              <w:topLinePunct w:val="0"/>
              <w:autoSpaceDE/>
              <w:autoSpaceDN/>
              <w:bidi w:val="0"/>
              <w:spacing w:before="79" w:beforeLines="25" w:after="79" w:afterLines="25" w:line="240" w:lineRule="auto"/>
              <w:jc w:val="center"/>
              <w:textAlignment w:val="auto"/>
              <w:rPr>
                <w:rFonts w:hint="eastAsia" w:ascii="Times New Roman" w:hAnsi="Times New Roman" w:eastAsia="宋体" w:cs="Times New Roman"/>
                <w:b w:val="0"/>
                <w:bCs/>
                <w:color w:val="auto"/>
                <w:sz w:val="22"/>
                <w:szCs w:val="22"/>
                <w:u w:val="none"/>
                <w:lang w:val="en-US" w:eastAsia="zh-CN"/>
              </w:rPr>
            </w:pPr>
            <w:r>
              <w:rPr>
                <w:rFonts w:hint="eastAsia" w:ascii="Times New Roman" w:hAnsi="Times New Roman" w:eastAsia="宋体" w:cs="Times New Roman"/>
                <w:b w:val="0"/>
                <w:bCs/>
                <w:color w:val="auto"/>
                <w:sz w:val="22"/>
                <w:szCs w:val="22"/>
                <w:u w:val="none"/>
                <w:lang w:val="en-US" w:eastAsia="zh-CN"/>
              </w:rPr>
              <w:t>新建喷漆废水处理装置，生活污水依托厂区现有化粪池</w:t>
            </w:r>
          </w:p>
        </w:tc>
        <w:tc>
          <w:tcPr>
            <w:tcW w:w="389"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color w:val="auto"/>
                <w:sz w:val="22"/>
                <w:szCs w:val="22"/>
              </w:rPr>
            </w:pPr>
            <w:r>
              <w:rPr>
                <w:rFonts w:hint="eastAsia" w:ascii="Times New Roman" w:hAnsi="Times New Roman" w:eastAsia="宋体" w:cs="Times New Roman"/>
                <w:color w:val="auto"/>
                <w:sz w:val="22"/>
                <w:szCs w:val="22"/>
                <w:lang w:eastAsia="zh-CN"/>
              </w:rPr>
              <w:t>一致</w:t>
            </w:r>
          </w:p>
        </w:tc>
        <w:tc>
          <w:tcPr>
            <w:tcW w:w="1173"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color w:val="auto"/>
                <w:sz w:val="22"/>
                <w:szCs w:val="22"/>
              </w:rPr>
            </w:pPr>
            <w:r>
              <w:rPr>
                <w:rFonts w:hint="eastAsia" w:ascii="Times New Roman" w:hAnsi="Times New Roman" w:eastAsia="宋体" w:cs="Times New Roman"/>
                <w:color w:val="auto"/>
                <w:sz w:val="22"/>
                <w:szCs w:val="22"/>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71" w:type="pct"/>
            <w:vMerge w:val="restar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r>
              <w:rPr>
                <w:rFonts w:hint="eastAsia" w:ascii="Times New Roman" w:hAnsi="Times New Roman" w:eastAsia="宋体" w:cs="Times New Roman"/>
                <w:b w:val="0"/>
                <w:bCs/>
                <w:color w:val="auto"/>
                <w:sz w:val="22"/>
                <w:szCs w:val="22"/>
                <w:u w:val="none"/>
                <w:lang w:eastAsia="zh-CN"/>
              </w:rPr>
              <w:t>环保工程</w:t>
            </w:r>
          </w:p>
        </w:tc>
        <w:tc>
          <w:tcPr>
            <w:tcW w:w="753" w:type="pct"/>
            <w:gridSpan w:val="2"/>
            <w:vMerge w:val="restar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r>
              <w:rPr>
                <w:rFonts w:hint="eastAsia" w:ascii="Times New Roman" w:hAnsi="Times New Roman" w:eastAsia="宋体" w:cs="Times New Roman"/>
                <w:b w:val="0"/>
                <w:bCs/>
                <w:color w:val="auto"/>
                <w:sz w:val="22"/>
                <w:szCs w:val="22"/>
                <w:u w:val="none"/>
                <w:lang w:val="en-US" w:eastAsia="zh-CN"/>
              </w:rPr>
              <w:t>废气治理设施</w:t>
            </w:r>
          </w:p>
        </w:tc>
        <w:tc>
          <w:tcPr>
            <w:tcW w:w="1800"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val="en-US" w:eastAsia="zh-CN"/>
              </w:rPr>
            </w:pPr>
            <w:r>
              <w:rPr>
                <w:rFonts w:hint="eastAsia" w:ascii="Times New Roman" w:hAnsi="Times New Roman" w:eastAsia="宋体" w:cs="Times New Roman"/>
                <w:b w:val="0"/>
                <w:bCs/>
                <w:color w:val="auto"/>
                <w:sz w:val="22"/>
                <w:szCs w:val="22"/>
                <w:u w:val="none"/>
                <w:lang w:val="en-US" w:eastAsia="zh-CN"/>
              </w:rPr>
              <w:t>抛丸废气经袋式除尘器处理后经1根15m高排气筒排放（DA001）</w:t>
            </w:r>
          </w:p>
        </w:tc>
        <w:tc>
          <w:tcPr>
            <w:tcW w:w="611" w:type="pct"/>
            <w:tcBorders>
              <w:tl2br w:val="nil"/>
              <w:tr2bl w:val="nil"/>
            </w:tcBorders>
            <w:noWrap w:val="0"/>
            <w:vAlign w:val="center"/>
          </w:tcPr>
          <w:p>
            <w:pPr>
              <w:keepNext w:val="0"/>
              <w:keepLines w:val="0"/>
              <w:pageBreakBefore w:val="0"/>
              <w:widowControl w:val="0"/>
              <w:kinsoku/>
              <w:wordWrap/>
              <w:overflowPunct/>
              <w:topLinePunct w:val="0"/>
              <w:autoSpaceDE/>
              <w:autoSpaceDN/>
              <w:bidi w:val="0"/>
              <w:spacing w:before="79" w:beforeLines="25" w:after="79" w:afterLines="25" w:line="240" w:lineRule="auto"/>
              <w:jc w:val="center"/>
              <w:textAlignment w:val="auto"/>
              <w:rPr>
                <w:rFonts w:hint="eastAsia" w:ascii="Times New Roman" w:hAnsi="Times New Roman" w:eastAsia="宋体" w:cs="Times New Roman"/>
                <w:b w:val="0"/>
                <w:bCs/>
                <w:color w:val="auto"/>
                <w:sz w:val="22"/>
                <w:szCs w:val="22"/>
                <w:u w:val="none"/>
                <w:lang w:val="en-US" w:eastAsia="zh-CN"/>
              </w:rPr>
            </w:pPr>
            <w:r>
              <w:rPr>
                <w:rFonts w:hint="eastAsia" w:ascii="Times New Roman" w:hAnsi="Times New Roman" w:eastAsia="宋体" w:cs="Times New Roman"/>
                <w:b w:val="0"/>
                <w:bCs/>
                <w:color w:val="auto"/>
                <w:sz w:val="22"/>
                <w:szCs w:val="22"/>
                <w:u w:val="none"/>
                <w:lang w:val="en-US" w:eastAsia="zh-CN"/>
              </w:rPr>
              <w:t>新建，位于厂房   东北角</w:t>
            </w:r>
          </w:p>
        </w:tc>
        <w:tc>
          <w:tcPr>
            <w:tcW w:w="389"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color w:val="auto"/>
                <w:sz w:val="22"/>
                <w:szCs w:val="22"/>
              </w:rPr>
            </w:pPr>
            <w:r>
              <w:rPr>
                <w:rFonts w:hint="eastAsia" w:ascii="Times New Roman" w:hAnsi="Times New Roman" w:eastAsia="宋体" w:cs="Times New Roman"/>
                <w:color w:val="auto"/>
                <w:sz w:val="22"/>
                <w:szCs w:val="22"/>
                <w:lang w:eastAsia="zh-CN"/>
              </w:rPr>
              <w:t>不一致</w:t>
            </w:r>
          </w:p>
        </w:tc>
        <w:tc>
          <w:tcPr>
            <w:tcW w:w="1173"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color w:val="auto"/>
                <w:sz w:val="22"/>
                <w:szCs w:val="22"/>
              </w:rPr>
            </w:pPr>
            <w:r>
              <w:rPr>
                <w:rFonts w:hint="eastAsia" w:ascii="Times New Roman" w:hAnsi="Times New Roman" w:eastAsia="宋体" w:cs="Times New Roman"/>
                <w:b w:val="0"/>
                <w:bCs/>
                <w:color w:val="auto"/>
                <w:sz w:val="22"/>
                <w:szCs w:val="22"/>
                <w:u w:val="none"/>
                <w:lang w:val="en-US" w:eastAsia="zh-CN"/>
              </w:rPr>
              <w:t>抛丸废气经袋式除尘器处理（2套）后经2根15m高排气筒排放，分别位于厂房东北角和东南角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71" w:type="pct"/>
            <w:vMerge w:val="continue"/>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p>
        </w:tc>
        <w:tc>
          <w:tcPr>
            <w:tcW w:w="753" w:type="pct"/>
            <w:gridSpan w:val="2"/>
            <w:vMerge w:val="continue"/>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p>
        </w:tc>
        <w:tc>
          <w:tcPr>
            <w:tcW w:w="1800"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val="en-US" w:eastAsia="zh-CN"/>
              </w:rPr>
            </w:pPr>
            <w:r>
              <w:rPr>
                <w:rFonts w:hint="eastAsia" w:ascii="Times New Roman" w:hAnsi="Times New Roman" w:eastAsia="宋体" w:cs="Times New Roman"/>
                <w:b w:val="0"/>
                <w:bCs/>
                <w:color w:val="auto"/>
                <w:sz w:val="22"/>
                <w:szCs w:val="22"/>
                <w:u w:val="none"/>
                <w:lang w:val="en-US" w:eastAsia="zh-CN"/>
              </w:rPr>
              <w:t>喷漆废气（含调漆、流平废气）设1套“喷淋塔+过滤棉+两级活性炭吸附-脱附”装置进行废气处理。吸附饱和后的活性炭进行脱附再生，脱附出来的有机废气进入蓄热式催化燃烧装置进行燃烧分解处理</w:t>
            </w:r>
          </w:p>
        </w:tc>
        <w:tc>
          <w:tcPr>
            <w:tcW w:w="611" w:type="pct"/>
            <w:tcBorders>
              <w:tl2br w:val="nil"/>
              <w:tr2bl w:val="nil"/>
            </w:tcBorders>
            <w:noWrap w:val="0"/>
            <w:vAlign w:val="center"/>
          </w:tcPr>
          <w:p>
            <w:pPr>
              <w:keepNext w:val="0"/>
              <w:keepLines w:val="0"/>
              <w:pageBreakBefore w:val="0"/>
              <w:widowControl w:val="0"/>
              <w:kinsoku/>
              <w:wordWrap/>
              <w:overflowPunct/>
              <w:topLinePunct w:val="0"/>
              <w:autoSpaceDE/>
              <w:autoSpaceDN/>
              <w:bidi w:val="0"/>
              <w:spacing w:before="79" w:beforeLines="25" w:after="79" w:afterLines="25" w:line="240" w:lineRule="auto"/>
              <w:jc w:val="center"/>
              <w:textAlignment w:val="auto"/>
              <w:rPr>
                <w:rFonts w:hint="eastAsia" w:ascii="Times New Roman" w:hAnsi="Times New Roman" w:eastAsia="宋体" w:cs="Times New Roman"/>
                <w:b w:val="0"/>
                <w:bCs/>
                <w:color w:val="auto"/>
                <w:sz w:val="22"/>
                <w:szCs w:val="22"/>
                <w:u w:val="none"/>
                <w:lang w:val="en-US" w:eastAsia="zh-CN"/>
              </w:rPr>
            </w:pPr>
            <w:r>
              <w:rPr>
                <w:rFonts w:hint="eastAsia" w:ascii="Times New Roman" w:hAnsi="Times New Roman" w:eastAsia="宋体" w:cs="Times New Roman"/>
                <w:b w:val="0"/>
                <w:bCs/>
                <w:color w:val="auto"/>
                <w:sz w:val="22"/>
                <w:szCs w:val="22"/>
                <w:u w:val="none"/>
                <w:lang w:val="en-US" w:eastAsia="zh-CN"/>
              </w:rPr>
              <w:t>新建，活性炭吸附箱为两级过滤，共2套，一用一备</w:t>
            </w:r>
          </w:p>
        </w:tc>
        <w:tc>
          <w:tcPr>
            <w:tcW w:w="389" w:type="pct"/>
            <w:vMerge w:val="restar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eastAsia" w:ascii="Times New Roman" w:hAnsi="Times New Roman" w:eastAsia="宋体" w:cs="Times New Roman"/>
                <w:color w:val="auto"/>
                <w:sz w:val="22"/>
                <w:szCs w:val="22"/>
                <w:lang w:eastAsia="zh-CN"/>
              </w:rPr>
            </w:pPr>
            <w:r>
              <w:rPr>
                <w:rFonts w:hint="eastAsia" w:ascii="Times New Roman" w:hAnsi="Times New Roman" w:eastAsia="宋体" w:cs="Times New Roman"/>
                <w:color w:val="auto"/>
                <w:sz w:val="22"/>
                <w:szCs w:val="22"/>
                <w:lang w:eastAsia="zh-CN"/>
              </w:rPr>
              <w:t>不一致</w:t>
            </w:r>
          </w:p>
        </w:tc>
        <w:tc>
          <w:tcPr>
            <w:tcW w:w="1173" w:type="pct"/>
            <w:vMerge w:val="restar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color w:val="auto"/>
                <w:sz w:val="22"/>
                <w:szCs w:val="22"/>
              </w:rPr>
            </w:pPr>
            <w:r>
              <w:rPr>
                <w:rFonts w:hint="eastAsia" w:ascii="Times New Roman" w:hAnsi="Times New Roman" w:eastAsia="宋体" w:cs="Times New Roman"/>
                <w:color w:val="auto"/>
                <w:sz w:val="22"/>
                <w:szCs w:val="22"/>
                <w:lang w:eastAsia="zh-CN"/>
              </w:rPr>
              <w:t>实际“三级干式过滤</w:t>
            </w:r>
            <w:r>
              <w:rPr>
                <w:rFonts w:hint="eastAsia" w:ascii="Times New Roman" w:hAnsi="Times New Roman" w:eastAsia="宋体" w:cs="Times New Roman"/>
                <w:b w:val="0"/>
                <w:bCs/>
                <w:color w:val="auto"/>
                <w:sz w:val="22"/>
                <w:szCs w:val="22"/>
                <w:u w:val="none"/>
                <w:lang w:val="en-US" w:eastAsia="zh-CN"/>
              </w:rPr>
              <w:t>+五级活性炭吸附-脱附+蓄热式催化燃烧”装置进行废气处理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71" w:type="pct"/>
            <w:vMerge w:val="continue"/>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p>
        </w:tc>
        <w:tc>
          <w:tcPr>
            <w:tcW w:w="753" w:type="pct"/>
            <w:gridSpan w:val="2"/>
            <w:vMerge w:val="continue"/>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p>
        </w:tc>
        <w:tc>
          <w:tcPr>
            <w:tcW w:w="1800"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val="en-US" w:eastAsia="zh-CN"/>
              </w:rPr>
            </w:pPr>
            <w:r>
              <w:rPr>
                <w:rFonts w:hint="eastAsia" w:ascii="Times New Roman" w:hAnsi="Times New Roman" w:eastAsia="宋体" w:cs="Times New Roman"/>
                <w:b w:val="0"/>
                <w:bCs/>
                <w:color w:val="auto"/>
                <w:sz w:val="22"/>
                <w:szCs w:val="22"/>
                <w:u w:val="none"/>
                <w:lang w:val="en-US" w:eastAsia="zh-CN"/>
              </w:rPr>
              <w:t>烘干房废气直接采用蓄热式催化燃烧装置进行处理</w:t>
            </w:r>
          </w:p>
        </w:tc>
        <w:tc>
          <w:tcPr>
            <w:tcW w:w="611" w:type="pct"/>
            <w:tcBorders>
              <w:tl2br w:val="nil"/>
              <w:tr2bl w:val="nil"/>
            </w:tcBorders>
            <w:noWrap w:val="0"/>
            <w:vAlign w:val="center"/>
          </w:tcPr>
          <w:p>
            <w:pPr>
              <w:keepNext w:val="0"/>
              <w:keepLines w:val="0"/>
              <w:pageBreakBefore w:val="0"/>
              <w:widowControl w:val="0"/>
              <w:kinsoku/>
              <w:wordWrap/>
              <w:overflowPunct/>
              <w:topLinePunct w:val="0"/>
              <w:autoSpaceDE/>
              <w:autoSpaceDN/>
              <w:bidi w:val="0"/>
              <w:spacing w:before="79" w:beforeLines="25" w:after="79" w:afterLines="25" w:line="240" w:lineRule="auto"/>
              <w:jc w:val="center"/>
              <w:textAlignment w:val="auto"/>
              <w:rPr>
                <w:rFonts w:hint="eastAsia" w:ascii="Times New Roman" w:hAnsi="Times New Roman" w:eastAsia="宋体" w:cs="Times New Roman"/>
                <w:b w:val="0"/>
                <w:bCs/>
                <w:color w:val="auto"/>
                <w:sz w:val="22"/>
                <w:szCs w:val="22"/>
                <w:u w:val="none"/>
                <w:lang w:val="en-US" w:eastAsia="zh-CN"/>
              </w:rPr>
            </w:pPr>
            <w:r>
              <w:rPr>
                <w:rFonts w:hint="eastAsia" w:ascii="Times New Roman" w:hAnsi="Times New Roman" w:eastAsia="宋体" w:cs="Times New Roman"/>
                <w:b w:val="0"/>
                <w:bCs/>
                <w:color w:val="auto"/>
                <w:sz w:val="22"/>
                <w:szCs w:val="22"/>
                <w:u w:val="none"/>
                <w:lang w:val="en-US" w:eastAsia="zh-CN"/>
              </w:rPr>
              <w:t>新建，1套</w:t>
            </w:r>
          </w:p>
        </w:tc>
        <w:tc>
          <w:tcPr>
            <w:tcW w:w="389" w:type="pct"/>
            <w:vMerge w:val="continue"/>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color w:val="auto"/>
                <w:sz w:val="22"/>
                <w:szCs w:val="22"/>
              </w:rPr>
            </w:pPr>
          </w:p>
        </w:tc>
        <w:tc>
          <w:tcPr>
            <w:tcW w:w="1173" w:type="pct"/>
            <w:vMerge w:val="continue"/>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271" w:type="pct"/>
            <w:vMerge w:val="continue"/>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p>
        </w:tc>
        <w:tc>
          <w:tcPr>
            <w:tcW w:w="753" w:type="pct"/>
            <w:gridSpan w:val="2"/>
            <w:vMerge w:val="continue"/>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p>
        </w:tc>
        <w:tc>
          <w:tcPr>
            <w:tcW w:w="1800"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val="en-US" w:eastAsia="zh-CN"/>
              </w:rPr>
            </w:pPr>
            <w:r>
              <w:rPr>
                <w:rFonts w:hint="eastAsia" w:ascii="Times New Roman" w:hAnsi="Times New Roman" w:eastAsia="宋体" w:cs="Times New Roman"/>
                <w:b w:val="0"/>
                <w:bCs/>
                <w:color w:val="auto"/>
                <w:sz w:val="22"/>
                <w:szCs w:val="22"/>
                <w:u w:val="none"/>
                <w:lang w:val="en-US" w:eastAsia="zh-CN"/>
              </w:rPr>
              <w:t>浸漆烘干机废气由设备配套的废气高温分解炉进行燃烧分解处理</w:t>
            </w:r>
          </w:p>
        </w:tc>
        <w:tc>
          <w:tcPr>
            <w:tcW w:w="611" w:type="pct"/>
            <w:tcBorders>
              <w:tl2br w:val="nil"/>
              <w:tr2bl w:val="nil"/>
            </w:tcBorders>
            <w:noWrap w:val="0"/>
            <w:vAlign w:val="center"/>
          </w:tcPr>
          <w:p>
            <w:pPr>
              <w:keepNext w:val="0"/>
              <w:keepLines w:val="0"/>
              <w:pageBreakBefore w:val="0"/>
              <w:widowControl w:val="0"/>
              <w:kinsoku/>
              <w:wordWrap/>
              <w:overflowPunct/>
              <w:topLinePunct w:val="0"/>
              <w:autoSpaceDE/>
              <w:autoSpaceDN/>
              <w:bidi w:val="0"/>
              <w:spacing w:before="79" w:beforeLines="25" w:after="79" w:afterLines="25" w:line="240" w:lineRule="auto"/>
              <w:jc w:val="center"/>
              <w:textAlignment w:val="auto"/>
              <w:rPr>
                <w:rFonts w:hint="eastAsia" w:ascii="Times New Roman" w:hAnsi="Times New Roman" w:eastAsia="宋体" w:cs="Times New Roman"/>
                <w:b w:val="0"/>
                <w:bCs/>
                <w:color w:val="auto"/>
                <w:sz w:val="22"/>
                <w:szCs w:val="22"/>
                <w:u w:val="none"/>
                <w:lang w:val="en-US" w:eastAsia="zh-CN"/>
              </w:rPr>
            </w:pPr>
            <w:r>
              <w:rPr>
                <w:rFonts w:hint="eastAsia" w:ascii="Times New Roman" w:hAnsi="Times New Roman" w:eastAsia="宋体" w:cs="Times New Roman"/>
                <w:b w:val="0"/>
                <w:bCs/>
                <w:color w:val="auto"/>
                <w:sz w:val="22"/>
                <w:szCs w:val="22"/>
                <w:u w:val="none"/>
                <w:lang w:val="en-US" w:eastAsia="zh-CN"/>
              </w:rPr>
              <w:t>新建，2套</w:t>
            </w:r>
          </w:p>
        </w:tc>
        <w:tc>
          <w:tcPr>
            <w:tcW w:w="389"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color w:val="auto"/>
                <w:sz w:val="22"/>
                <w:szCs w:val="22"/>
              </w:rPr>
            </w:pPr>
            <w:r>
              <w:rPr>
                <w:rFonts w:hint="eastAsia" w:ascii="Times New Roman" w:hAnsi="Times New Roman" w:eastAsia="宋体" w:cs="Times New Roman"/>
                <w:color w:val="auto"/>
                <w:sz w:val="22"/>
                <w:szCs w:val="22"/>
                <w:lang w:eastAsia="zh-CN"/>
              </w:rPr>
              <w:t>一致</w:t>
            </w:r>
          </w:p>
        </w:tc>
        <w:tc>
          <w:tcPr>
            <w:tcW w:w="1173"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color w:val="auto"/>
                <w:sz w:val="22"/>
                <w:szCs w:val="22"/>
              </w:rPr>
            </w:pPr>
            <w:r>
              <w:rPr>
                <w:rFonts w:hint="eastAsia" w:ascii="Times New Roman" w:hAnsi="Times New Roman" w:eastAsia="宋体" w:cs="Times New Roman"/>
                <w:color w:val="auto"/>
                <w:sz w:val="22"/>
                <w:szCs w:val="22"/>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8" w:hRule="atLeast"/>
          <w:jc w:val="center"/>
        </w:trPr>
        <w:tc>
          <w:tcPr>
            <w:tcW w:w="271" w:type="pct"/>
            <w:vMerge w:val="continue"/>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p>
        </w:tc>
        <w:tc>
          <w:tcPr>
            <w:tcW w:w="753" w:type="pct"/>
            <w:gridSpan w:val="2"/>
            <w:vMerge w:val="continue"/>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p>
        </w:tc>
        <w:tc>
          <w:tcPr>
            <w:tcW w:w="1800"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default" w:ascii="Times New Roman" w:hAnsi="Times New Roman" w:eastAsia="宋体" w:cs="Times New Roman"/>
                <w:b w:val="0"/>
                <w:bCs/>
                <w:color w:val="auto"/>
                <w:sz w:val="22"/>
                <w:szCs w:val="22"/>
                <w:u w:val="none"/>
                <w:lang w:val="en-US" w:eastAsia="zh-CN"/>
              </w:rPr>
            </w:pPr>
            <w:r>
              <w:rPr>
                <w:rFonts w:hint="eastAsia" w:ascii="Times New Roman" w:hAnsi="Times New Roman" w:eastAsia="宋体" w:cs="Times New Roman"/>
                <w:b w:val="0"/>
                <w:bCs/>
                <w:color w:val="auto"/>
                <w:sz w:val="22"/>
                <w:szCs w:val="22"/>
                <w:u w:val="none"/>
                <w:lang w:val="en-US" w:eastAsia="zh-CN"/>
              </w:rPr>
              <w:t>/</w:t>
            </w:r>
          </w:p>
        </w:tc>
        <w:tc>
          <w:tcPr>
            <w:tcW w:w="611" w:type="pct"/>
            <w:tcBorders>
              <w:tl2br w:val="nil"/>
              <w:tr2bl w:val="nil"/>
            </w:tcBorders>
            <w:noWrap w:val="0"/>
            <w:vAlign w:val="center"/>
          </w:tcPr>
          <w:p>
            <w:pPr>
              <w:keepNext w:val="0"/>
              <w:keepLines w:val="0"/>
              <w:pageBreakBefore w:val="0"/>
              <w:widowControl w:val="0"/>
              <w:kinsoku/>
              <w:wordWrap/>
              <w:overflowPunct/>
              <w:topLinePunct w:val="0"/>
              <w:autoSpaceDE/>
              <w:autoSpaceDN/>
              <w:bidi w:val="0"/>
              <w:spacing w:before="79" w:beforeLines="25" w:after="79" w:afterLines="25" w:line="240" w:lineRule="auto"/>
              <w:jc w:val="center"/>
              <w:textAlignment w:val="auto"/>
              <w:rPr>
                <w:rFonts w:hint="default" w:ascii="Times New Roman" w:hAnsi="Times New Roman" w:eastAsia="宋体" w:cs="Times New Roman"/>
                <w:b w:val="0"/>
                <w:bCs/>
                <w:color w:val="auto"/>
                <w:sz w:val="22"/>
                <w:szCs w:val="22"/>
                <w:u w:val="none"/>
                <w:lang w:val="en-US" w:eastAsia="zh-CN"/>
              </w:rPr>
            </w:pPr>
            <w:r>
              <w:rPr>
                <w:rFonts w:hint="eastAsia" w:ascii="Times New Roman" w:hAnsi="Times New Roman" w:eastAsia="宋体" w:cs="Times New Roman"/>
                <w:b w:val="0"/>
                <w:bCs/>
                <w:color w:val="auto"/>
                <w:sz w:val="22"/>
                <w:szCs w:val="22"/>
                <w:u w:val="none"/>
                <w:lang w:val="en-US" w:eastAsia="zh-CN"/>
              </w:rPr>
              <w:t>/</w:t>
            </w:r>
          </w:p>
        </w:tc>
        <w:tc>
          <w:tcPr>
            <w:tcW w:w="389"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eastAsia" w:ascii="Times New Roman" w:hAnsi="Times New Roman" w:eastAsia="宋体" w:cs="Times New Roman"/>
                <w:color w:val="auto"/>
                <w:sz w:val="22"/>
                <w:szCs w:val="22"/>
                <w:lang w:eastAsia="zh-CN"/>
              </w:rPr>
            </w:pPr>
            <w:r>
              <w:rPr>
                <w:rFonts w:hint="eastAsia" w:ascii="Times New Roman" w:hAnsi="Times New Roman" w:eastAsia="宋体" w:cs="Times New Roman"/>
                <w:color w:val="auto"/>
                <w:sz w:val="22"/>
                <w:szCs w:val="22"/>
                <w:lang w:eastAsia="zh-CN"/>
              </w:rPr>
              <w:t>不一致</w:t>
            </w:r>
          </w:p>
        </w:tc>
        <w:tc>
          <w:tcPr>
            <w:tcW w:w="1173"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项目危废间设置一套UV光氧+活性炭吸附处理设施，废气处理后，与厂房东北角的袋式除尘器共用一根排气筒排放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71" w:type="pct"/>
            <w:vMerge w:val="continue"/>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p>
        </w:tc>
        <w:tc>
          <w:tcPr>
            <w:tcW w:w="753" w:type="pct"/>
            <w:gridSpan w:val="2"/>
            <w:vMerge w:val="restar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r>
              <w:rPr>
                <w:rFonts w:hint="eastAsia" w:ascii="Times New Roman" w:hAnsi="Times New Roman" w:eastAsia="宋体" w:cs="Times New Roman"/>
                <w:b w:val="0"/>
                <w:bCs/>
                <w:color w:val="auto"/>
                <w:sz w:val="22"/>
                <w:szCs w:val="22"/>
                <w:u w:val="none"/>
                <w:lang w:val="en-US" w:eastAsia="zh-CN"/>
              </w:rPr>
              <w:t>废水治理设施</w:t>
            </w:r>
          </w:p>
        </w:tc>
        <w:tc>
          <w:tcPr>
            <w:tcW w:w="1800"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val="en-US" w:eastAsia="zh-CN"/>
              </w:rPr>
            </w:pPr>
            <w:r>
              <w:rPr>
                <w:rFonts w:hint="eastAsia" w:ascii="Times New Roman" w:hAnsi="Times New Roman" w:eastAsia="宋体" w:cs="Times New Roman"/>
                <w:b w:val="0"/>
                <w:bCs/>
                <w:color w:val="auto"/>
                <w:sz w:val="22"/>
                <w:szCs w:val="22"/>
                <w:u w:val="none"/>
                <w:lang w:val="en-US" w:eastAsia="zh-CN"/>
              </w:rPr>
              <w:t>生活废水经过厂区现有5m</w:t>
            </w:r>
            <w:r>
              <w:rPr>
                <w:rFonts w:hint="eastAsia" w:ascii="Times New Roman" w:hAnsi="Times New Roman" w:eastAsia="宋体" w:cs="Times New Roman"/>
                <w:b w:val="0"/>
                <w:bCs/>
                <w:color w:val="auto"/>
                <w:sz w:val="22"/>
                <w:szCs w:val="22"/>
                <w:u w:val="none"/>
                <w:vertAlign w:val="superscript"/>
                <w:lang w:val="en-US" w:eastAsia="zh-CN"/>
              </w:rPr>
              <w:t>3</w:t>
            </w:r>
            <w:r>
              <w:rPr>
                <w:rFonts w:hint="eastAsia" w:ascii="Times New Roman" w:hAnsi="Times New Roman" w:eastAsia="宋体" w:cs="Times New Roman"/>
                <w:b w:val="0"/>
                <w:bCs/>
                <w:color w:val="auto"/>
                <w:sz w:val="22"/>
                <w:szCs w:val="22"/>
                <w:u w:val="none"/>
                <w:lang w:val="en-US" w:eastAsia="zh-CN"/>
              </w:rPr>
              <w:t>收集处理后由厂区总排口排出</w:t>
            </w:r>
          </w:p>
        </w:tc>
        <w:tc>
          <w:tcPr>
            <w:tcW w:w="611" w:type="pct"/>
            <w:tcBorders>
              <w:tl2br w:val="nil"/>
              <w:tr2bl w:val="nil"/>
            </w:tcBorders>
            <w:noWrap w:val="0"/>
            <w:vAlign w:val="center"/>
          </w:tcPr>
          <w:p>
            <w:pPr>
              <w:keepNext w:val="0"/>
              <w:keepLines w:val="0"/>
              <w:pageBreakBefore w:val="0"/>
              <w:widowControl w:val="0"/>
              <w:kinsoku/>
              <w:wordWrap/>
              <w:overflowPunct/>
              <w:topLinePunct w:val="0"/>
              <w:autoSpaceDE/>
              <w:autoSpaceDN/>
              <w:bidi w:val="0"/>
              <w:spacing w:before="79" w:beforeLines="25" w:after="79" w:afterLines="25" w:line="240" w:lineRule="auto"/>
              <w:jc w:val="center"/>
              <w:textAlignment w:val="auto"/>
              <w:rPr>
                <w:rFonts w:hint="eastAsia" w:ascii="Times New Roman" w:hAnsi="Times New Roman" w:eastAsia="宋体" w:cs="Times New Roman"/>
                <w:b w:val="0"/>
                <w:bCs/>
                <w:color w:val="auto"/>
                <w:sz w:val="22"/>
                <w:szCs w:val="22"/>
                <w:u w:val="none"/>
                <w:lang w:val="en-US" w:eastAsia="zh-CN"/>
              </w:rPr>
            </w:pPr>
            <w:r>
              <w:rPr>
                <w:rFonts w:hint="eastAsia" w:ascii="Times New Roman" w:hAnsi="Times New Roman" w:eastAsia="宋体" w:cs="Times New Roman"/>
                <w:b w:val="0"/>
                <w:bCs/>
                <w:color w:val="auto"/>
                <w:sz w:val="22"/>
                <w:szCs w:val="22"/>
                <w:u w:val="none"/>
                <w:lang w:val="en-US" w:eastAsia="zh-CN"/>
              </w:rPr>
              <w:t>依托厂区现有</w:t>
            </w:r>
          </w:p>
        </w:tc>
        <w:tc>
          <w:tcPr>
            <w:tcW w:w="389"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color w:val="auto"/>
                <w:sz w:val="22"/>
                <w:szCs w:val="22"/>
              </w:rPr>
            </w:pPr>
            <w:r>
              <w:rPr>
                <w:rFonts w:hint="eastAsia" w:ascii="Times New Roman" w:hAnsi="Times New Roman" w:eastAsia="宋体" w:cs="Times New Roman"/>
                <w:color w:val="auto"/>
                <w:sz w:val="22"/>
                <w:szCs w:val="22"/>
                <w:lang w:eastAsia="zh-CN"/>
              </w:rPr>
              <w:t>一致</w:t>
            </w:r>
          </w:p>
        </w:tc>
        <w:tc>
          <w:tcPr>
            <w:tcW w:w="1173"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color w:val="auto"/>
                <w:sz w:val="22"/>
                <w:szCs w:val="22"/>
              </w:rPr>
            </w:pPr>
            <w:r>
              <w:rPr>
                <w:rFonts w:hint="eastAsia" w:ascii="Times New Roman" w:hAnsi="Times New Roman" w:eastAsia="宋体" w:cs="Times New Roman"/>
                <w:color w:val="auto"/>
                <w:sz w:val="22"/>
                <w:szCs w:val="22"/>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71" w:type="pct"/>
            <w:vMerge w:val="continue"/>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p>
        </w:tc>
        <w:tc>
          <w:tcPr>
            <w:tcW w:w="753" w:type="pct"/>
            <w:gridSpan w:val="2"/>
            <w:vMerge w:val="continue"/>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p>
        </w:tc>
        <w:tc>
          <w:tcPr>
            <w:tcW w:w="1800"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val="en-US" w:eastAsia="zh-CN"/>
              </w:rPr>
            </w:pPr>
            <w:r>
              <w:rPr>
                <w:rFonts w:hint="eastAsia" w:ascii="Times New Roman" w:hAnsi="Times New Roman" w:eastAsia="宋体" w:cs="Times New Roman"/>
                <w:b w:val="0"/>
                <w:bCs/>
                <w:color w:val="auto"/>
                <w:sz w:val="22"/>
                <w:szCs w:val="22"/>
                <w:u w:val="none"/>
                <w:lang w:val="en-US" w:eastAsia="zh-CN"/>
              </w:rPr>
              <w:t>喷漆废水经污水处理装置（混凝-fenton化学氧化法）处理后回用于喷淋塔补水</w:t>
            </w:r>
          </w:p>
        </w:tc>
        <w:tc>
          <w:tcPr>
            <w:tcW w:w="611" w:type="pct"/>
            <w:tcBorders>
              <w:tl2br w:val="nil"/>
              <w:tr2bl w:val="nil"/>
            </w:tcBorders>
            <w:noWrap w:val="0"/>
            <w:vAlign w:val="center"/>
          </w:tcPr>
          <w:p>
            <w:pPr>
              <w:keepNext w:val="0"/>
              <w:keepLines w:val="0"/>
              <w:pageBreakBefore w:val="0"/>
              <w:widowControl w:val="0"/>
              <w:kinsoku/>
              <w:wordWrap/>
              <w:overflowPunct/>
              <w:topLinePunct w:val="0"/>
              <w:autoSpaceDE/>
              <w:autoSpaceDN/>
              <w:bidi w:val="0"/>
              <w:spacing w:before="79" w:beforeLines="25" w:after="79" w:afterLines="25" w:line="240" w:lineRule="auto"/>
              <w:jc w:val="center"/>
              <w:textAlignment w:val="auto"/>
              <w:rPr>
                <w:rFonts w:hint="eastAsia" w:ascii="Times New Roman" w:hAnsi="Times New Roman" w:eastAsia="宋体" w:cs="Times New Roman"/>
                <w:b w:val="0"/>
                <w:bCs/>
                <w:color w:val="auto"/>
                <w:sz w:val="22"/>
                <w:szCs w:val="22"/>
                <w:u w:val="none"/>
                <w:lang w:val="en-US" w:eastAsia="zh-CN"/>
              </w:rPr>
            </w:pPr>
            <w:r>
              <w:rPr>
                <w:rFonts w:hint="eastAsia" w:ascii="Times New Roman" w:hAnsi="Times New Roman" w:eastAsia="宋体" w:cs="Times New Roman"/>
                <w:b w:val="0"/>
                <w:bCs/>
                <w:color w:val="auto"/>
                <w:sz w:val="22"/>
                <w:szCs w:val="22"/>
                <w:u w:val="none"/>
                <w:lang w:val="en-US" w:eastAsia="zh-CN"/>
              </w:rPr>
              <w:t>新建</w:t>
            </w:r>
          </w:p>
        </w:tc>
        <w:tc>
          <w:tcPr>
            <w:tcW w:w="389"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eastAsia" w:ascii="Times New Roman" w:hAnsi="Times New Roman" w:eastAsia="宋体" w:cs="Times New Roman"/>
                <w:color w:val="auto"/>
                <w:sz w:val="22"/>
                <w:szCs w:val="22"/>
                <w:lang w:eastAsia="zh-CN"/>
              </w:rPr>
            </w:pPr>
            <w:r>
              <w:rPr>
                <w:rFonts w:hint="eastAsia" w:ascii="Times New Roman" w:hAnsi="Times New Roman" w:eastAsia="宋体" w:cs="Times New Roman"/>
                <w:color w:val="auto"/>
                <w:sz w:val="22"/>
                <w:szCs w:val="22"/>
                <w:lang w:eastAsia="zh-CN"/>
              </w:rPr>
              <w:t>不一致</w:t>
            </w:r>
          </w:p>
        </w:tc>
        <w:tc>
          <w:tcPr>
            <w:tcW w:w="1173"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eastAsia" w:ascii="Times New Roman" w:hAnsi="Times New Roman" w:eastAsia="宋体" w:cs="Times New Roman"/>
                <w:color w:val="auto"/>
                <w:sz w:val="22"/>
                <w:szCs w:val="22"/>
                <w:lang w:eastAsia="zh-CN"/>
              </w:rPr>
            </w:pPr>
            <w:r>
              <w:rPr>
                <w:rFonts w:hint="eastAsia" w:ascii="Times New Roman" w:hAnsi="Times New Roman" w:eastAsia="宋体" w:cs="Times New Roman"/>
                <w:color w:val="auto"/>
                <w:sz w:val="22"/>
                <w:szCs w:val="22"/>
                <w:lang w:eastAsia="zh-CN"/>
              </w:rPr>
              <w:t>实际无污水处理装置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71" w:type="pct"/>
            <w:vMerge w:val="continue"/>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p>
        </w:tc>
        <w:tc>
          <w:tcPr>
            <w:tcW w:w="753" w:type="pct"/>
            <w:gridSpan w:val="2"/>
            <w:vMerge w:val="restar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bCs w:val="0"/>
                <w:color w:val="auto"/>
                <w:sz w:val="22"/>
                <w:szCs w:val="22"/>
                <w:u w:val="single"/>
                <w:lang w:eastAsia="zh-CN"/>
              </w:rPr>
            </w:pPr>
            <w:r>
              <w:rPr>
                <w:rFonts w:hint="eastAsia" w:ascii="Times New Roman" w:hAnsi="Times New Roman" w:eastAsia="宋体" w:cs="Times New Roman"/>
                <w:b/>
                <w:bCs w:val="0"/>
                <w:color w:val="auto"/>
                <w:sz w:val="22"/>
                <w:szCs w:val="22"/>
                <w:u w:val="single"/>
                <w:lang w:val="en-US" w:eastAsia="zh-CN"/>
              </w:rPr>
              <w:t>固废治理设施</w:t>
            </w:r>
          </w:p>
        </w:tc>
        <w:tc>
          <w:tcPr>
            <w:tcW w:w="1800"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bCs w:val="0"/>
                <w:color w:val="auto"/>
                <w:sz w:val="22"/>
                <w:szCs w:val="22"/>
                <w:u w:val="single"/>
                <w:lang w:val="en-US" w:eastAsia="zh-CN"/>
              </w:rPr>
            </w:pPr>
            <w:r>
              <w:rPr>
                <w:rFonts w:hint="eastAsia" w:ascii="Times New Roman" w:hAnsi="Times New Roman" w:eastAsia="宋体" w:cs="Times New Roman"/>
                <w:b/>
                <w:bCs w:val="0"/>
                <w:color w:val="auto"/>
                <w:sz w:val="22"/>
                <w:szCs w:val="22"/>
                <w:u w:val="single"/>
                <w:lang w:val="en-US" w:eastAsia="zh-CN"/>
              </w:rPr>
              <w:t>一般固废暂存间10m</w:t>
            </w:r>
            <w:r>
              <w:rPr>
                <w:rFonts w:hint="eastAsia" w:ascii="Times New Roman" w:hAnsi="Times New Roman" w:eastAsia="宋体" w:cs="Times New Roman"/>
                <w:b/>
                <w:bCs w:val="0"/>
                <w:color w:val="auto"/>
                <w:sz w:val="22"/>
                <w:szCs w:val="22"/>
                <w:u w:val="single"/>
                <w:vertAlign w:val="superscript"/>
                <w:lang w:val="en-US" w:eastAsia="zh-CN"/>
              </w:rPr>
              <w:t>2</w:t>
            </w:r>
            <w:r>
              <w:rPr>
                <w:rFonts w:hint="eastAsia" w:ascii="Times New Roman" w:hAnsi="Times New Roman" w:eastAsia="宋体" w:cs="Times New Roman"/>
                <w:b/>
                <w:bCs w:val="0"/>
                <w:color w:val="auto"/>
                <w:sz w:val="22"/>
                <w:szCs w:val="22"/>
                <w:u w:val="single"/>
                <w:lang w:val="en-US" w:eastAsia="zh-CN"/>
              </w:rPr>
              <w:t>（5m×2m×3m）</w:t>
            </w:r>
          </w:p>
        </w:tc>
        <w:tc>
          <w:tcPr>
            <w:tcW w:w="611" w:type="pct"/>
            <w:tcBorders>
              <w:tl2br w:val="nil"/>
              <w:tr2bl w:val="nil"/>
            </w:tcBorders>
            <w:noWrap w:val="0"/>
            <w:vAlign w:val="center"/>
          </w:tcPr>
          <w:p>
            <w:pPr>
              <w:keepNext w:val="0"/>
              <w:keepLines w:val="0"/>
              <w:pageBreakBefore w:val="0"/>
              <w:widowControl w:val="0"/>
              <w:kinsoku/>
              <w:wordWrap/>
              <w:overflowPunct/>
              <w:topLinePunct w:val="0"/>
              <w:autoSpaceDE/>
              <w:autoSpaceDN/>
              <w:bidi w:val="0"/>
              <w:spacing w:before="79" w:beforeLines="25" w:after="79" w:afterLines="25" w:line="240" w:lineRule="auto"/>
              <w:jc w:val="center"/>
              <w:textAlignment w:val="auto"/>
              <w:rPr>
                <w:rFonts w:hint="eastAsia" w:ascii="Times New Roman" w:hAnsi="Times New Roman" w:eastAsia="宋体" w:cs="Times New Roman"/>
                <w:b/>
                <w:bCs w:val="0"/>
                <w:color w:val="auto"/>
                <w:sz w:val="22"/>
                <w:szCs w:val="22"/>
                <w:u w:val="single"/>
                <w:lang w:val="en-US" w:eastAsia="zh-CN"/>
              </w:rPr>
            </w:pPr>
            <w:r>
              <w:rPr>
                <w:rFonts w:hint="eastAsia" w:ascii="Times New Roman" w:hAnsi="Times New Roman" w:eastAsia="宋体" w:cs="Times New Roman"/>
                <w:b/>
                <w:bCs w:val="0"/>
                <w:color w:val="auto"/>
                <w:sz w:val="22"/>
                <w:szCs w:val="22"/>
                <w:u w:val="single"/>
                <w:lang w:val="en-US" w:eastAsia="zh-CN"/>
              </w:rPr>
              <w:t>新建，位于厂房东北角，与抛丸作业区相邻</w:t>
            </w:r>
          </w:p>
        </w:tc>
        <w:tc>
          <w:tcPr>
            <w:tcW w:w="389"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eastAsia" w:ascii="Times New Roman" w:hAnsi="Times New Roman" w:eastAsia="宋体" w:cs="Times New Roman"/>
                <w:b/>
                <w:bCs w:val="0"/>
                <w:color w:val="auto"/>
                <w:sz w:val="22"/>
                <w:szCs w:val="22"/>
                <w:u w:val="single"/>
                <w:lang w:eastAsia="zh-CN"/>
              </w:rPr>
            </w:pPr>
            <w:r>
              <w:rPr>
                <w:rFonts w:hint="eastAsia" w:ascii="Times New Roman" w:hAnsi="Times New Roman" w:eastAsia="宋体" w:cs="Times New Roman"/>
                <w:b/>
                <w:bCs w:val="0"/>
                <w:color w:val="auto"/>
                <w:sz w:val="22"/>
                <w:szCs w:val="22"/>
                <w:u w:val="single"/>
                <w:lang w:eastAsia="zh-CN"/>
              </w:rPr>
              <w:t>一致</w:t>
            </w:r>
          </w:p>
        </w:tc>
        <w:tc>
          <w:tcPr>
            <w:tcW w:w="1173"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bCs w:val="0"/>
                <w:color w:val="auto"/>
                <w:sz w:val="22"/>
                <w:szCs w:val="22"/>
                <w:u w:val="single"/>
                <w:lang w:val="en-US" w:eastAsia="zh-CN"/>
              </w:rPr>
            </w:pPr>
            <w:r>
              <w:rPr>
                <w:rFonts w:hint="eastAsia" w:ascii="Times New Roman" w:hAnsi="Times New Roman" w:eastAsia="宋体" w:cs="Times New Roman"/>
                <w:b/>
                <w:bCs w:val="0"/>
                <w:color w:val="auto"/>
                <w:sz w:val="22"/>
                <w:szCs w:val="22"/>
                <w:u w:val="single"/>
                <w:lang w:eastAsia="zh-CN"/>
              </w:rPr>
              <w:t>实际</w:t>
            </w:r>
            <w:r>
              <w:rPr>
                <w:rFonts w:hint="eastAsia" w:ascii="Times New Roman" w:hAnsi="Times New Roman" w:eastAsia="宋体" w:cs="Times New Roman"/>
                <w:b/>
                <w:bCs w:val="0"/>
                <w:color w:val="auto"/>
                <w:sz w:val="22"/>
                <w:szCs w:val="22"/>
                <w:u w:val="single"/>
                <w:lang w:val="en-US" w:eastAsia="zh-CN"/>
              </w:rPr>
              <w:t>36m</w:t>
            </w:r>
            <w:r>
              <w:rPr>
                <w:rFonts w:hint="eastAsia" w:ascii="Times New Roman" w:hAnsi="Times New Roman" w:eastAsia="宋体" w:cs="Times New Roman"/>
                <w:b/>
                <w:bCs w:val="0"/>
                <w:color w:val="auto"/>
                <w:sz w:val="22"/>
                <w:szCs w:val="22"/>
                <w:u w:val="single"/>
                <w:vertAlign w:val="superscript"/>
                <w:lang w:val="en-US" w:eastAsia="zh-CN"/>
              </w:rPr>
              <w:t>2</w:t>
            </w:r>
            <w:r>
              <w:rPr>
                <w:rFonts w:hint="eastAsia" w:ascii="Times New Roman" w:hAnsi="Times New Roman" w:eastAsia="宋体" w:cs="Times New Roman"/>
                <w:b/>
                <w:bCs w:val="0"/>
                <w:color w:val="auto"/>
                <w:sz w:val="22"/>
                <w:szCs w:val="22"/>
                <w:u w:val="single"/>
                <w:lang w:val="en-US" w:eastAsia="zh-CN"/>
              </w:rPr>
              <w:t>（6m×6m×3m），位于厂房东南角，与抛丸作业相邻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71" w:type="pct"/>
            <w:vMerge w:val="continue"/>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p>
        </w:tc>
        <w:tc>
          <w:tcPr>
            <w:tcW w:w="753" w:type="pct"/>
            <w:gridSpan w:val="2"/>
            <w:vMerge w:val="continue"/>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bCs w:val="0"/>
                <w:color w:val="auto"/>
                <w:sz w:val="22"/>
                <w:szCs w:val="22"/>
                <w:u w:val="single"/>
                <w:lang w:eastAsia="zh-CN"/>
              </w:rPr>
            </w:pPr>
          </w:p>
        </w:tc>
        <w:tc>
          <w:tcPr>
            <w:tcW w:w="1800"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bCs w:val="0"/>
                <w:color w:val="auto"/>
                <w:sz w:val="22"/>
                <w:szCs w:val="22"/>
                <w:u w:val="single"/>
                <w:lang w:val="en-US" w:eastAsia="zh-CN"/>
              </w:rPr>
            </w:pPr>
            <w:r>
              <w:rPr>
                <w:rFonts w:hint="eastAsia" w:ascii="Times New Roman" w:hAnsi="Times New Roman" w:eastAsia="宋体" w:cs="Times New Roman"/>
                <w:b/>
                <w:bCs w:val="0"/>
                <w:color w:val="auto"/>
                <w:sz w:val="22"/>
                <w:szCs w:val="22"/>
                <w:u w:val="single"/>
                <w:lang w:val="en-US" w:eastAsia="zh-CN"/>
              </w:rPr>
              <w:t>危废暂存间50m</w:t>
            </w:r>
            <w:r>
              <w:rPr>
                <w:rFonts w:hint="eastAsia" w:ascii="Times New Roman" w:hAnsi="Times New Roman" w:eastAsia="宋体" w:cs="Times New Roman"/>
                <w:b/>
                <w:bCs w:val="0"/>
                <w:color w:val="auto"/>
                <w:sz w:val="22"/>
                <w:szCs w:val="22"/>
                <w:u w:val="single"/>
                <w:vertAlign w:val="superscript"/>
                <w:lang w:val="en-US" w:eastAsia="zh-CN"/>
              </w:rPr>
              <w:t>2</w:t>
            </w:r>
            <w:r>
              <w:rPr>
                <w:rFonts w:hint="eastAsia" w:ascii="Times New Roman" w:hAnsi="Times New Roman" w:eastAsia="宋体" w:cs="Times New Roman"/>
                <w:b/>
                <w:bCs w:val="0"/>
                <w:color w:val="auto"/>
                <w:sz w:val="22"/>
                <w:szCs w:val="22"/>
                <w:u w:val="single"/>
                <w:lang w:val="en-US" w:eastAsia="zh-CN"/>
              </w:rPr>
              <w:t>（5m×10m×3m）</w:t>
            </w:r>
          </w:p>
        </w:tc>
        <w:tc>
          <w:tcPr>
            <w:tcW w:w="611" w:type="pct"/>
            <w:tcBorders>
              <w:tl2br w:val="nil"/>
              <w:tr2bl w:val="nil"/>
            </w:tcBorders>
            <w:noWrap w:val="0"/>
            <w:vAlign w:val="center"/>
          </w:tcPr>
          <w:p>
            <w:pPr>
              <w:keepNext w:val="0"/>
              <w:keepLines w:val="0"/>
              <w:pageBreakBefore w:val="0"/>
              <w:widowControl w:val="0"/>
              <w:kinsoku/>
              <w:wordWrap/>
              <w:overflowPunct/>
              <w:topLinePunct w:val="0"/>
              <w:autoSpaceDE/>
              <w:autoSpaceDN/>
              <w:bidi w:val="0"/>
              <w:spacing w:before="79" w:beforeLines="25" w:after="79" w:afterLines="25" w:line="240" w:lineRule="auto"/>
              <w:jc w:val="center"/>
              <w:textAlignment w:val="auto"/>
              <w:rPr>
                <w:rFonts w:hint="eastAsia" w:ascii="Times New Roman" w:hAnsi="Times New Roman" w:eastAsia="宋体" w:cs="Times New Roman"/>
                <w:b/>
                <w:bCs w:val="0"/>
                <w:color w:val="auto"/>
                <w:sz w:val="22"/>
                <w:szCs w:val="22"/>
                <w:u w:val="single"/>
                <w:lang w:val="en-US" w:eastAsia="zh-CN"/>
              </w:rPr>
            </w:pPr>
            <w:r>
              <w:rPr>
                <w:rFonts w:hint="eastAsia" w:ascii="Times New Roman" w:hAnsi="Times New Roman" w:eastAsia="宋体" w:cs="Times New Roman"/>
                <w:b/>
                <w:bCs w:val="0"/>
                <w:color w:val="auto"/>
                <w:sz w:val="22"/>
                <w:szCs w:val="22"/>
                <w:u w:val="single"/>
                <w:lang w:val="en-US" w:eastAsia="zh-CN"/>
              </w:rPr>
              <w:t>新建，位于厂房北跨的东南角</w:t>
            </w:r>
          </w:p>
        </w:tc>
        <w:tc>
          <w:tcPr>
            <w:tcW w:w="389"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bCs w:val="0"/>
                <w:color w:val="auto"/>
                <w:sz w:val="22"/>
                <w:szCs w:val="22"/>
                <w:u w:val="single"/>
              </w:rPr>
            </w:pPr>
            <w:r>
              <w:rPr>
                <w:rFonts w:hint="eastAsia" w:ascii="Times New Roman" w:hAnsi="Times New Roman" w:eastAsia="宋体" w:cs="Times New Roman"/>
                <w:b/>
                <w:bCs w:val="0"/>
                <w:color w:val="auto"/>
                <w:sz w:val="22"/>
                <w:szCs w:val="22"/>
                <w:u w:val="single"/>
                <w:lang w:eastAsia="zh-CN"/>
              </w:rPr>
              <w:t>一致</w:t>
            </w:r>
          </w:p>
        </w:tc>
        <w:tc>
          <w:tcPr>
            <w:tcW w:w="1173"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bCs w:val="0"/>
                <w:color w:val="auto"/>
                <w:sz w:val="22"/>
                <w:szCs w:val="22"/>
                <w:u w:val="single"/>
                <w:lang w:val="en-US"/>
              </w:rPr>
            </w:pPr>
            <w:r>
              <w:rPr>
                <w:rFonts w:hint="eastAsia" w:ascii="Times New Roman" w:hAnsi="Times New Roman" w:eastAsia="宋体" w:cs="Times New Roman"/>
                <w:b/>
                <w:bCs w:val="0"/>
                <w:color w:val="auto"/>
                <w:sz w:val="22"/>
                <w:szCs w:val="22"/>
                <w:u w:val="single"/>
                <w:lang w:val="en-US" w:eastAsia="zh-CN"/>
              </w:rPr>
              <w:t>实际25m</w:t>
            </w:r>
            <w:r>
              <w:rPr>
                <w:rFonts w:hint="eastAsia" w:ascii="Times New Roman" w:hAnsi="Times New Roman" w:eastAsia="宋体" w:cs="Times New Roman"/>
                <w:b/>
                <w:bCs w:val="0"/>
                <w:color w:val="auto"/>
                <w:sz w:val="22"/>
                <w:szCs w:val="22"/>
                <w:u w:val="single"/>
                <w:vertAlign w:val="superscript"/>
                <w:lang w:val="en-US" w:eastAsia="zh-CN"/>
              </w:rPr>
              <w:t>2</w:t>
            </w:r>
          </w:p>
        </w:tc>
      </w:tr>
    </w:tbl>
    <w:p>
      <w:pPr>
        <w:pStyle w:val="24"/>
        <w:keepNext w:val="0"/>
        <w:keepLines w:val="0"/>
        <w:pageBreakBefore w:val="0"/>
        <w:widowControl w:val="0"/>
        <w:kinsoku/>
        <w:wordWrap/>
        <w:overflowPunct/>
        <w:topLinePunct w:val="0"/>
        <w:autoSpaceDE/>
        <w:autoSpaceDN/>
        <w:bidi w:val="0"/>
        <w:adjustRightInd w:val="0"/>
        <w:snapToGrid w:val="0"/>
        <w:spacing w:before="157" w:beforeLines="50" w:line="360" w:lineRule="auto"/>
        <w:ind w:firstLine="480" w:firstLineChars="200"/>
        <w:jc w:val="left"/>
        <w:textAlignment w:val="auto"/>
        <w:rPr>
          <w:rFonts w:hint="eastAsia" w:ascii="Times New Roman" w:hAnsi="Times New Roman" w:eastAsia="宋体" w:cs="Times New Roman"/>
          <w:b w:val="0"/>
          <w:bCs/>
          <w:color w:val="auto"/>
          <w:sz w:val="24"/>
          <w:szCs w:val="24"/>
          <w:u w:val="none"/>
          <w:lang w:val="en-US" w:eastAsia="zh-CN"/>
        </w:rPr>
      </w:pPr>
      <w:r>
        <w:rPr>
          <w:rFonts w:hint="default" w:ascii="Times New Roman" w:hAnsi="Times New Roman" w:eastAsia="宋体" w:cs="Times New Roman"/>
          <w:b w:val="0"/>
          <w:bCs/>
          <w:color w:val="auto"/>
          <w:sz w:val="24"/>
          <w:szCs w:val="24"/>
          <w:u w:val="none"/>
        </w:rPr>
        <w:t>本项目</w:t>
      </w:r>
      <w:r>
        <w:rPr>
          <w:rFonts w:hint="default" w:ascii="Times New Roman" w:hAnsi="Times New Roman" w:eastAsia="宋体" w:cs="Times New Roman"/>
          <w:b w:val="0"/>
          <w:bCs/>
          <w:color w:val="auto"/>
          <w:sz w:val="24"/>
          <w:szCs w:val="24"/>
          <w:u w:val="none"/>
          <w:lang w:eastAsia="zh-CN"/>
        </w:rPr>
        <w:t>工程建设</w:t>
      </w:r>
      <w:r>
        <w:rPr>
          <w:rFonts w:hint="default" w:ascii="Times New Roman" w:hAnsi="Times New Roman" w:eastAsia="宋体" w:cs="Times New Roman"/>
          <w:b w:val="0"/>
          <w:bCs/>
          <w:color w:val="auto"/>
          <w:sz w:val="24"/>
          <w:szCs w:val="24"/>
          <w:u w:val="none"/>
        </w:rPr>
        <w:t>与环评</w:t>
      </w:r>
      <w:r>
        <w:rPr>
          <w:rFonts w:hint="default" w:ascii="Times New Roman" w:hAnsi="Times New Roman" w:eastAsia="宋体" w:cs="Times New Roman"/>
          <w:b w:val="0"/>
          <w:bCs/>
          <w:color w:val="auto"/>
          <w:sz w:val="24"/>
          <w:szCs w:val="24"/>
          <w:u w:val="none"/>
          <w:lang w:eastAsia="zh-CN"/>
        </w:rPr>
        <w:t>基本</w:t>
      </w:r>
      <w:r>
        <w:rPr>
          <w:rFonts w:hint="default" w:ascii="Times New Roman" w:hAnsi="Times New Roman" w:eastAsia="宋体" w:cs="Times New Roman"/>
          <w:b w:val="0"/>
          <w:bCs/>
          <w:color w:val="auto"/>
          <w:sz w:val="24"/>
          <w:szCs w:val="24"/>
          <w:u w:val="none"/>
        </w:rPr>
        <w:t>一致</w:t>
      </w:r>
      <w:r>
        <w:rPr>
          <w:rFonts w:hint="default" w:ascii="Times New Roman" w:hAnsi="Times New Roman" w:eastAsia="宋体" w:cs="Times New Roman"/>
          <w:b w:val="0"/>
          <w:bCs/>
          <w:color w:val="auto"/>
          <w:sz w:val="24"/>
          <w:szCs w:val="24"/>
          <w:u w:val="none"/>
          <w:lang w:eastAsia="zh-CN"/>
        </w:rPr>
        <w:t>。</w:t>
      </w:r>
      <w:r>
        <w:rPr>
          <w:rFonts w:hint="eastAsia" w:ascii="Times New Roman" w:hAnsi="Times New Roman" w:eastAsia="宋体" w:cs="Times New Roman"/>
          <w:b w:val="0"/>
          <w:bCs/>
          <w:color w:val="auto"/>
          <w:sz w:val="24"/>
          <w:szCs w:val="24"/>
          <w:u w:val="none"/>
          <w:lang w:eastAsia="zh-CN"/>
        </w:rPr>
        <w:t>项目实际建设中：因外来工件尺寸大小不尽相同，</w:t>
      </w:r>
      <w:r>
        <w:rPr>
          <w:rFonts w:hint="eastAsia" w:ascii="Times New Roman" w:hAnsi="Times New Roman" w:eastAsia="宋体" w:cs="Times New Roman"/>
          <w:b w:val="0"/>
          <w:bCs/>
          <w:color w:val="auto"/>
          <w:sz w:val="24"/>
          <w:szCs w:val="24"/>
          <w:u w:val="none"/>
          <w:lang w:val="en-US" w:eastAsia="zh-CN"/>
        </w:rPr>
        <w:t>故</w:t>
      </w:r>
      <w:r>
        <w:rPr>
          <w:rFonts w:hint="default" w:ascii="Times New Roman" w:hAnsi="Times New Roman" w:eastAsia="宋体" w:cs="Times New Roman"/>
          <w:b w:val="0"/>
          <w:bCs/>
          <w:color w:val="auto"/>
          <w:sz w:val="24"/>
          <w:szCs w:val="24"/>
          <w:u w:val="none"/>
          <w:lang w:eastAsia="zh-CN"/>
        </w:rPr>
        <w:t>建设</w:t>
      </w:r>
      <w:r>
        <w:rPr>
          <w:rFonts w:hint="eastAsia" w:ascii="Times New Roman" w:hAnsi="Times New Roman" w:eastAsia="宋体" w:cs="Times New Roman"/>
          <w:b w:val="0"/>
          <w:bCs/>
          <w:color w:val="auto"/>
          <w:sz w:val="24"/>
          <w:szCs w:val="24"/>
          <w:u w:val="none"/>
          <w:lang w:eastAsia="zh-CN"/>
        </w:rPr>
        <w:t>两座喷漆房，</w:t>
      </w:r>
      <w:r>
        <w:rPr>
          <w:rFonts w:hint="eastAsia" w:ascii="Times New Roman" w:hAnsi="Times New Roman" w:eastAsia="宋体" w:cs="Times New Roman"/>
          <w:b w:val="0"/>
          <w:bCs/>
          <w:color w:val="auto"/>
          <w:sz w:val="24"/>
          <w:szCs w:val="24"/>
          <w:u w:val="none"/>
          <w:lang w:val="en-US" w:eastAsia="zh-CN"/>
        </w:rPr>
        <w:t>1座固定、1座移动，共设置2条喷漆作业线；项目实际无调漆室，调漆工作在喷漆房内进行；</w:t>
      </w:r>
      <w:r>
        <w:rPr>
          <w:rFonts w:hint="eastAsia" w:ascii="Times New Roman" w:hAnsi="Times New Roman" w:eastAsia="宋体" w:cs="Times New Roman"/>
          <w:b/>
          <w:bCs w:val="0"/>
          <w:color w:val="auto"/>
          <w:sz w:val="24"/>
          <w:szCs w:val="24"/>
          <w:u w:val="single"/>
          <w:lang w:val="en-US" w:eastAsia="zh-CN"/>
        </w:rPr>
        <w:t>根据实际运行情况和厂区固体废物的处置周期，项目扩大了固废暂存区的面积，缩小了危废暂存间的面积</w:t>
      </w:r>
      <w:r>
        <w:rPr>
          <w:rFonts w:hint="eastAsia" w:ascii="Times New Roman" w:hAnsi="Times New Roman" w:eastAsia="宋体" w:cs="Times New Roman"/>
          <w:b w:val="0"/>
          <w:bCs/>
          <w:color w:val="auto"/>
          <w:sz w:val="24"/>
          <w:szCs w:val="24"/>
          <w:u w:val="none"/>
          <w:lang w:val="en-US" w:eastAsia="zh-CN"/>
        </w:rPr>
        <w:t>；项目设置两个抛丸作业区及配套袋式除尘器，分别位于厂区东北角、东南角，抛丸废气经袋式除尘器处理（2套）后经2根15m高排气筒排放；喷漆废气（含调漆、流平废气）设1套“三级干式过滤+五级活性炭吸附</w:t>
      </w:r>
      <w:r>
        <w:rPr>
          <w:rFonts w:hint="default" w:ascii="Times New Roman" w:hAnsi="Times New Roman" w:eastAsia="宋体" w:cs="Times New Roman"/>
          <w:b w:val="0"/>
          <w:bCs/>
          <w:color w:val="auto"/>
          <w:sz w:val="24"/>
          <w:szCs w:val="24"/>
          <w:u w:val="none"/>
          <w:lang w:val="en-US" w:eastAsia="zh-CN"/>
        </w:rPr>
        <w:t>浓缩</w:t>
      </w:r>
      <w:r>
        <w:rPr>
          <w:rFonts w:hint="eastAsia" w:ascii="Times New Roman" w:hAnsi="Times New Roman" w:eastAsia="宋体" w:cs="Times New Roman"/>
          <w:b w:val="0"/>
          <w:bCs/>
          <w:color w:val="auto"/>
          <w:sz w:val="24"/>
          <w:szCs w:val="24"/>
          <w:u w:val="none"/>
          <w:lang w:val="en-US" w:eastAsia="zh-CN"/>
        </w:rPr>
        <w:t>-</w:t>
      </w:r>
      <w:r>
        <w:rPr>
          <w:rFonts w:hint="default" w:ascii="Times New Roman" w:hAnsi="Times New Roman" w:eastAsia="宋体" w:cs="Times New Roman"/>
          <w:b w:val="0"/>
          <w:bCs/>
          <w:color w:val="auto"/>
          <w:sz w:val="24"/>
          <w:szCs w:val="24"/>
          <w:u w:val="none"/>
          <w:lang w:val="en-US" w:eastAsia="zh-CN"/>
        </w:rPr>
        <w:t>脱附</w:t>
      </w:r>
      <w:r>
        <w:rPr>
          <w:rFonts w:hint="eastAsia" w:ascii="Times New Roman" w:hAnsi="Times New Roman" w:eastAsia="宋体" w:cs="Times New Roman"/>
          <w:b w:val="0"/>
          <w:bCs/>
          <w:color w:val="auto"/>
          <w:sz w:val="24"/>
          <w:szCs w:val="24"/>
          <w:u w:val="none"/>
          <w:lang w:val="en-US" w:eastAsia="zh-CN"/>
        </w:rPr>
        <w:t>+蓄热式催化燃烧”装置进行废气处理，优于环评中“喷淋塔+过滤棉+两级活性炭吸附</w:t>
      </w:r>
      <w:r>
        <w:rPr>
          <w:rFonts w:hint="default" w:ascii="Times New Roman" w:hAnsi="Times New Roman" w:eastAsia="宋体" w:cs="Times New Roman"/>
          <w:b w:val="0"/>
          <w:bCs/>
          <w:color w:val="auto"/>
          <w:sz w:val="24"/>
          <w:szCs w:val="24"/>
          <w:u w:val="none"/>
          <w:lang w:val="en-US" w:eastAsia="zh-CN"/>
        </w:rPr>
        <w:t>浓缩</w:t>
      </w:r>
      <w:r>
        <w:rPr>
          <w:rFonts w:hint="eastAsia" w:ascii="Times New Roman" w:hAnsi="Times New Roman" w:eastAsia="宋体" w:cs="Times New Roman"/>
          <w:b w:val="0"/>
          <w:bCs/>
          <w:color w:val="auto"/>
          <w:sz w:val="24"/>
          <w:szCs w:val="24"/>
          <w:u w:val="none"/>
          <w:lang w:val="en-US" w:eastAsia="zh-CN"/>
        </w:rPr>
        <w:t>-</w:t>
      </w:r>
      <w:r>
        <w:rPr>
          <w:rFonts w:hint="default" w:ascii="Times New Roman" w:hAnsi="Times New Roman" w:eastAsia="宋体" w:cs="Times New Roman"/>
          <w:b w:val="0"/>
          <w:bCs/>
          <w:color w:val="auto"/>
          <w:sz w:val="24"/>
          <w:szCs w:val="24"/>
          <w:u w:val="none"/>
          <w:lang w:val="en-US" w:eastAsia="zh-CN"/>
        </w:rPr>
        <w:t>脱附</w:t>
      </w:r>
      <w:r>
        <w:rPr>
          <w:rFonts w:hint="eastAsia" w:ascii="Times New Roman" w:hAnsi="Times New Roman" w:eastAsia="宋体" w:cs="Times New Roman"/>
          <w:b w:val="0"/>
          <w:bCs/>
          <w:color w:val="auto"/>
          <w:sz w:val="24"/>
          <w:szCs w:val="24"/>
          <w:u w:val="none"/>
          <w:lang w:val="en-US" w:eastAsia="zh-CN"/>
        </w:rPr>
        <w:t>+蓄热式催化燃烧”装置，此外由于项目不设置喷淋塔，故项目无对应的污水处理装置；项目危废间设置一套UV光氧+活性炭吸附处理设施，废气经处理后，与厂房东北角的袋式除尘器共用一根排气筒排放。</w:t>
      </w:r>
    </w:p>
    <w:p>
      <w:pPr>
        <w:pStyle w:val="24"/>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left"/>
        <w:textAlignment w:val="auto"/>
        <w:rPr>
          <w:rFonts w:hint="default" w:ascii="Times New Roman" w:hAnsi="Times New Roman" w:eastAsia="宋体" w:cs="Times New Roman"/>
          <w:b w:val="0"/>
          <w:bCs/>
          <w:color w:val="0000FF"/>
          <w:sz w:val="24"/>
          <w:szCs w:val="24"/>
          <w:u w:val="none"/>
          <w:lang w:val="en-US" w:eastAsia="zh-CN"/>
        </w:rPr>
      </w:pPr>
      <w:r>
        <w:rPr>
          <w:rFonts w:hint="eastAsia" w:ascii="Times New Roman" w:hAnsi="Times New Roman" w:eastAsia="宋体" w:cs="Times New Roman"/>
          <w:b w:val="0"/>
          <w:bCs/>
          <w:color w:val="auto"/>
          <w:sz w:val="24"/>
          <w:szCs w:val="24"/>
          <w:u w:val="none"/>
          <w:lang w:val="en-US" w:eastAsia="zh-CN"/>
        </w:rPr>
        <w:t>项目生产工序废气处理设施的改变提高了废气处理效率，达到减排效果，从而减轻大气环境的影响，进一步改善环境空气质量。根据《污染影响类建设项目重大变动清单（试行）》文件要求，项目工程建设面积的变动及废气处理设施的改变不影响本项目生产地点、规模及产能变化，不属于重大变更。</w:t>
      </w:r>
    </w:p>
    <w:p>
      <w:pPr>
        <w:pStyle w:val="6"/>
        <w:keepNext w:val="0"/>
        <w:keepLines w:val="0"/>
        <w:pageBreakBefore w:val="0"/>
        <w:widowControl w:val="0"/>
        <w:kinsoku/>
        <w:wordWrap/>
        <w:overflowPunct/>
        <w:topLinePunct w:val="0"/>
        <w:autoSpaceDE w:val="0"/>
        <w:autoSpaceDN w:val="0"/>
        <w:bidi w:val="0"/>
        <w:adjustRightInd w:val="0"/>
        <w:snapToGrid w:val="0"/>
        <w:spacing w:before="0" w:beforeLines="0" w:line="360" w:lineRule="auto"/>
        <w:ind w:firstLine="480" w:firstLineChars="200"/>
        <w:textAlignment w:val="baseline"/>
        <w:rPr>
          <w:rFonts w:hint="default" w:ascii="Times New Roman" w:hAnsi="Times New Roman" w:eastAsia="宋体" w:cs="Times New Roman"/>
          <w:b w:val="0"/>
          <w:bCs/>
          <w:color w:val="auto"/>
          <w:sz w:val="24"/>
          <w:szCs w:val="24"/>
          <w:u w:val="none"/>
        </w:rPr>
      </w:pPr>
      <w:r>
        <w:rPr>
          <w:rFonts w:hint="default" w:ascii="Times New Roman" w:hAnsi="Times New Roman" w:eastAsia="宋体" w:cs="Times New Roman"/>
          <w:b w:val="0"/>
          <w:bCs/>
          <w:color w:val="auto"/>
          <w:sz w:val="24"/>
          <w:szCs w:val="24"/>
          <w:u w:val="none"/>
          <w:lang w:eastAsia="zh-CN"/>
        </w:rPr>
        <w:t>项目</w:t>
      </w:r>
      <w:r>
        <w:rPr>
          <w:rFonts w:hint="default" w:ascii="Times New Roman" w:hAnsi="Times New Roman" w:eastAsia="宋体" w:cs="Times New Roman"/>
          <w:b w:val="0"/>
          <w:bCs/>
          <w:color w:val="auto"/>
          <w:sz w:val="24"/>
          <w:szCs w:val="24"/>
          <w:u w:val="none"/>
        </w:rPr>
        <w:t>平面布置图及监测点位示意图见附图</w:t>
      </w:r>
      <w:r>
        <w:rPr>
          <w:rFonts w:hint="default" w:ascii="Times New Roman" w:hAnsi="Times New Roman" w:eastAsia="宋体" w:cs="Times New Roman"/>
          <w:b w:val="0"/>
          <w:bCs/>
          <w:color w:val="auto"/>
          <w:sz w:val="24"/>
          <w:szCs w:val="24"/>
          <w:u w:val="none"/>
          <w:lang w:val="en-US" w:eastAsia="zh-CN"/>
        </w:rPr>
        <w:t>三</w:t>
      </w:r>
      <w:r>
        <w:rPr>
          <w:rFonts w:hint="default" w:ascii="Times New Roman" w:hAnsi="Times New Roman" w:eastAsia="宋体" w:cs="Times New Roman"/>
          <w:b w:val="0"/>
          <w:bCs/>
          <w:color w:val="auto"/>
          <w:sz w:val="24"/>
          <w:szCs w:val="24"/>
          <w:u w:val="none"/>
        </w:rPr>
        <w:t>。</w:t>
      </w:r>
    </w:p>
    <w:p>
      <w:pPr>
        <w:pStyle w:val="24"/>
        <w:keepNext w:val="0"/>
        <w:keepLines w:val="0"/>
        <w:pageBreakBefore w:val="0"/>
        <w:widowControl w:val="0"/>
        <w:kinsoku/>
        <w:wordWrap/>
        <w:overflowPunct/>
        <w:topLinePunct w:val="0"/>
        <w:autoSpaceDE/>
        <w:autoSpaceDN/>
        <w:bidi w:val="0"/>
        <w:adjustRightInd w:val="0"/>
        <w:snapToGrid w:val="0"/>
        <w:spacing w:before="157" w:beforeLines="50" w:line="360" w:lineRule="auto"/>
        <w:ind w:firstLine="480" w:firstLineChars="200"/>
        <w:jc w:val="left"/>
        <w:textAlignment w:val="auto"/>
        <w:rPr>
          <w:rFonts w:hint="default" w:ascii="Times New Roman" w:hAnsi="Times New Roman" w:eastAsia="宋体" w:cs="Times New Roman"/>
          <w:b w:val="0"/>
          <w:bCs/>
          <w:color w:val="auto"/>
          <w:sz w:val="24"/>
          <w:szCs w:val="24"/>
          <w:u w:val="none"/>
        </w:rPr>
        <w:sectPr>
          <w:pgSz w:w="16838" w:h="11906" w:orient="landscape"/>
          <w:pgMar w:top="1701" w:right="1440" w:bottom="1417" w:left="1440" w:header="1077" w:footer="964" w:gutter="0"/>
          <w:pgNumType w:fmt="decimal"/>
          <w:cols w:space="425" w:num="1"/>
          <w:docGrid w:type="lines" w:linePitch="312" w:charSpace="0"/>
        </w:sectPr>
      </w:pPr>
    </w:p>
    <w:p>
      <w:pPr>
        <w:pStyle w:val="25"/>
        <w:keepNext w:val="0"/>
        <w:keepLines/>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b w:val="0"/>
          <w:bCs/>
          <w:i w:val="0"/>
          <w:iCs w:val="0"/>
          <w:color w:val="auto"/>
          <w:sz w:val="22"/>
          <w:szCs w:val="22"/>
          <w:u w:val="none"/>
          <w:lang w:val="en-US" w:eastAsia="zh-CN"/>
        </w:rPr>
      </w:pPr>
      <w:r>
        <w:rPr>
          <w:rFonts w:hint="default" w:ascii="Times New Roman" w:hAnsi="Times New Roman" w:eastAsia="宋体" w:cs="Times New Roman"/>
          <w:b w:val="0"/>
          <w:bCs/>
          <w:i w:val="0"/>
          <w:iCs w:val="0"/>
          <w:color w:val="auto"/>
          <w:sz w:val="22"/>
          <w:szCs w:val="22"/>
          <w:u w:val="none"/>
          <w:lang w:eastAsia="zh-CN"/>
        </w:rPr>
        <w:t>表</w:t>
      </w:r>
      <w:r>
        <w:rPr>
          <w:rFonts w:hint="eastAsia" w:ascii="Times New Roman" w:hAnsi="Times New Roman" w:eastAsia="宋体" w:cs="Times New Roman"/>
          <w:b w:val="0"/>
          <w:bCs/>
          <w:i w:val="0"/>
          <w:iCs w:val="0"/>
          <w:color w:val="auto"/>
          <w:sz w:val="22"/>
          <w:szCs w:val="22"/>
          <w:u w:val="none"/>
          <w:lang w:val="en-US" w:eastAsia="zh-CN"/>
        </w:rPr>
        <w:t>3-2</w:t>
      </w:r>
      <w:r>
        <w:rPr>
          <w:rFonts w:hint="default" w:ascii="Times New Roman" w:hAnsi="Times New Roman" w:eastAsia="宋体" w:cs="Times New Roman"/>
          <w:b w:val="0"/>
          <w:bCs/>
          <w:i w:val="0"/>
          <w:iCs w:val="0"/>
          <w:color w:val="auto"/>
          <w:sz w:val="22"/>
          <w:szCs w:val="22"/>
          <w:u w:val="none"/>
          <w:lang w:val="en-US" w:eastAsia="zh-CN"/>
        </w:rPr>
        <w:t xml:space="preserve">  项目主要</w:t>
      </w:r>
      <w:r>
        <w:rPr>
          <w:rFonts w:hint="eastAsia" w:ascii="Times New Roman" w:hAnsi="Times New Roman" w:cs="Times New Roman"/>
          <w:b w:val="0"/>
          <w:bCs/>
          <w:i w:val="0"/>
          <w:iCs w:val="0"/>
          <w:color w:val="auto"/>
          <w:sz w:val="22"/>
          <w:szCs w:val="22"/>
          <w:u w:val="none"/>
          <w:lang w:val="en-US" w:eastAsia="zh-CN"/>
        </w:rPr>
        <w:t>生产</w:t>
      </w:r>
      <w:r>
        <w:rPr>
          <w:rFonts w:hint="default" w:ascii="Times New Roman" w:hAnsi="Times New Roman" w:eastAsia="宋体" w:cs="Times New Roman"/>
          <w:b w:val="0"/>
          <w:bCs/>
          <w:i w:val="0"/>
          <w:iCs w:val="0"/>
          <w:color w:val="auto"/>
          <w:sz w:val="22"/>
          <w:szCs w:val="22"/>
          <w:u w:val="none"/>
          <w:lang w:val="en-US" w:eastAsia="zh-CN"/>
        </w:rPr>
        <w:t>设备情况一览表</w:t>
      </w:r>
    </w:p>
    <w:tbl>
      <w:tblPr>
        <w:tblStyle w:val="17"/>
        <w:tblW w:w="4996"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57"/>
        <w:gridCol w:w="696"/>
        <w:gridCol w:w="1282"/>
        <w:gridCol w:w="2795"/>
        <w:gridCol w:w="1309"/>
        <w:gridCol w:w="3409"/>
        <w:gridCol w:w="1869"/>
        <w:gridCol w:w="164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blHeader/>
          <w:jc w:val="center"/>
        </w:trPr>
        <w:tc>
          <w:tcPr>
            <w:tcW w:w="3759" w:type="pct"/>
            <w:gridSpan w:val="6"/>
            <w:tcBorders>
              <w:tl2br w:val="nil"/>
              <w:tr2bl w:val="nil"/>
            </w:tcBorders>
            <w:noWrap w:val="0"/>
            <w:vAlign w:val="center"/>
          </w:tcPr>
          <w:p>
            <w:pPr>
              <w:pStyle w:val="24"/>
              <w:keepNext w:val="0"/>
              <w:pageBreakBefore w:val="0"/>
              <w:kinsoku/>
              <w:wordWrap/>
              <w:overflowPunct/>
              <w:topLinePunct w:val="0"/>
              <w:autoSpaceDE/>
              <w:autoSpaceDN/>
              <w:bidi w:val="0"/>
              <w:spacing w:before="79" w:beforeLines="25" w:after="79" w:afterLines="25" w:line="240" w:lineRule="auto"/>
              <w:ind w:left="0" w:right="0" w:firstLine="0" w:firstLineChars="0"/>
              <w:textAlignment w:val="auto"/>
              <w:rPr>
                <w:rFonts w:hint="default" w:ascii="Times New Roman" w:hAnsi="Times New Roman" w:eastAsia="宋体" w:cs="Times New Roman"/>
                <w:b w:val="0"/>
                <w:bCs/>
                <w:i w:val="0"/>
                <w:iCs w:val="0"/>
                <w:color w:val="auto"/>
                <w:sz w:val="22"/>
                <w:szCs w:val="22"/>
                <w:u w:val="none"/>
              </w:rPr>
            </w:pPr>
            <w:r>
              <w:rPr>
                <w:rFonts w:hint="default" w:ascii="Times New Roman" w:hAnsi="Times New Roman" w:eastAsia="宋体" w:cs="Times New Roman"/>
                <w:b w:val="0"/>
                <w:bCs/>
                <w:i w:val="0"/>
                <w:iCs w:val="0"/>
                <w:color w:val="auto"/>
                <w:sz w:val="22"/>
                <w:szCs w:val="22"/>
                <w:u w:val="none"/>
                <w:lang w:eastAsia="zh-CN"/>
              </w:rPr>
              <w:t>环评及批复要求</w:t>
            </w:r>
          </w:p>
        </w:tc>
        <w:tc>
          <w:tcPr>
            <w:tcW w:w="1240" w:type="pct"/>
            <w:gridSpan w:val="2"/>
            <w:tcBorders>
              <w:tl2br w:val="nil"/>
              <w:tr2bl w:val="nil"/>
            </w:tcBorders>
            <w:noWrap w:val="0"/>
            <w:vAlign w:val="center"/>
          </w:tcPr>
          <w:p>
            <w:pPr>
              <w:pStyle w:val="24"/>
              <w:keepNext w:val="0"/>
              <w:pageBreakBefore w:val="0"/>
              <w:kinsoku/>
              <w:wordWrap/>
              <w:overflowPunct/>
              <w:topLinePunct w:val="0"/>
              <w:autoSpaceDE/>
              <w:autoSpaceDN/>
              <w:bidi w:val="0"/>
              <w:spacing w:before="79" w:beforeLines="25" w:after="79" w:afterLines="25" w:line="240" w:lineRule="auto"/>
              <w:ind w:left="0" w:right="0" w:firstLine="0" w:firstLineChars="0"/>
              <w:textAlignment w:val="auto"/>
              <w:rPr>
                <w:rFonts w:hint="default" w:ascii="Times New Roman" w:hAnsi="Times New Roman" w:eastAsia="宋体" w:cs="Times New Roman"/>
                <w:b w:val="0"/>
                <w:bCs/>
                <w:i w:val="0"/>
                <w:iCs w:val="0"/>
                <w:color w:val="auto"/>
                <w:sz w:val="22"/>
                <w:szCs w:val="22"/>
                <w:u w:val="none"/>
              </w:rPr>
            </w:pPr>
            <w:r>
              <w:rPr>
                <w:rFonts w:hint="default" w:ascii="Times New Roman" w:hAnsi="Times New Roman" w:eastAsia="宋体" w:cs="Times New Roman"/>
                <w:b w:val="0"/>
                <w:bCs/>
                <w:i w:val="0"/>
                <w:iCs w:val="0"/>
                <w:color w:val="auto"/>
                <w:sz w:val="22"/>
                <w:szCs w:val="22"/>
                <w:u w:val="none"/>
              </w:rPr>
              <w:t>实际情况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blHeader/>
          <w:jc w:val="center"/>
        </w:trPr>
        <w:tc>
          <w:tcPr>
            <w:tcW w:w="408" w:type="pc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right="0" w:firstLine="0"/>
              <w:textAlignment w:val="auto"/>
              <w:rPr>
                <w:rFonts w:hint="eastAsia" w:ascii="Times New Roman" w:hAnsi="Times New Roman" w:eastAsia="宋体" w:cs="Times New Roman"/>
                <w:b w:val="0"/>
                <w:bCs/>
                <w:i w:val="0"/>
                <w:iCs w:val="0"/>
                <w:color w:val="auto"/>
                <w:sz w:val="22"/>
                <w:szCs w:val="22"/>
                <w:u w:val="none"/>
                <w:lang w:eastAsia="zh-CN"/>
              </w:rPr>
            </w:pPr>
            <w:r>
              <w:rPr>
                <w:rFonts w:hint="eastAsia" w:ascii="Times New Roman" w:hAnsi="Times New Roman" w:cs="Times New Roman"/>
                <w:b w:val="0"/>
                <w:bCs/>
                <w:i w:val="0"/>
                <w:iCs w:val="0"/>
                <w:color w:val="auto"/>
                <w:sz w:val="22"/>
                <w:szCs w:val="22"/>
                <w:u w:val="none"/>
                <w:lang w:eastAsia="zh-CN"/>
              </w:rPr>
              <w:t>生产单元</w:t>
            </w:r>
          </w:p>
        </w:tc>
        <w:tc>
          <w:tcPr>
            <w:tcW w:w="698" w:type="pct"/>
            <w:gridSpan w:val="2"/>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right="0" w:firstLine="0"/>
              <w:textAlignment w:val="auto"/>
              <w:rPr>
                <w:rFonts w:hint="default" w:ascii="Times New Roman" w:hAnsi="Times New Roman" w:eastAsia="宋体" w:cs="Times New Roman"/>
                <w:b w:val="0"/>
                <w:bCs/>
                <w:i w:val="0"/>
                <w:iCs w:val="0"/>
                <w:color w:val="auto"/>
                <w:sz w:val="22"/>
                <w:szCs w:val="22"/>
                <w:u w:val="none"/>
              </w:rPr>
            </w:pPr>
            <w:r>
              <w:rPr>
                <w:rFonts w:hint="default" w:ascii="Times New Roman" w:hAnsi="Times New Roman" w:eastAsia="宋体" w:cs="Times New Roman"/>
                <w:b w:val="0"/>
                <w:bCs/>
                <w:i w:val="0"/>
                <w:iCs w:val="0"/>
                <w:color w:val="auto"/>
                <w:sz w:val="22"/>
                <w:szCs w:val="22"/>
                <w:u w:val="none"/>
              </w:rPr>
              <w:t>设备名称</w:t>
            </w:r>
          </w:p>
        </w:tc>
        <w:tc>
          <w:tcPr>
            <w:tcW w:w="986" w:type="pc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right="0" w:firstLine="0"/>
              <w:textAlignment w:val="auto"/>
              <w:rPr>
                <w:rFonts w:hint="eastAsia" w:ascii="Times New Roman" w:hAnsi="Times New Roman" w:eastAsia="宋体" w:cs="Times New Roman"/>
                <w:b w:val="0"/>
                <w:bCs/>
                <w:i w:val="0"/>
                <w:iCs w:val="0"/>
                <w:color w:val="auto"/>
                <w:sz w:val="22"/>
                <w:szCs w:val="22"/>
                <w:u w:val="none"/>
                <w:lang w:eastAsia="zh-CN"/>
              </w:rPr>
            </w:pPr>
            <w:r>
              <w:rPr>
                <w:rFonts w:hint="eastAsia" w:ascii="Times New Roman" w:hAnsi="Times New Roman" w:cs="Times New Roman"/>
                <w:b w:val="0"/>
                <w:bCs/>
                <w:i w:val="0"/>
                <w:iCs w:val="0"/>
                <w:color w:val="auto"/>
                <w:sz w:val="22"/>
                <w:szCs w:val="22"/>
                <w:u w:val="none"/>
                <w:lang w:eastAsia="zh-CN"/>
              </w:rPr>
              <w:t>规格型号</w:t>
            </w:r>
          </w:p>
        </w:tc>
        <w:tc>
          <w:tcPr>
            <w:tcW w:w="462" w:type="pc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right="0" w:firstLine="0"/>
              <w:textAlignment w:val="auto"/>
              <w:rPr>
                <w:rFonts w:hint="default" w:ascii="Times New Roman" w:hAnsi="Times New Roman" w:eastAsia="宋体" w:cs="Times New Roman"/>
                <w:b w:val="0"/>
                <w:bCs/>
                <w:i w:val="0"/>
                <w:iCs w:val="0"/>
                <w:color w:val="auto"/>
                <w:sz w:val="22"/>
                <w:szCs w:val="22"/>
                <w:u w:val="none"/>
                <w:lang w:val="en-US" w:eastAsia="zh-CN"/>
              </w:rPr>
            </w:pPr>
            <w:r>
              <w:rPr>
                <w:rFonts w:hint="default" w:ascii="Times New Roman" w:hAnsi="Times New Roman" w:eastAsia="宋体" w:cs="Times New Roman"/>
                <w:b w:val="0"/>
                <w:bCs/>
                <w:i w:val="0"/>
                <w:iCs w:val="0"/>
                <w:color w:val="auto"/>
                <w:sz w:val="22"/>
                <w:szCs w:val="22"/>
                <w:u w:val="none"/>
              </w:rPr>
              <w:t>数量</w:t>
            </w:r>
          </w:p>
        </w:tc>
        <w:tc>
          <w:tcPr>
            <w:tcW w:w="1203" w:type="pc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right="0" w:firstLine="0"/>
              <w:textAlignment w:val="auto"/>
              <w:rPr>
                <w:rFonts w:hint="eastAsia" w:ascii="Times New Roman" w:hAnsi="Times New Roman" w:eastAsia="宋体" w:cs="Times New Roman"/>
                <w:b w:val="0"/>
                <w:bCs/>
                <w:i w:val="0"/>
                <w:iCs w:val="0"/>
                <w:color w:val="auto"/>
                <w:sz w:val="22"/>
                <w:szCs w:val="22"/>
                <w:u w:val="none"/>
                <w:lang w:eastAsia="zh-CN"/>
              </w:rPr>
            </w:pPr>
            <w:r>
              <w:rPr>
                <w:rFonts w:hint="eastAsia" w:ascii="Times New Roman" w:hAnsi="Times New Roman" w:cs="Times New Roman"/>
                <w:b w:val="0"/>
                <w:bCs/>
                <w:i w:val="0"/>
                <w:iCs w:val="0"/>
                <w:color w:val="auto"/>
                <w:sz w:val="22"/>
                <w:szCs w:val="22"/>
                <w:u w:val="none"/>
                <w:lang w:eastAsia="zh-CN"/>
              </w:rPr>
              <w:t>备注</w:t>
            </w:r>
          </w:p>
        </w:tc>
        <w:tc>
          <w:tcPr>
            <w:tcW w:w="659" w:type="pc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right="0" w:firstLine="0"/>
              <w:textAlignment w:val="auto"/>
              <w:rPr>
                <w:rFonts w:hint="default" w:ascii="Times New Roman" w:hAnsi="Times New Roman" w:eastAsia="宋体" w:cs="Times New Roman"/>
                <w:b w:val="0"/>
                <w:bCs/>
                <w:i w:val="0"/>
                <w:iCs w:val="0"/>
                <w:color w:val="auto"/>
                <w:sz w:val="22"/>
                <w:szCs w:val="22"/>
                <w:u w:val="none"/>
              </w:rPr>
            </w:pPr>
            <w:r>
              <w:rPr>
                <w:rFonts w:hint="default" w:ascii="Times New Roman" w:hAnsi="Times New Roman" w:eastAsia="宋体" w:cs="Times New Roman"/>
                <w:b w:val="0"/>
                <w:bCs/>
                <w:i w:val="0"/>
                <w:iCs w:val="0"/>
                <w:color w:val="auto"/>
                <w:sz w:val="22"/>
                <w:szCs w:val="22"/>
                <w:u w:val="none"/>
              </w:rPr>
              <w:t>与环评是否一致</w:t>
            </w:r>
          </w:p>
        </w:tc>
        <w:tc>
          <w:tcPr>
            <w:tcW w:w="581" w:type="pc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right="0" w:firstLine="0"/>
              <w:textAlignment w:val="auto"/>
              <w:rPr>
                <w:rFonts w:hint="default" w:ascii="Times New Roman" w:hAnsi="Times New Roman" w:eastAsia="宋体" w:cs="Times New Roman"/>
                <w:b w:val="0"/>
                <w:bCs/>
                <w:i w:val="0"/>
                <w:iCs w:val="0"/>
                <w:color w:val="auto"/>
                <w:sz w:val="22"/>
                <w:szCs w:val="22"/>
                <w:u w:val="none"/>
                <w:lang w:eastAsia="zh-CN"/>
              </w:rPr>
            </w:pPr>
            <w:r>
              <w:rPr>
                <w:rFonts w:hint="default" w:ascii="Times New Roman" w:hAnsi="Times New Roman" w:eastAsia="宋体" w:cs="Times New Roman"/>
                <w:b w:val="0"/>
                <w:bCs/>
                <w:i w:val="0"/>
                <w:iCs w:val="0"/>
                <w:color w:val="auto"/>
                <w:sz w:val="22"/>
                <w:szCs w:val="22"/>
                <w:u w:val="none"/>
                <w:lang w:eastAsia="zh-CN"/>
              </w:rPr>
              <w:t>变更情况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08" w:type="pc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right="0" w:firstLine="0"/>
              <w:textAlignment w:val="auto"/>
              <w:rPr>
                <w:rFonts w:hint="eastAsia" w:ascii="Times New Roman" w:hAnsi="Times New Roman" w:eastAsia="宋体" w:cs="Times New Roman"/>
                <w:b w:val="0"/>
                <w:bCs/>
                <w:i w:val="0"/>
                <w:iCs w:val="0"/>
                <w:color w:val="auto"/>
                <w:sz w:val="22"/>
                <w:szCs w:val="22"/>
                <w:u w:val="none"/>
                <w:lang w:eastAsia="zh-CN"/>
              </w:rPr>
            </w:pPr>
            <w:r>
              <w:rPr>
                <w:rFonts w:hint="eastAsia" w:ascii="Times New Roman" w:hAnsi="Times New Roman" w:cs="Times New Roman"/>
                <w:b w:val="0"/>
                <w:bCs/>
                <w:i w:val="0"/>
                <w:iCs w:val="0"/>
                <w:color w:val="auto"/>
                <w:sz w:val="22"/>
                <w:szCs w:val="22"/>
                <w:u w:val="none"/>
                <w:lang w:eastAsia="zh-CN"/>
              </w:rPr>
              <w:t>喷涂</w:t>
            </w:r>
          </w:p>
        </w:tc>
        <w:tc>
          <w:tcPr>
            <w:tcW w:w="698" w:type="pct"/>
            <w:gridSpan w:val="2"/>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right="0" w:firstLine="0"/>
              <w:jc w:val="center"/>
              <w:textAlignment w:val="auto"/>
              <w:rPr>
                <w:rFonts w:hint="default" w:ascii="Times New Roman" w:hAnsi="Times New Roman" w:eastAsia="宋体" w:cs="Times New Roman"/>
                <w:b w:val="0"/>
                <w:bCs/>
                <w:i w:val="0"/>
                <w:iCs w:val="0"/>
                <w:color w:val="auto"/>
                <w:sz w:val="22"/>
                <w:szCs w:val="22"/>
                <w:u w:val="none"/>
              </w:rPr>
            </w:pPr>
            <w:r>
              <w:rPr>
                <w:rFonts w:hint="default" w:ascii="Times New Roman" w:hAnsi="Times New Roman" w:eastAsia="宋体" w:cs="Times New Roman"/>
                <w:b w:val="0"/>
                <w:bCs/>
                <w:i w:val="0"/>
                <w:iCs w:val="0"/>
                <w:color w:val="auto"/>
                <w:sz w:val="22"/>
                <w:szCs w:val="22"/>
                <w:u w:val="none"/>
                <w:lang w:val="en-US" w:eastAsia="zh-CN"/>
              </w:rPr>
              <w:t>高压无气喷涂机</w:t>
            </w:r>
          </w:p>
        </w:tc>
        <w:tc>
          <w:tcPr>
            <w:tcW w:w="986" w:type="pct"/>
            <w:tcBorders>
              <w:tl2br w:val="nil"/>
              <w:tr2bl w:val="nil"/>
            </w:tcBorders>
            <w:noWrap w:val="0"/>
            <w:vAlign w:val="center"/>
          </w:tcPr>
          <w:p>
            <w:pPr>
              <w:keepNext w:val="0"/>
              <w:pageBreakBefore w:val="0"/>
              <w:kinsoku/>
              <w:wordWrap/>
              <w:overflowPunct/>
              <w:topLinePunct w:val="0"/>
              <w:autoSpaceDE/>
              <w:autoSpaceDN/>
              <w:bidi w:val="0"/>
              <w:spacing w:before="79" w:beforeLines="25" w:after="79" w:afterLines="25"/>
              <w:ind w:left="0" w:leftChars="0" w:right="0" w:rightChars="0" w:firstLine="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680型</w:t>
            </w:r>
          </w:p>
        </w:tc>
        <w:tc>
          <w:tcPr>
            <w:tcW w:w="462" w:type="pct"/>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leftChars="0" w:right="0" w:rightChars="0" w:firstLine="0"/>
              <w:jc w:val="center"/>
              <w:textAlignment w:val="auto"/>
              <w:rPr>
                <w:rFonts w:hint="eastAsia"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2台</w:t>
            </w:r>
          </w:p>
        </w:tc>
        <w:tc>
          <w:tcPr>
            <w:tcW w:w="1203" w:type="pc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leftChars="0" w:right="0" w:rightChars="0" w:firstLine="0" w:firstLineChars="0"/>
              <w:textAlignment w:val="auto"/>
              <w:rPr>
                <w:rFonts w:hint="default" w:ascii="Times New Roman" w:hAnsi="Times New Roman" w:eastAsia="宋体" w:cs="Times New Roman"/>
                <w:b w:val="0"/>
                <w:bCs/>
                <w:i w:val="0"/>
                <w:iCs w:val="0"/>
                <w:color w:val="auto"/>
                <w:sz w:val="22"/>
                <w:szCs w:val="22"/>
                <w:u w:val="none"/>
              </w:rPr>
            </w:pPr>
            <w:r>
              <w:rPr>
                <w:rFonts w:hint="default" w:ascii="Times New Roman" w:hAnsi="Times New Roman" w:eastAsia="宋体" w:cs="Times New Roman"/>
                <w:b w:val="0"/>
                <w:bCs/>
                <w:i w:val="0"/>
                <w:iCs w:val="0"/>
                <w:color w:val="auto"/>
                <w:sz w:val="22"/>
                <w:szCs w:val="22"/>
                <w:u w:val="none"/>
                <w:lang w:val="en-US" w:eastAsia="zh-CN"/>
              </w:rPr>
              <w:t>每台配备3把喷枪</w:t>
            </w:r>
          </w:p>
        </w:tc>
        <w:tc>
          <w:tcPr>
            <w:tcW w:w="659"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val="0"/>
                <w:bCs/>
                <w:i w:val="0"/>
                <w:iCs w:val="0"/>
                <w:color w:val="auto"/>
                <w:sz w:val="22"/>
                <w:szCs w:val="22"/>
                <w:u w:val="none"/>
              </w:rPr>
            </w:pPr>
            <w:r>
              <w:rPr>
                <w:rFonts w:hint="eastAsia" w:ascii="Times New Roman" w:hAnsi="Times New Roman" w:eastAsia="宋体" w:cs="Times New Roman"/>
                <w:color w:val="auto"/>
                <w:sz w:val="22"/>
                <w:szCs w:val="22"/>
                <w:lang w:eastAsia="zh-CN"/>
              </w:rPr>
              <w:t>一致</w:t>
            </w:r>
          </w:p>
        </w:tc>
        <w:tc>
          <w:tcPr>
            <w:tcW w:w="581"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color w:val="auto"/>
                <w:sz w:val="22"/>
                <w:szCs w:val="22"/>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08" w:type="pct"/>
            <w:vMerge w:val="restar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right="0" w:firstLine="0"/>
              <w:textAlignment w:val="auto"/>
              <w:rPr>
                <w:rFonts w:hint="eastAsia" w:ascii="Times New Roman" w:hAnsi="Times New Roman" w:eastAsia="宋体" w:cs="Times New Roman"/>
                <w:b w:val="0"/>
                <w:bCs/>
                <w:i w:val="0"/>
                <w:iCs w:val="0"/>
                <w:color w:val="auto"/>
                <w:sz w:val="22"/>
                <w:szCs w:val="22"/>
                <w:u w:val="none"/>
                <w:lang w:eastAsia="zh-CN"/>
              </w:rPr>
            </w:pPr>
            <w:r>
              <w:rPr>
                <w:rFonts w:hint="eastAsia" w:ascii="Times New Roman" w:hAnsi="Times New Roman" w:cs="Times New Roman"/>
                <w:b w:val="0"/>
                <w:bCs/>
                <w:i w:val="0"/>
                <w:iCs w:val="0"/>
                <w:color w:val="auto"/>
                <w:sz w:val="22"/>
                <w:szCs w:val="22"/>
                <w:u w:val="none"/>
                <w:lang w:eastAsia="zh-CN"/>
              </w:rPr>
              <w:t>烘干</w:t>
            </w:r>
          </w:p>
        </w:tc>
        <w:tc>
          <w:tcPr>
            <w:tcW w:w="698" w:type="pct"/>
            <w:gridSpan w:val="2"/>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right="0" w:firstLine="0"/>
              <w:jc w:val="center"/>
              <w:textAlignment w:val="auto"/>
              <w:rPr>
                <w:rFonts w:hint="default" w:ascii="Times New Roman" w:hAnsi="Times New Roman" w:eastAsia="宋体" w:cs="Times New Roman"/>
                <w:b w:val="0"/>
                <w:bCs/>
                <w:i w:val="0"/>
                <w:iCs w:val="0"/>
                <w:color w:val="auto"/>
                <w:sz w:val="22"/>
                <w:szCs w:val="22"/>
                <w:u w:val="none"/>
              </w:rPr>
            </w:pPr>
            <w:r>
              <w:rPr>
                <w:rFonts w:hint="default" w:ascii="Times New Roman" w:hAnsi="Times New Roman" w:eastAsia="宋体" w:cs="Times New Roman"/>
                <w:b w:val="0"/>
                <w:bCs/>
                <w:i w:val="0"/>
                <w:iCs w:val="0"/>
                <w:color w:val="auto"/>
                <w:sz w:val="22"/>
                <w:szCs w:val="22"/>
                <w:u w:val="none"/>
                <w:lang w:val="en-US" w:eastAsia="zh-CN"/>
              </w:rPr>
              <w:t>红外灯管</w:t>
            </w:r>
          </w:p>
        </w:tc>
        <w:tc>
          <w:tcPr>
            <w:tcW w:w="986" w:type="pct"/>
            <w:tcBorders>
              <w:tl2br w:val="nil"/>
              <w:tr2bl w:val="nil"/>
            </w:tcBorders>
            <w:noWrap w:val="0"/>
            <w:vAlign w:val="center"/>
          </w:tcPr>
          <w:p>
            <w:pPr>
              <w:keepNext w:val="0"/>
              <w:pageBreakBefore w:val="0"/>
              <w:kinsoku/>
              <w:wordWrap/>
              <w:overflowPunct/>
              <w:topLinePunct w:val="0"/>
              <w:autoSpaceDE/>
              <w:autoSpaceDN/>
              <w:bidi w:val="0"/>
              <w:spacing w:before="79" w:beforeLines="25" w:after="79" w:afterLines="25"/>
              <w:ind w:left="0" w:leftChars="0" w:right="0" w:rightChars="0" w:firstLine="0"/>
              <w:jc w:val="center"/>
              <w:textAlignment w:val="auto"/>
              <w:rPr>
                <w:rFonts w:hint="eastAsia"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w:t>
            </w:r>
          </w:p>
        </w:tc>
        <w:tc>
          <w:tcPr>
            <w:tcW w:w="462" w:type="pct"/>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leftChars="0" w:right="0" w:rightChars="0" w:firstLine="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60只</w:t>
            </w:r>
          </w:p>
        </w:tc>
        <w:tc>
          <w:tcPr>
            <w:tcW w:w="1203" w:type="pc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leftChars="0" w:right="0" w:rightChars="0" w:firstLine="0" w:firstLineChars="0"/>
              <w:textAlignment w:val="auto"/>
              <w:rPr>
                <w:rFonts w:hint="eastAsia"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cs="Times New Roman"/>
                <w:b w:val="0"/>
                <w:bCs/>
                <w:i w:val="0"/>
                <w:iCs w:val="0"/>
                <w:color w:val="auto"/>
                <w:sz w:val="22"/>
                <w:szCs w:val="22"/>
                <w:u w:val="none"/>
                <w:lang w:val="en-US" w:eastAsia="zh-CN"/>
              </w:rPr>
              <w:t>/</w:t>
            </w:r>
          </w:p>
        </w:tc>
        <w:tc>
          <w:tcPr>
            <w:tcW w:w="659"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val="0"/>
                <w:bCs/>
                <w:i w:val="0"/>
                <w:iCs w:val="0"/>
                <w:color w:val="auto"/>
                <w:sz w:val="22"/>
                <w:szCs w:val="22"/>
                <w:u w:val="none"/>
              </w:rPr>
            </w:pPr>
            <w:r>
              <w:rPr>
                <w:rFonts w:hint="eastAsia" w:ascii="Times New Roman" w:hAnsi="Times New Roman" w:eastAsia="宋体" w:cs="Times New Roman"/>
                <w:color w:val="auto"/>
                <w:sz w:val="22"/>
                <w:szCs w:val="22"/>
                <w:lang w:eastAsia="zh-CN"/>
              </w:rPr>
              <w:t>一致</w:t>
            </w:r>
          </w:p>
        </w:tc>
        <w:tc>
          <w:tcPr>
            <w:tcW w:w="581"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val="0"/>
                <w:bCs/>
                <w:i w:val="0"/>
                <w:iCs w:val="0"/>
                <w:color w:val="auto"/>
                <w:sz w:val="22"/>
                <w:szCs w:val="22"/>
                <w:u w:val="none"/>
                <w:lang w:eastAsia="zh-CN"/>
              </w:rPr>
            </w:pPr>
            <w:r>
              <w:rPr>
                <w:rFonts w:hint="eastAsia" w:ascii="Times New Roman" w:hAnsi="Times New Roman" w:eastAsia="宋体" w:cs="Times New Roman"/>
                <w:color w:val="auto"/>
                <w:sz w:val="22"/>
                <w:szCs w:val="22"/>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08" w:type="pct"/>
            <w:vMerge w:val="continue"/>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right="0" w:firstLine="0"/>
              <w:textAlignment w:val="auto"/>
              <w:rPr>
                <w:rFonts w:hint="default" w:ascii="Times New Roman" w:hAnsi="Times New Roman" w:eastAsia="宋体" w:cs="Times New Roman"/>
                <w:b w:val="0"/>
                <w:bCs/>
                <w:i w:val="0"/>
                <w:iCs w:val="0"/>
                <w:color w:val="auto"/>
                <w:sz w:val="22"/>
                <w:szCs w:val="22"/>
                <w:u w:val="none"/>
              </w:rPr>
            </w:pPr>
          </w:p>
        </w:tc>
        <w:tc>
          <w:tcPr>
            <w:tcW w:w="698" w:type="pct"/>
            <w:gridSpan w:val="2"/>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right="0" w:firstLine="0"/>
              <w:jc w:val="center"/>
              <w:textAlignment w:val="auto"/>
              <w:rPr>
                <w:rFonts w:hint="eastAsia" w:ascii="Times New Roman" w:hAnsi="Times New Roman" w:eastAsia="宋体" w:cs="Times New Roman"/>
                <w:b w:val="0"/>
                <w:bCs/>
                <w:i w:val="0"/>
                <w:iCs w:val="0"/>
                <w:color w:val="auto"/>
                <w:sz w:val="22"/>
                <w:szCs w:val="22"/>
                <w:u w:val="none"/>
                <w:lang w:eastAsia="zh-CN"/>
              </w:rPr>
            </w:pPr>
            <w:r>
              <w:rPr>
                <w:rFonts w:hint="eastAsia" w:ascii="Times New Roman" w:hAnsi="Times New Roman" w:eastAsia="宋体" w:cs="Times New Roman"/>
                <w:b w:val="0"/>
                <w:bCs/>
                <w:i w:val="0"/>
                <w:iCs w:val="0"/>
                <w:color w:val="auto"/>
                <w:sz w:val="22"/>
                <w:szCs w:val="22"/>
                <w:u w:val="none"/>
                <w:lang w:eastAsia="zh-CN"/>
              </w:rPr>
              <w:t>风机</w:t>
            </w:r>
          </w:p>
        </w:tc>
        <w:tc>
          <w:tcPr>
            <w:tcW w:w="986" w:type="pct"/>
            <w:tcBorders>
              <w:tl2br w:val="nil"/>
              <w:tr2bl w:val="nil"/>
            </w:tcBorders>
            <w:noWrap w:val="0"/>
            <w:vAlign w:val="center"/>
          </w:tcPr>
          <w:p>
            <w:pPr>
              <w:keepNext w:val="0"/>
              <w:pageBreakBefore w:val="0"/>
              <w:kinsoku/>
              <w:wordWrap/>
              <w:overflowPunct/>
              <w:topLinePunct w:val="0"/>
              <w:autoSpaceDE/>
              <w:autoSpaceDN/>
              <w:bidi w:val="0"/>
              <w:spacing w:before="79" w:beforeLines="25" w:after="79" w:afterLines="25"/>
              <w:ind w:left="0" w:leftChars="0" w:right="0" w:rightChars="0" w:firstLine="0"/>
              <w:jc w:val="center"/>
              <w:textAlignment w:val="auto"/>
              <w:rPr>
                <w:rFonts w:hint="eastAsia"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w:t>
            </w:r>
          </w:p>
        </w:tc>
        <w:tc>
          <w:tcPr>
            <w:tcW w:w="462" w:type="pct"/>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leftChars="0" w:right="0" w:rightChars="0" w:firstLine="0"/>
              <w:jc w:val="center"/>
              <w:textAlignment w:val="auto"/>
              <w:rPr>
                <w:rFonts w:hint="eastAsia"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1台</w:t>
            </w:r>
          </w:p>
        </w:tc>
        <w:tc>
          <w:tcPr>
            <w:tcW w:w="1203" w:type="pc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leftChars="0" w:right="0" w:rightChars="0" w:firstLine="0" w:firstLineChars="0"/>
              <w:textAlignment w:val="auto"/>
              <w:rPr>
                <w:rFonts w:hint="default" w:ascii="Times New Roman" w:hAnsi="Times New Roman" w:eastAsia="宋体" w:cs="Times New Roman"/>
                <w:b w:val="0"/>
                <w:bCs/>
                <w:i w:val="0"/>
                <w:iCs w:val="0"/>
                <w:color w:val="auto"/>
                <w:sz w:val="22"/>
                <w:szCs w:val="22"/>
                <w:u w:val="none"/>
              </w:rPr>
            </w:pPr>
            <w:r>
              <w:rPr>
                <w:rFonts w:hint="default" w:ascii="Times New Roman" w:hAnsi="Times New Roman" w:eastAsia="宋体" w:cs="Times New Roman"/>
                <w:b w:val="0"/>
                <w:bCs/>
                <w:i w:val="0"/>
                <w:iCs w:val="0"/>
                <w:color w:val="auto"/>
                <w:sz w:val="22"/>
                <w:szCs w:val="22"/>
                <w:u w:val="none"/>
                <w:lang w:val="en-US" w:eastAsia="zh-CN"/>
              </w:rPr>
              <w:t>风量3000m</w:t>
            </w:r>
            <w:r>
              <w:rPr>
                <w:rFonts w:hint="default" w:ascii="Times New Roman" w:hAnsi="Times New Roman" w:eastAsia="宋体" w:cs="Times New Roman"/>
                <w:b w:val="0"/>
                <w:bCs/>
                <w:i w:val="0"/>
                <w:iCs w:val="0"/>
                <w:color w:val="auto"/>
                <w:sz w:val="22"/>
                <w:szCs w:val="22"/>
                <w:u w:val="none"/>
                <w:vertAlign w:val="superscript"/>
                <w:lang w:val="en-US" w:eastAsia="zh-CN"/>
              </w:rPr>
              <w:t>3</w:t>
            </w:r>
            <w:r>
              <w:rPr>
                <w:rFonts w:hint="default" w:ascii="Times New Roman" w:hAnsi="Times New Roman" w:eastAsia="宋体" w:cs="Times New Roman"/>
                <w:b w:val="0"/>
                <w:bCs/>
                <w:i w:val="0"/>
                <w:iCs w:val="0"/>
                <w:color w:val="auto"/>
                <w:sz w:val="22"/>
                <w:szCs w:val="22"/>
                <w:u w:val="none"/>
                <w:lang w:val="en-US" w:eastAsia="zh-CN"/>
              </w:rPr>
              <w:t>/h</w:t>
            </w:r>
          </w:p>
        </w:tc>
        <w:tc>
          <w:tcPr>
            <w:tcW w:w="659"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val="0"/>
                <w:bCs/>
                <w:i w:val="0"/>
                <w:iCs w:val="0"/>
                <w:color w:val="auto"/>
                <w:sz w:val="22"/>
                <w:szCs w:val="22"/>
                <w:u w:val="none"/>
              </w:rPr>
            </w:pPr>
            <w:r>
              <w:rPr>
                <w:rFonts w:hint="eastAsia" w:ascii="Times New Roman" w:hAnsi="Times New Roman" w:eastAsia="宋体" w:cs="Times New Roman"/>
                <w:color w:val="auto"/>
                <w:sz w:val="22"/>
                <w:szCs w:val="22"/>
                <w:lang w:eastAsia="zh-CN"/>
              </w:rPr>
              <w:t>一致</w:t>
            </w:r>
          </w:p>
        </w:tc>
        <w:tc>
          <w:tcPr>
            <w:tcW w:w="581"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val="0"/>
                <w:bCs/>
                <w:i w:val="0"/>
                <w:iCs w:val="0"/>
                <w:color w:val="auto"/>
                <w:sz w:val="22"/>
                <w:szCs w:val="22"/>
                <w:u w:val="none"/>
                <w:lang w:eastAsia="zh-CN"/>
              </w:rPr>
            </w:pPr>
            <w:r>
              <w:rPr>
                <w:rFonts w:hint="eastAsia" w:ascii="Times New Roman" w:hAnsi="Times New Roman" w:eastAsia="宋体" w:cs="Times New Roman"/>
                <w:color w:val="auto"/>
                <w:sz w:val="22"/>
                <w:szCs w:val="22"/>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08" w:type="pct"/>
            <w:vMerge w:val="restar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right="0" w:firstLine="0"/>
              <w:textAlignment w:val="auto"/>
              <w:rPr>
                <w:rFonts w:hint="eastAsia" w:ascii="Times New Roman" w:hAnsi="Times New Roman" w:eastAsia="宋体" w:cs="Times New Roman"/>
                <w:b w:val="0"/>
                <w:bCs/>
                <w:i w:val="0"/>
                <w:iCs w:val="0"/>
                <w:color w:val="auto"/>
                <w:sz w:val="22"/>
                <w:szCs w:val="22"/>
                <w:u w:val="none"/>
                <w:lang w:eastAsia="zh-CN"/>
              </w:rPr>
            </w:pPr>
            <w:r>
              <w:rPr>
                <w:rFonts w:hint="eastAsia" w:ascii="Times New Roman" w:hAnsi="Times New Roman" w:cs="Times New Roman"/>
                <w:b w:val="0"/>
                <w:bCs/>
                <w:i w:val="0"/>
                <w:iCs w:val="0"/>
                <w:color w:val="auto"/>
                <w:sz w:val="22"/>
                <w:szCs w:val="22"/>
                <w:u w:val="none"/>
                <w:lang w:eastAsia="zh-CN"/>
              </w:rPr>
              <w:t>表面除锈</w:t>
            </w:r>
          </w:p>
        </w:tc>
        <w:tc>
          <w:tcPr>
            <w:tcW w:w="698" w:type="pct"/>
            <w:gridSpan w:val="2"/>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right="0" w:firstLine="0"/>
              <w:jc w:val="center"/>
              <w:textAlignment w:val="auto"/>
              <w:rPr>
                <w:rFonts w:hint="eastAsia" w:ascii="Times New Roman" w:hAnsi="Times New Roman" w:eastAsia="宋体" w:cs="Times New Roman"/>
                <w:b w:val="0"/>
                <w:bCs/>
                <w:i w:val="0"/>
                <w:iCs w:val="0"/>
                <w:color w:val="auto"/>
                <w:sz w:val="22"/>
                <w:szCs w:val="22"/>
                <w:u w:val="none"/>
                <w:lang w:eastAsia="zh-CN"/>
              </w:rPr>
            </w:pPr>
            <w:r>
              <w:rPr>
                <w:rFonts w:hint="eastAsia" w:ascii="Times New Roman" w:hAnsi="Times New Roman" w:eastAsia="宋体" w:cs="Times New Roman"/>
                <w:b w:val="0"/>
                <w:bCs/>
                <w:i w:val="0"/>
                <w:iCs w:val="0"/>
                <w:color w:val="auto"/>
                <w:sz w:val="22"/>
                <w:szCs w:val="22"/>
                <w:u w:val="none"/>
                <w:lang w:eastAsia="zh-CN"/>
              </w:rPr>
              <w:t>抛丸机</w:t>
            </w:r>
          </w:p>
        </w:tc>
        <w:tc>
          <w:tcPr>
            <w:tcW w:w="986" w:type="pct"/>
            <w:tcBorders>
              <w:tl2br w:val="nil"/>
              <w:tr2bl w:val="nil"/>
            </w:tcBorders>
            <w:noWrap w:val="0"/>
            <w:vAlign w:val="center"/>
          </w:tcPr>
          <w:p>
            <w:pPr>
              <w:keepNext w:val="0"/>
              <w:pageBreakBefore w:val="0"/>
              <w:kinsoku/>
              <w:wordWrap/>
              <w:overflowPunct/>
              <w:topLinePunct w:val="0"/>
              <w:autoSpaceDE/>
              <w:autoSpaceDN/>
              <w:bidi w:val="0"/>
              <w:spacing w:before="79" w:beforeLines="25" w:after="79" w:afterLines="25"/>
              <w:ind w:left="0" w:leftChars="0" w:right="0" w:rightChars="0" w:firstLine="0"/>
              <w:jc w:val="center"/>
              <w:textAlignment w:val="auto"/>
              <w:rPr>
                <w:rFonts w:hint="default" w:ascii="Times New Roman" w:hAnsi="Times New Roman" w:eastAsia="宋体" w:cs="Times New Roman"/>
                <w:b w:val="0"/>
                <w:bCs/>
                <w:i w:val="0"/>
                <w:iCs w:val="0"/>
                <w:color w:val="auto"/>
                <w:sz w:val="22"/>
                <w:szCs w:val="22"/>
                <w:u w:val="none"/>
              </w:rPr>
            </w:pPr>
            <w:r>
              <w:rPr>
                <w:rFonts w:hint="default" w:ascii="Times New Roman" w:hAnsi="Times New Roman" w:eastAsia="宋体" w:cs="Times New Roman"/>
                <w:b w:val="0"/>
                <w:bCs/>
                <w:i w:val="0"/>
                <w:iCs w:val="0"/>
                <w:color w:val="auto"/>
                <w:sz w:val="22"/>
                <w:szCs w:val="22"/>
                <w:u w:val="none"/>
                <w:lang w:val="en-US" w:eastAsia="zh-CN"/>
              </w:rPr>
              <w:t>Q6950</w:t>
            </w:r>
          </w:p>
        </w:tc>
        <w:tc>
          <w:tcPr>
            <w:tcW w:w="462" w:type="pct"/>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leftChars="0" w:right="0" w:rightChars="0" w:firstLine="0"/>
              <w:jc w:val="center"/>
              <w:textAlignment w:val="auto"/>
              <w:rPr>
                <w:rFonts w:hint="default" w:ascii="Times New Roman" w:hAnsi="Times New Roman" w:eastAsia="宋体" w:cs="Times New Roman"/>
                <w:b w:val="0"/>
                <w:bCs/>
                <w:i w:val="0"/>
                <w:iCs w:val="0"/>
                <w:color w:val="auto"/>
                <w:sz w:val="22"/>
                <w:szCs w:val="22"/>
                <w:u w:val="none"/>
              </w:rPr>
            </w:pPr>
            <w:r>
              <w:rPr>
                <w:rFonts w:hint="eastAsia" w:ascii="Times New Roman" w:hAnsi="Times New Roman" w:eastAsia="宋体" w:cs="Times New Roman"/>
                <w:b w:val="0"/>
                <w:bCs/>
                <w:i w:val="0"/>
                <w:iCs w:val="0"/>
                <w:color w:val="auto"/>
                <w:sz w:val="22"/>
                <w:szCs w:val="22"/>
                <w:u w:val="none"/>
                <w:lang w:val="en-US" w:eastAsia="zh-CN"/>
              </w:rPr>
              <w:t>1台</w:t>
            </w:r>
          </w:p>
        </w:tc>
        <w:tc>
          <w:tcPr>
            <w:tcW w:w="1203" w:type="pc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leftChars="0" w:right="0" w:rightChars="0" w:firstLine="0" w:firstLineChars="0"/>
              <w:textAlignment w:val="auto"/>
              <w:rPr>
                <w:rFonts w:hint="eastAsia"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cs="Times New Roman"/>
                <w:b w:val="0"/>
                <w:bCs/>
                <w:i w:val="0"/>
                <w:iCs w:val="0"/>
                <w:color w:val="auto"/>
                <w:sz w:val="22"/>
                <w:szCs w:val="22"/>
                <w:u w:val="none"/>
                <w:lang w:val="en-US" w:eastAsia="zh-CN"/>
              </w:rPr>
              <w:t>/</w:t>
            </w:r>
          </w:p>
        </w:tc>
        <w:tc>
          <w:tcPr>
            <w:tcW w:w="659" w:type="pc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leftChars="0" w:right="0" w:rightChars="0" w:firstLine="0" w:firstLineChars="0"/>
              <w:textAlignment w:val="auto"/>
              <w:rPr>
                <w:rFonts w:hint="eastAsia" w:ascii="Times New Roman" w:hAnsi="Times New Roman" w:eastAsia="宋体" w:cs="Times New Roman"/>
                <w:b w:val="0"/>
                <w:bCs/>
                <w:i w:val="0"/>
                <w:iCs w:val="0"/>
                <w:color w:val="auto"/>
                <w:sz w:val="22"/>
                <w:szCs w:val="22"/>
                <w:u w:val="none"/>
                <w:lang w:eastAsia="zh-CN"/>
              </w:rPr>
            </w:pPr>
            <w:r>
              <w:rPr>
                <w:rFonts w:hint="eastAsia" w:ascii="Times New Roman" w:hAnsi="Times New Roman" w:cs="Times New Roman"/>
                <w:b w:val="0"/>
                <w:bCs/>
                <w:i w:val="0"/>
                <w:iCs w:val="0"/>
                <w:color w:val="auto"/>
                <w:sz w:val="22"/>
                <w:szCs w:val="22"/>
                <w:u w:val="none"/>
                <w:lang w:eastAsia="zh-CN"/>
              </w:rPr>
              <w:t>不一致</w:t>
            </w:r>
          </w:p>
        </w:tc>
        <w:tc>
          <w:tcPr>
            <w:tcW w:w="581" w:type="pc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leftChars="0" w:right="0" w:rightChars="0" w:firstLine="0" w:firstLineChars="0"/>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cs="Times New Roman"/>
                <w:b w:val="0"/>
                <w:bCs/>
                <w:i w:val="0"/>
                <w:iCs w:val="0"/>
                <w:color w:val="auto"/>
                <w:sz w:val="22"/>
                <w:szCs w:val="22"/>
                <w:u w:val="none"/>
                <w:lang w:val="en-US" w:eastAsia="zh-CN"/>
              </w:rPr>
              <w:t>2台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08" w:type="pct"/>
            <w:vMerge w:val="continue"/>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right="0" w:firstLine="0"/>
              <w:textAlignment w:val="auto"/>
              <w:rPr>
                <w:rFonts w:hint="default" w:ascii="Times New Roman" w:hAnsi="Times New Roman" w:eastAsia="宋体" w:cs="Times New Roman"/>
                <w:b w:val="0"/>
                <w:bCs/>
                <w:i w:val="0"/>
                <w:iCs w:val="0"/>
                <w:color w:val="auto"/>
                <w:sz w:val="22"/>
                <w:szCs w:val="22"/>
                <w:u w:val="none"/>
              </w:rPr>
            </w:pPr>
          </w:p>
        </w:tc>
        <w:tc>
          <w:tcPr>
            <w:tcW w:w="698" w:type="pct"/>
            <w:gridSpan w:val="2"/>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right="0" w:firstLine="0"/>
              <w:jc w:val="center"/>
              <w:textAlignment w:val="auto"/>
              <w:rPr>
                <w:rFonts w:hint="eastAsia" w:ascii="Times New Roman" w:hAnsi="Times New Roman" w:eastAsia="宋体" w:cs="Times New Roman"/>
                <w:b w:val="0"/>
                <w:bCs/>
                <w:i w:val="0"/>
                <w:iCs w:val="0"/>
                <w:color w:val="auto"/>
                <w:sz w:val="22"/>
                <w:szCs w:val="22"/>
                <w:u w:val="none"/>
                <w:lang w:eastAsia="zh-CN"/>
              </w:rPr>
            </w:pPr>
            <w:r>
              <w:rPr>
                <w:rFonts w:hint="eastAsia" w:ascii="Times New Roman" w:hAnsi="Times New Roman" w:eastAsia="宋体" w:cs="Times New Roman"/>
                <w:b w:val="0"/>
                <w:bCs/>
                <w:i w:val="0"/>
                <w:iCs w:val="0"/>
                <w:color w:val="auto"/>
                <w:sz w:val="22"/>
                <w:szCs w:val="22"/>
                <w:u w:val="none"/>
                <w:lang w:eastAsia="zh-CN"/>
              </w:rPr>
              <w:t>袋式除尘器</w:t>
            </w:r>
          </w:p>
        </w:tc>
        <w:tc>
          <w:tcPr>
            <w:tcW w:w="986" w:type="pct"/>
            <w:tcBorders>
              <w:tl2br w:val="nil"/>
              <w:tr2bl w:val="nil"/>
            </w:tcBorders>
            <w:noWrap w:val="0"/>
            <w:vAlign w:val="center"/>
          </w:tcPr>
          <w:p>
            <w:pPr>
              <w:keepNext w:val="0"/>
              <w:pageBreakBefore w:val="0"/>
              <w:kinsoku/>
              <w:wordWrap/>
              <w:overflowPunct/>
              <w:topLinePunct w:val="0"/>
              <w:autoSpaceDE/>
              <w:autoSpaceDN/>
              <w:bidi w:val="0"/>
              <w:spacing w:before="79" w:beforeLines="25" w:after="79" w:afterLines="25"/>
              <w:ind w:left="0" w:leftChars="0" w:right="0" w:rightChars="0" w:firstLine="0"/>
              <w:jc w:val="center"/>
              <w:textAlignment w:val="auto"/>
              <w:rPr>
                <w:rFonts w:hint="default" w:ascii="Times New Roman" w:hAnsi="Times New Roman" w:eastAsia="宋体" w:cs="Times New Roman"/>
                <w:b w:val="0"/>
                <w:bCs/>
                <w:i w:val="0"/>
                <w:iCs w:val="0"/>
                <w:color w:val="auto"/>
                <w:sz w:val="22"/>
                <w:szCs w:val="22"/>
                <w:u w:val="none"/>
              </w:rPr>
            </w:pPr>
            <w:r>
              <w:rPr>
                <w:rFonts w:hint="eastAsia" w:ascii="Times New Roman" w:hAnsi="Times New Roman" w:eastAsia="宋体" w:cs="Times New Roman"/>
                <w:b w:val="0"/>
                <w:bCs/>
                <w:i w:val="0"/>
                <w:iCs w:val="0"/>
                <w:color w:val="auto"/>
                <w:sz w:val="22"/>
                <w:szCs w:val="22"/>
                <w:u w:val="none"/>
                <w:lang w:val="en-US" w:eastAsia="zh-CN"/>
              </w:rPr>
              <w:t>15</w:t>
            </w:r>
            <w:r>
              <w:rPr>
                <w:rFonts w:hint="default" w:ascii="Times New Roman" w:hAnsi="Times New Roman" w:eastAsia="宋体" w:cs="Times New Roman"/>
                <w:b w:val="0"/>
                <w:bCs/>
                <w:i w:val="0"/>
                <w:iCs w:val="0"/>
                <w:color w:val="auto"/>
                <w:sz w:val="22"/>
                <w:szCs w:val="22"/>
                <w:u w:val="none"/>
                <w:lang w:val="en-US" w:eastAsia="zh-CN"/>
              </w:rPr>
              <w:t>000m</w:t>
            </w:r>
            <w:r>
              <w:rPr>
                <w:rFonts w:hint="default" w:ascii="Times New Roman" w:hAnsi="Times New Roman" w:eastAsia="宋体" w:cs="Times New Roman"/>
                <w:b w:val="0"/>
                <w:bCs/>
                <w:i w:val="0"/>
                <w:iCs w:val="0"/>
                <w:color w:val="auto"/>
                <w:sz w:val="22"/>
                <w:szCs w:val="22"/>
                <w:u w:val="none"/>
                <w:vertAlign w:val="superscript"/>
                <w:lang w:val="en-US" w:eastAsia="zh-CN"/>
              </w:rPr>
              <w:t>3</w:t>
            </w:r>
            <w:r>
              <w:rPr>
                <w:rFonts w:hint="default" w:ascii="Times New Roman" w:hAnsi="Times New Roman" w:eastAsia="宋体" w:cs="Times New Roman"/>
                <w:b w:val="0"/>
                <w:bCs/>
                <w:i w:val="0"/>
                <w:iCs w:val="0"/>
                <w:color w:val="auto"/>
                <w:sz w:val="22"/>
                <w:szCs w:val="22"/>
                <w:u w:val="none"/>
                <w:lang w:val="en-US" w:eastAsia="zh-CN"/>
              </w:rPr>
              <w:t>/h</w:t>
            </w:r>
          </w:p>
        </w:tc>
        <w:tc>
          <w:tcPr>
            <w:tcW w:w="462" w:type="pct"/>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leftChars="0" w:right="0" w:rightChars="0" w:firstLine="0"/>
              <w:jc w:val="center"/>
              <w:textAlignment w:val="auto"/>
              <w:rPr>
                <w:rFonts w:hint="default" w:ascii="Times New Roman" w:hAnsi="Times New Roman" w:eastAsia="宋体" w:cs="Times New Roman"/>
                <w:b w:val="0"/>
                <w:bCs/>
                <w:i w:val="0"/>
                <w:iCs w:val="0"/>
                <w:color w:val="auto"/>
                <w:sz w:val="22"/>
                <w:szCs w:val="22"/>
                <w:u w:val="none"/>
              </w:rPr>
            </w:pPr>
            <w:r>
              <w:rPr>
                <w:rFonts w:hint="eastAsia" w:ascii="Times New Roman" w:hAnsi="Times New Roman" w:eastAsia="宋体" w:cs="Times New Roman"/>
                <w:b w:val="0"/>
                <w:bCs/>
                <w:i w:val="0"/>
                <w:iCs w:val="0"/>
                <w:color w:val="auto"/>
                <w:sz w:val="22"/>
                <w:szCs w:val="22"/>
                <w:u w:val="none"/>
                <w:lang w:val="en-US" w:eastAsia="zh-CN"/>
              </w:rPr>
              <w:t>1台</w:t>
            </w:r>
          </w:p>
        </w:tc>
        <w:tc>
          <w:tcPr>
            <w:tcW w:w="1203" w:type="pc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leftChars="0" w:right="0" w:rightChars="0" w:firstLine="0" w:firstLineChars="0"/>
              <w:textAlignment w:val="auto"/>
              <w:rPr>
                <w:rFonts w:hint="eastAsia"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cs="Times New Roman"/>
                <w:b w:val="0"/>
                <w:bCs/>
                <w:i w:val="0"/>
                <w:iCs w:val="0"/>
                <w:color w:val="auto"/>
                <w:sz w:val="22"/>
                <w:szCs w:val="22"/>
                <w:u w:val="none"/>
                <w:lang w:val="en-US" w:eastAsia="zh-CN"/>
              </w:rPr>
              <w:t>/</w:t>
            </w:r>
          </w:p>
        </w:tc>
        <w:tc>
          <w:tcPr>
            <w:tcW w:w="659" w:type="pc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leftChars="0" w:right="0" w:rightChars="0" w:firstLine="0" w:firstLineChars="0"/>
              <w:textAlignment w:val="auto"/>
              <w:rPr>
                <w:rFonts w:hint="default" w:ascii="Times New Roman" w:hAnsi="Times New Roman" w:eastAsia="宋体" w:cs="Times New Roman"/>
                <w:b w:val="0"/>
                <w:bCs/>
                <w:i w:val="0"/>
                <w:iCs w:val="0"/>
                <w:color w:val="auto"/>
                <w:sz w:val="22"/>
                <w:szCs w:val="22"/>
                <w:u w:val="none"/>
              </w:rPr>
            </w:pPr>
            <w:r>
              <w:rPr>
                <w:rFonts w:hint="eastAsia" w:ascii="Times New Roman" w:hAnsi="Times New Roman" w:cs="Times New Roman"/>
                <w:b w:val="0"/>
                <w:bCs/>
                <w:i w:val="0"/>
                <w:iCs w:val="0"/>
                <w:color w:val="auto"/>
                <w:sz w:val="22"/>
                <w:szCs w:val="22"/>
                <w:u w:val="none"/>
                <w:lang w:eastAsia="zh-CN"/>
              </w:rPr>
              <w:t>不一致</w:t>
            </w:r>
          </w:p>
        </w:tc>
        <w:tc>
          <w:tcPr>
            <w:tcW w:w="581" w:type="pc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leftChars="0" w:right="0" w:rightChars="0" w:firstLine="0" w:firstLineChars="0"/>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cs="Times New Roman"/>
                <w:b w:val="0"/>
                <w:bCs/>
                <w:i w:val="0"/>
                <w:iCs w:val="0"/>
                <w:color w:val="auto"/>
                <w:sz w:val="22"/>
                <w:szCs w:val="22"/>
                <w:u w:val="none"/>
                <w:lang w:val="en-US" w:eastAsia="zh-CN"/>
              </w:rPr>
              <w:t>2台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08" w:type="pct"/>
            <w:vMerge w:val="restar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right="0" w:firstLine="0" w:firstLineChars="0"/>
              <w:textAlignment w:val="auto"/>
              <w:rPr>
                <w:rFonts w:hint="eastAsia" w:ascii="Times New Roman" w:hAnsi="Times New Roman" w:eastAsia="宋体" w:cs="Times New Roman"/>
                <w:b w:val="0"/>
                <w:bCs/>
                <w:i w:val="0"/>
                <w:iCs w:val="0"/>
                <w:color w:val="auto"/>
                <w:sz w:val="22"/>
                <w:szCs w:val="22"/>
                <w:u w:val="none"/>
                <w:lang w:eastAsia="zh-CN"/>
              </w:rPr>
            </w:pPr>
            <w:r>
              <w:rPr>
                <w:rFonts w:hint="eastAsia" w:ascii="Times New Roman" w:hAnsi="Times New Roman" w:cs="Times New Roman"/>
                <w:b w:val="0"/>
                <w:bCs/>
                <w:i w:val="0"/>
                <w:iCs w:val="0"/>
                <w:color w:val="auto"/>
                <w:sz w:val="22"/>
                <w:szCs w:val="22"/>
                <w:u w:val="none"/>
                <w:lang w:eastAsia="zh-CN"/>
              </w:rPr>
              <w:t>输送设备</w:t>
            </w:r>
          </w:p>
        </w:tc>
        <w:tc>
          <w:tcPr>
            <w:tcW w:w="698" w:type="pct"/>
            <w:gridSpan w:val="2"/>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right="0" w:firstLine="0"/>
              <w:jc w:val="center"/>
              <w:textAlignment w:val="auto"/>
              <w:rPr>
                <w:rFonts w:hint="default" w:ascii="Times New Roman" w:hAnsi="Times New Roman" w:eastAsia="宋体" w:cs="Times New Roman"/>
                <w:b w:val="0"/>
                <w:bCs/>
                <w:i w:val="0"/>
                <w:iCs w:val="0"/>
                <w:color w:val="auto"/>
                <w:sz w:val="22"/>
                <w:szCs w:val="22"/>
                <w:u w:val="none"/>
                <w:lang w:eastAsia="zh-CN"/>
              </w:rPr>
            </w:pPr>
            <w:r>
              <w:rPr>
                <w:rFonts w:hint="default" w:ascii="Times New Roman" w:hAnsi="Times New Roman" w:eastAsia="宋体" w:cs="Times New Roman"/>
                <w:b w:val="0"/>
                <w:bCs/>
                <w:i w:val="0"/>
                <w:iCs w:val="0"/>
                <w:color w:val="auto"/>
                <w:sz w:val="22"/>
                <w:szCs w:val="22"/>
                <w:u w:val="none"/>
                <w:lang w:val="en-US" w:eastAsia="zh-CN"/>
              </w:rPr>
              <w:t>驱动装置</w:t>
            </w:r>
            <w:r>
              <w:rPr>
                <w:rFonts w:hint="eastAsia" w:ascii="Times New Roman" w:hAnsi="Times New Roman" w:eastAsia="宋体" w:cs="Times New Roman"/>
                <w:b w:val="0"/>
                <w:bCs/>
                <w:i w:val="0"/>
                <w:iCs w:val="0"/>
                <w:color w:val="auto"/>
                <w:sz w:val="22"/>
                <w:szCs w:val="22"/>
                <w:u w:val="none"/>
                <w:lang w:val="en-US" w:eastAsia="zh-CN"/>
              </w:rPr>
              <w:t xml:space="preserve">        </w:t>
            </w:r>
            <w:r>
              <w:rPr>
                <w:rFonts w:hint="default" w:ascii="Times New Roman" w:hAnsi="Times New Roman" w:eastAsia="宋体" w:cs="Times New Roman"/>
                <w:b w:val="0"/>
                <w:bCs/>
                <w:i w:val="0"/>
                <w:iCs w:val="0"/>
                <w:color w:val="auto"/>
                <w:sz w:val="22"/>
                <w:szCs w:val="22"/>
                <w:u w:val="none"/>
                <w:lang w:val="en-US" w:eastAsia="zh-CN"/>
              </w:rPr>
              <w:t>（轨道、链条）</w:t>
            </w:r>
          </w:p>
        </w:tc>
        <w:tc>
          <w:tcPr>
            <w:tcW w:w="986" w:type="pct"/>
            <w:tcBorders>
              <w:tl2br w:val="nil"/>
              <w:tr2bl w:val="nil"/>
            </w:tcBorders>
            <w:noWrap w:val="0"/>
            <w:vAlign w:val="center"/>
          </w:tcPr>
          <w:p>
            <w:pPr>
              <w:keepNext w:val="0"/>
              <w:pageBreakBefore w:val="0"/>
              <w:kinsoku/>
              <w:wordWrap/>
              <w:overflowPunct/>
              <w:topLinePunct w:val="0"/>
              <w:autoSpaceDE/>
              <w:autoSpaceDN/>
              <w:bidi w:val="0"/>
              <w:spacing w:before="79" w:beforeLines="25" w:after="79" w:afterLines="25"/>
              <w:ind w:left="0" w:leftChars="0" w:right="0" w:rightChars="0" w:firstLine="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3000瓦</w:t>
            </w:r>
          </w:p>
        </w:tc>
        <w:tc>
          <w:tcPr>
            <w:tcW w:w="462" w:type="pct"/>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leftChars="0" w:right="0" w:rightChars="0" w:firstLine="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2套</w:t>
            </w:r>
          </w:p>
        </w:tc>
        <w:tc>
          <w:tcPr>
            <w:tcW w:w="1203" w:type="pc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leftChars="0" w:right="0" w:rightChars="0" w:firstLine="0" w:firstLineChars="0"/>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cs="Times New Roman"/>
                <w:b w:val="0"/>
                <w:bCs/>
                <w:i w:val="0"/>
                <w:iCs w:val="0"/>
                <w:color w:val="auto"/>
                <w:sz w:val="22"/>
                <w:szCs w:val="22"/>
                <w:u w:val="none"/>
                <w:lang w:val="en-US" w:eastAsia="zh-CN"/>
              </w:rPr>
              <w:t>/</w:t>
            </w:r>
          </w:p>
        </w:tc>
        <w:tc>
          <w:tcPr>
            <w:tcW w:w="659"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val="0"/>
                <w:bCs/>
                <w:i w:val="0"/>
                <w:iCs w:val="0"/>
                <w:color w:val="auto"/>
                <w:sz w:val="22"/>
                <w:szCs w:val="22"/>
                <w:u w:val="none"/>
                <w:lang w:eastAsia="zh-CN"/>
              </w:rPr>
            </w:pPr>
            <w:r>
              <w:rPr>
                <w:rFonts w:hint="eastAsia" w:ascii="Times New Roman" w:hAnsi="Times New Roman" w:eastAsia="宋体" w:cs="Times New Roman"/>
                <w:color w:val="auto"/>
                <w:sz w:val="22"/>
                <w:szCs w:val="22"/>
                <w:lang w:eastAsia="zh-CN"/>
              </w:rPr>
              <w:t>一致</w:t>
            </w:r>
          </w:p>
        </w:tc>
        <w:tc>
          <w:tcPr>
            <w:tcW w:w="581"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val="0"/>
                <w:bCs/>
                <w:i w:val="0"/>
                <w:iCs w:val="0"/>
                <w:color w:val="auto"/>
                <w:sz w:val="22"/>
                <w:szCs w:val="22"/>
                <w:u w:val="none"/>
                <w:lang w:eastAsia="zh-CN"/>
              </w:rPr>
            </w:pPr>
            <w:r>
              <w:rPr>
                <w:rFonts w:hint="eastAsia" w:ascii="Times New Roman" w:hAnsi="Times New Roman" w:eastAsia="宋体" w:cs="Times New Roman"/>
                <w:color w:val="auto"/>
                <w:sz w:val="22"/>
                <w:szCs w:val="22"/>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08" w:type="pct"/>
            <w:vMerge w:val="continue"/>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right="0" w:firstLine="0" w:firstLineChars="0"/>
              <w:textAlignment w:val="auto"/>
              <w:rPr>
                <w:rFonts w:hint="default" w:ascii="Times New Roman" w:hAnsi="Times New Roman" w:eastAsia="宋体" w:cs="Times New Roman"/>
                <w:b w:val="0"/>
                <w:bCs/>
                <w:i w:val="0"/>
                <w:iCs w:val="0"/>
                <w:color w:val="auto"/>
                <w:sz w:val="22"/>
                <w:szCs w:val="22"/>
                <w:u w:val="none"/>
              </w:rPr>
            </w:pPr>
          </w:p>
        </w:tc>
        <w:tc>
          <w:tcPr>
            <w:tcW w:w="698" w:type="pct"/>
            <w:gridSpan w:val="2"/>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right="0" w:firstLine="0"/>
              <w:jc w:val="center"/>
              <w:textAlignment w:val="auto"/>
              <w:rPr>
                <w:rFonts w:hint="eastAsia" w:ascii="Times New Roman" w:hAnsi="Times New Roman" w:eastAsia="宋体" w:cs="Times New Roman"/>
                <w:b w:val="0"/>
                <w:bCs/>
                <w:i w:val="0"/>
                <w:iCs w:val="0"/>
                <w:color w:val="auto"/>
                <w:sz w:val="22"/>
                <w:szCs w:val="22"/>
                <w:u w:val="none"/>
                <w:lang w:eastAsia="zh-CN"/>
              </w:rPr>
            </w:pPr>
            <w:r>
              <w:rPr>
                <w:rFonts w:hint="eastAsia" w:ascii="Times New Roman" w:hAnsi="Times New Roman" w:eastAsia="宋体" w:cs="Times New Roman"/>
                <w:b w:val="0"/>
                <w:bCs/>
                <w:i w:val="0"/>
                <w:iCs w:val="0"/>
                <w:color w:val="auto"/>
                <w:sz w:val="22"/>
                <w:szCs w:val="22"/>
                <w:u w:val="none"/>
                <w:lang w:eastAsia="zh-CN"/>
              </w:rPr>
              <w:t>行车</w:t>
            </w:r>
          </w:p>
        </w:tc>
        <w:tc>
          <w:tcPr>
            <w:tcW w:w="986" w:type="pct"/>
            <w:tcBorders>
              <w:tl2br w:val="nil"/>
              <w:tr2bl w:val="nil"/>
            </w:tcBorders>
            <w:noWrap w:val="0"/>
            <w:vAlign w:val="center"/>
          </w:tcPr>
          <w:p>
            <w:pPr>
              <w:keepNext w:val="0"/>
              <w:pageBreakBefore w:val="0"/>
              <w:kinsoku/>
              <w:wordWrap/>
              <w:overflowPunct/>
              <w:topLinePunct w:val="0"/>
              <w:autoSpaceDE/>
              <w:autoSpaceDN/>
              <w:bidi w:val="0"/>
              <w:spacing w:before="79" w:beforeLines="25" w:after="79" w:afterLines="25"/>
              <w:ind w:left="0" w:leftChars="0" w:right="0" w:rightChars="0" w:firstLine="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10t</w:t>
            </w:r>
          </w:p>
        </w:tc>
        <w:tc>
          <w:tcPr>
            <w:tcW w:w="462" w:type="pct"/>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leftChars="0" w:right="0" w:rightChars="0" w:firstLine="0"/>
              <w:jc w:val="center"/>
              <w:textAlignment w:val="auto"/>
              <w:rPr>
                <w:rFonts w:hint="eastAsia"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2台</w:t>
            </w:r>
          </w:p>
        </w:tc>
        <w:tc>
          <w:tcPr>
            <w:tcW w:w="1203" w:type="pc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leftChars="0" w:right="0" w:rightChars="0" w:firstLine="0" w:firstLineChars="0"/>
              <w:textAlignment w:val="auto"/>
              <w:rPr>
                <w:rFonts w:hint="eastAsia"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cs="Times New Roman"/>
                <w:b w:val="0"/>
                <w:bCs/>
                <w:i w:val="0"/>
                <w:iCs w:val="0"/>
                <w:color w:val="auto"/>
                <w:sz w:val="22"/>
                <w:szCs w:val="22"/>
                <w:u w:val="none"/>
                <w:lang w:val="en-US" w:eastAsia="zh-CN"/>
              </w:rPr>
              <w:t>/</w:t>
            </w:r>
          </w:p>
        </w:tc>
        <w:tc>
          <w:tcPr>
            <w:tcW w:w="659"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val="0"/>
                <w:bCs/>
                <w:i w:val="0"/>
                <w:iCs w:val="0"/>
                <w:color w:val="auto"/>
                <w:sz w:val="22"/>
                <w:szCs w:val="22"/>
                <w:u w:val="none"/>
              </w:rPr>
            </w:pPr>
            <w:r>
              <w:rPr>
                <w:rFonts w:hint="eastAsia" w:ascii="Times New Roman" w:hAnsi="Times New Roman" w:eastAsia="宋体" w:cs="Times New Roman"/>
                <w:color w:val="auto"/>
                <w:sz w:val="22"/>
                <w:szCs w:val="22"/>
                <w:lang w:eastAsia="zh-CN"/>
              </w:rPr>
              <w:t>一致</w:t>
            </w:r>
          </w:p>
        </w:tc>
        <w:tc>
          <w:tcPr>
            <w:tcW w:w="581"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color w:val="auto"/>
                <w:sz w:val="22"/>
                <w:szCs w:val="22"/>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08" w:type="pct"/>
            <w:vMerge w:val="restar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right="0" w:firstLine="0" w:firstLineChars="0"/>
              <w:textAlignment w:val="auto"/>
              <w:rPr>
                <w:rFonts w:hint="eastAsia" w:ascii="Times New Roman" w:hAnsi="Times New Roman" w:eastAsia="宋体" w:cs="Times New Roman"/>
                <w:b w:val="0"/>
                <w:bCs/>
                <w:i w:val="0"/>
                <w:iCs w:val="0"/>
                <w:color w:val="auto"/>
                <w:sz w:val="22"/>
                <w:szCs w:val="22"/>
                <w:u w:val="none"/>
                <w:lang w:eastAsia="zh-CN"/>
              </w:rPr>
            </w:pPr>
            <w:r>
              <w:rPr>
                <w:rFonts w:hint="eastAsia" w:ascii="Times New Roman" w:hAnsi="Times New Roman" w:cs="Times New Roman"/>
                <w:b w:val="0"/>
                <w:bCs/>
                <w:i w:val="0"/>
                <w:iCs w:val="0"/>
                <w:color w:val="auto"/>
                <w:sz w:val="22"/>
                <w:szCs w:val="22"/>
                <w:u w:val="none"/>
                <w:lang w:eastAsia="zh-CN"/>
              </w:rPr>
              <w:t>浸漆烘干</w:t>
            </w:r>
          </w:p>
        </w:tc>
        <w:tc>
          <w:tcPr>
            <w:tcW w:w="698" w:type="pct"/>
            <w:gridSpan w:val="2"/>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right="0" w:firstLine="0"/>
              <w:jc w:val="center"/>
              <w:textAlignment w:val="auto"/>
              <w:rPr>
                <w:rFonts w:hint="default" w:ascii="Times New Roman" w:hAnsi="Times New Roman" w:eastAsia="宋体" w:cs="Times New Roman"/>
                <w:b w:val="0"/>
                <w:bCs/>
                <w:i w:val="0"/>
                <w:iCs w:val="0"/>
                <w:color w:val="auto"/>
                <w:sz w:val="22"/>
                <w:szCs w:val="22"/>
                <w:u w:val="none"/>
              </w:rPr>
            </w:pPr>
            <w:r>
              <w:rPr>
                <w:rFonts w:hint="default" w:ascii="Times New Roman" w:hAnsi="Times New Roman" w:eastAsia="宋体" w:cs="Times New Roman"/>
                <w:b w:val="0"/>
                <w:bCs/>
                <w:i w:val="0"/>
                <w:iCs w:val="0"/>
                <w:color w:val="auto"/>
                <w:sz w:val="22"/>
                <w:szCs w:val="22"/>
                <w:u w:val="none"/>
                <w:lang w:val="en-US" w:eastAsia="zh-CN"/>
              </w:rPr>
              <w:t>真空浸漆烘干机</w:t>
            </w:r>
          </w:p>
        </w:tc>
        <w:tc>
          <w:tcPr>
            <w:tcW w:w="986" w:type="pct"/>
            <w:tcBorders>
              <w:tl2br w:val="nil"/>
              <w:tr2bl w:val="nil"/>
            </w:tcBorders>
            <w:noWrap w:val="0"/>
            <w:vAlign w:val="center"/>
          </w:tcPr>
          <w:p>
            <w:pPr>
              <w:keepNext w:val="0"/>
              <w:pageBreakBefore w:val="0"/>
              <w:kinsoku/>
              <w:wordWrap/>
              <w:overflowPunct/>
              <w:topLinePunct w:val="0"/>
              <w:autoSpaceDE/>
              <w:autoSpaceDN/>
              <w:bidi w:val="0"/>
              <w:spacing w:before="79" w:beforeLines="25" w:after="79" w:afterLines="25"/>
              <w:ind w:left="0" w:leftChars="0" w:right="0" w:rightChars="0" w:firstLine="0"/>
              <w:jc w:val="center"/>
              <w:textAlignment w:val="auto"/>
              <w:rPr>
                <w:rFonts w:hint="default" w:ascii="Times New Roman" w:hAnsi="Times New Roman" w:eastAsia="宋体" w:cs="Times New Roman"/>
                <w:b w:val="0"/>
                <w:bCs/>
                <w:i w:val="0"/>
                <w:iCs w:val="0"/>
                <w:color w:val="auto"/>
                <w:sz w:val="22"/>
                <w:szCs w:val="22"/>
                <w:u w:val="none"/>
              </w:rPr>
            </w:pPr>
            <w:r>
              <w:rPr>
                <w:rFonts w:hint="default" w:ascii="Times New Roman" w:hAnsi="Times New Roman" w:eastAsia="宋体" w:cs="Times New Roman"/>
                <w:b w:val="0"/>
                <w:bCs/>
                <w:i w:val="0"/>
                <w:iCs w:val="0"/>
                <w:color w:val="auto"/>
                <w:sz w:val="22"/>
                <w:szCs w:val="22"/>
                <w:u w:val="none"/>
                <w:lang w:val="en-US" w:eastAsia="zh-CN"/>
              </w:rPr>
              <w:t xml:space="preserve">FJH-2000 </w:t>
            </w:r>
            <w:r>
              <w:rPr>
                <w:rFonts w:hint="eastAsia" w:ascii="Times New Roman" w:hAnsi="Times New Roman" w:eastAsia="宋体" w:cs="Times New Roman"/>
                <w:b w:val="0"/>
                <w:bCs/>
                <w:i w:val="0"/>
                <w:iCs w:val="0"/>
                <w:color w:val="auto"/>
                <w:sz w:val="22"/>
                <w:szCs w:val="22"/>
                <w:u w:val="none"/>
                <w:lang w:val="en-US" w:eastAsia="zh-CN"/>
              </w:rPr>
              <w:t xml:space="preserve">             </w:t>
            </w:r>
            <w:r>
              <w:rPr>
                <w:rFonts w:hint="default" w:ascii="Times New Roman" w:hAnsi="Times New Roman" w:eastAsia="宋体" w:cs="Times New Roman"/>
                <w:b w:val="0"/>
                <w:bCs/>
                <w:i w:val="0"/>
                <w:iCs w:val="0"/>
                <w:color w:val="auto"/>
                <w:sz w:val="22"/>
                <w:szCs w:val="22"/>
                <w:u w:val="none"/>
                <w:lang w:val="en-US" w:eastAsia="zh-CN"/>
              </w:rPr>
              <w:t>浸烘缸容积</w:t>
            </w:r>
            <w:r>
              <w:rPr>
                <w:rFonts w:hint="eastAsia" w:ascii="Times New Roman" w:hAnsi="Times New Roman" w:eastAsia="宋体" w:cs="Times New Roman"/>
                <w:b w:val="0"/>
                <w:bCs/>
                <w:i w:val="0"/>
                <w:iCs w:val="0"/>
                <w:color w:val="auto"/>
                <w:sz w:val="22"/>
                <w:szCs w:val="22"/>
                <w:u w:val="none"/>
                <w:lang w:val="en-US" w:eastAsia="zh-CN"/>
              </w:rPr>
              <w:t>：</w:t>
            </w:r>
            <w:r>
              <w:rPr>
                <w:rFonts w:hint="default" w:ascii="Times New Roman" w:hAnsi="Times New Roman" w:eastAsia="宋体" w:cs="Times New Roman"/>
                <w:b w:val="0"/>
                <w:bCs/>
                <w:i w:val="0"/>
                <w:iCs w:val="0"/>
                <w:color w:val="auto"/>
                <w:sz w:val="22"/>
                <w:szCs w:val="22"/>
                <w:u w:val="none"/>
                <w:lang w:val="en-US" w:eastAsia="zh-CN"/>
              </w:rPr>
              <w:t>Ф2000×2000 风机风量</w:t>
            </w:r>
            <w:r>
              <w:rPr>
                <w:rFonts w:hint="eastAsia" w:ascii="Times New Roman" w:hAnsi="Times New Roman" w:eastAsia="宋体" w:cs="Times New Roman"/>
                <w:b w:val="0"/>
                <w:bCs/>
                <w:i w:val="0"/>
                <w:iCs w:val="0"/>
                <w:color w:val="auto"/>
                <w:sz w:val="22"/>
                <w:szCs w:val="22"/>
                <w:u w:val="none"/>
                <w:lang w:val="en-US" w:eastAsia="zh-CN"/>
              </w:rPr>
              <w:t>：</w:t>
            </w:r>
            <w:r>
              <w:rPr>
                <w:rFonts w:hint="default" w:ascii="Times New Roman" w:hAnsi="Times New Roman" w:eastAsia="宋体" w:cs="Times New Roman"/>
                <w:b w:val="0"/>
                <w:bCs/>
                <w:i w:val="0"/>
                <w:iCs w:val="0"/>
                <w:color w:val="auto"/>
                <w:sz w:val="22"/>
                <w:szCs w:val="22"/>
                <w:u w:val="none"/>
                <w:lang w:val="en-US" w:eastAsia="zh-CN"/>
              </w:rPr>
              <w:t>2700~4200m</w:t>
            </w:r>
            <w:r>
              <w:rPr>
                <w:rFonts w:hint="default" w:ascii="Times New Roman" w:hAnsi="Times New Roman" w:eastAsia="宋体" w:cs="Times New Roman"/>
                <w:b w:val="0"/>
                <w:bCs/>
                <w:i w:val="0"/>
                <w:iCs w:val="0"/>
                <w:color w:val="auto"/>
                <w:sz w:val="22"/>
                <w:szCs w:val="22"/>
                <w:u w:val="none"/>
                <w:vertAlign w:val="superscript"/>
                <w:lang w:val="en-US" w:eastAsia="zh-CN"/>
              </w:rPr>
              <w:t>3</w:t>
            </w:r>
            <w:r>
              <w:rPr>
                <w:rFonts w:hint="default" w:ascii="Times New Roman" w:hAnsi="Times New Roman" w:eastAsia="宋体" w:cs="Times New Roman"/>
                <w:b w:val="0"/>
                <w:bCs/>
                <w:i w:val="0"/>
                <w:iCs w:val="0"/>
                <w:color w:val="auto"/>
                <w:sz w:val="22"/>
                <w:szCs w:val="22"/>
                <w:u w:val="none"/>
                <w:lang w:val="en-US" w:eastAsia="zh-CN"/>
              </w:rPr>
              <w:t>/h</w:t>
            </w:r>
          </w:p>
        </w:tc>
        <w:tc>
          <w:tcPr>
            <w:tcW w:w="462" w:type="pct"/>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leftChars="0" w:right="0" w:rightChars="0" w:firstLine="0"/>
              <w:jc w:val="center"/>
              <w:textAlignment w:val="auto"/>
              <w:rPr>
                <w:rFonts w:hint="default" w:ascii="Times New Roman" w:hAnsi="Times New Roman" w:eastAsia="宋体" w:cs="Times New Roman"/>
                <w:b w:val="0"/>
                <w:bCs/>
                <w:i w:val="0"/>
                <w:iCs w:val="0"/>
                <w:color w:val="auto"/>
                <w:sz w:val="22"/>
                <w:szCs w:val="22"/>
                <w:u w:val="none"/>
              </w:rPr>
            </w:pPr>
            <w:r>
              <w:rPr>
                <w:rFonts w:hint="eastAsia" w:ascii="Times New Roman" w:hAnsi="Times New Roman" w:eastAsia="宋体" w:cs="Times New Roman"/>
                <w:b w:val="0"/>
                <w:bCs/>
                <w:i w:val="0"/>
                <w:iCs w:val="0"/>
                <w:color w:val="auto"/>
                <w:sz w:val="22"/>
                <w:szCs w:val="22"/>
                <w:u w:val="none"/>
                <w:lang w:val="en-US" w:eastAsia="zh-CN"/>
              </w:rPr>
              <w:t>2套</w:t>
            </w:r>
          </w:p>
        </w:tc>
        <w:tc>
          <w:tcPr>
            <w:tcW w:w="1203" w:type="pc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leftChars="0" w:right="0" w:rightChars="0" w:firstLine="0" w:firstLineChars="0"/>
              <w:textAlignment w:val="auto"/>
              <w:rPr>
                <w:rFonts w:hint="default" w:ascii="Times New Roman" w:hAnsi="Times New Roman" w:eastAsia="宋体" w:cs="Times New Roman"/>
                <w:b w:val="0"/>
                <w:bCs/>
                <w:i w:val="0"/>
                <w:iCs w:val="0"/>
                <w:color w:val="auto"/>
                <w:sz w:val="22"/>
                <w:szCs w:val="22"/>
                <w:u w:val="none"/>
              </w:rPr>
            </w:pPr>
            <w:r>
              <w:rPr>
                <w:rFonts w:hint="default" w:ascii="Times New Roman" w:hAnsi="Times New Roman" w:eastAsia="宋体" w:cs="Times New Roman"/>
                <w:b w:val="0"/>
                <w:bCs/>
                <w:i w:val="0"/>
                <w:iCs w:val="0"/>
                <w:color w:val="auto"/>
                <w:sz w:val="22"/>
                <w:szCs w:val="22"/>
                <w:u w:val="none"/>
                <w:lang w:val="en-US" w:eastAsia="zh-CN"/>
              </w:rPr>
              <w:t>含浸烘缸、储漆罐、清洗罐、换热器、冷凝器（水冷）、捕集器、真空缓冲器、排气缓冲器、真空泵、加热器、风机、电器控制柜等</w:t>
            </w:r>
          </w:p>
        </w:tc>
        <w:tc>
          <w:tcPr>
            <w:tcW w:w="659"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val="0"/>
                <w:bCs/>
                <w:i w:val="0"/>
                <w:iCs w:val="0"/>
                <w:color w:val="auto"/>
                <w:sz w:val="22"/>
                <w:szCs w:val="22"/>
                <w:u w:val="none"/>
              </w:rPr>
            </w:pPr>
            <w:r>
              <w:rPr>
                <w:rFonts w:hint="eastAsia" w:ascii="Times New Roman" w:hAnsi="Times New Roman" w:eastAsia="宋体" w:cs="Times New Roman"/>
                <w:color w:val="auto"/>
                <w:sz w:val="22"/>
                <w:szCs w:val="22"/>
                <w:lang w:eastAsia="zh-CN"/>
              </w:rPr>
              <w:t>一致</w:t>
            </w:r>
          </w:p>
        </w:tc>
        <w:tc>
          <w:tcPr>
            <w:tcW w:w="581"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val="0"/>
                <w:bCs/>
                <w:i w:val="0"/>
                <w:iCs w:val="0"/>
                <w:color w:val="auto"/>
                <w:sz w:val="22"/>
                <w:szCs w:val="22"/>
                <w:u w:val="none"/>
                <w:lang w:eastAsia="zh-CN"/>
              </w:rPr>
            </w:pPr>
            <w:r>
              <w:rPr>
                <w:rFonts w:hint="eastAsia" w:ascii="Times New Roman" w:hAnsi="Times New Roman" w:eastAsia="宋体" w:cs="Times New Roman"/>
                <w:color w:val="auto"/>
                <w:sz w:val="22"/>
                <w:szCs w:val="22"/>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08" w:type="pct"/>
            <w:vMerge w:val="continue"/>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right="0" w:firstLine="0" w:firstLineChars="0"/>
              <w:textAlignment w:val="auto"/>
              <w:rPr>
                <w:rFonts w:hint="default" w:ascii="Times New Roman" w:hAnsi="Times New Roman" w:eastAsia="宋体" w:cs="Times New Roman"/>
                <w:b w:val="0"/>
                <w:bCs/>
                <w:i w:val="0"/>
                <w:iCs w:val="0"/>
                <w:color w:val="auto"/>
                <w:sz w:val="22"/>
                <w:szCs w:val="22"/>
                <w:u w:val="none"/>
              </w:rPr>
            </w:pPr>
          </w:p>
        </w:tc>
        <w:tc>
          <w:tcPr>
            <w:tcW w:w="698" w:type="pct"/>
            <w:gridSpan w:val="2"/>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right="0" w:firstLine="0"/>
              <w:jc w:val="center"/>
              <w:textAlignment w:val="auto"/>
              <w:rPr>
                <w:rFonts w:hint="default" w:ascii="Times New Roman" w:hAnsi="Times New Roman" w:eastAsia="宋体" w:cs="Times New Roman"/>
                <w:b w:val="0"/>
                <w:bCs/>
                <w:i w:val="0"/>
                <w:iCs w:val="0"/>
                <w:color w:val="auto"/>
                <w:sz w:val="22"/>
                <w:szCs w:val="22"/>
                <w:u w:val="none"/>
              </w:rPr>
            </w:pPr>
            <w:r>
              <w:rPr>
                <w:rFonts w:hint="default" w:ascii="Times New Roman" w:hAnsi="Times New Roman" w:eastAsia="宋体" w:cs="Times New Roman"/>
                <w:b w:val="0"/>
                <w:bCs/>
                <w:i w:val="0"/>
                <w:iCs w:val="0"/>
                <w:color w:val="auto"/>
                <w:sz w:val="22"/>
                <w:szCs w:val="22"/>
                <w:u w:val="none"/>
                <w:lang w:val="en-US" w:eastAsia="zh-CN"/>
              </w:rPr>
              <w:t>废气高温分解炉</w:t>
            </w:r>
          </w:p>
        </w:tc>
        <w:tc>
          <w:tcPr>
            <w:tcW w:w="986" w:type="pct"/>
            <w:tcBorders>
              <w:tl2br w:val="nil"/>
              <w:tr2bl w:val="nil"/>
            </w:tcBorders>
            <w:noWrap w:val="0"/>
            <w:vAlign w:val="center"/>
          </w:tcPr>
          <w:p>
            <w:pPr>
              <w:keepNext w:val="0"/>
              <w:pageBreakBefore w:val="0"/>
              <w:kinsoku/>
              <w:wordWrap/>
              <w:overflowPunct/>
              <w:topLinePunct w:val="0"/>
              <w:autoSpaceDE/>
              <w:autoSpaceDN/>
              <w:bidi w:val="0"/>
              <w:spacing w:before="79" w:beforeLines="25" w:after="79" w:afterLines="25"/>
              <w:ind w:left="0" w:leftChars="0" w:right="0" w:rightChars="0" w:firstLine="0"/>
              <w:jc w:val="center"/>
              <w:textAlignment w:val="auto"/>
              <w:rPr>
                <w:rFonts w:hint="default" w:ascii="Times New Roman" w:hAnsi="Times New Roman" w:eastAsia="宋体" w:cs="Times New Roman"/>
                <w:b w:val="0"/>
                <w:bCs/>
                <w:i w:val="0"/>
                <w:iCs w:val="0"/>
                <w:color w:val="auto"/>
                <w:sz w:val="22"/>
                <w:szCs w:val="22"/>
                <w:u w:val="none"/>
              </w:rPr>
            </w:pPr>
            <w:r>
              <w:rPr>
                <w:rFonts w:hint="default" w:ascii="Times New Roman" w:hAnsi="Times New Roman" w:eastAsia="宋体" w:cs="Times New Roman"/>
                <w:b w:val="0"/>
                <w:bCs/>
                <w:i w:val="0"/>
                <w:iCs w:val="0"/>
                <w:color w:val="auto"/>
                <w:sz w:val="22"/>
                <w:szCs w:val="22"/>
                <w:u w:val="none"/>
                <w:lang w:val="en-US" w:eastAsia="zh-CN"/>
              </w:rPr>
              <w:t xml:space="preserve">WRH-500 </w:t>
            </w:r>
            <w:r>
              <w:rPr>
                <w:rFonts w:hint="eastAsia" w:ascii="Times New Roman" w:hAnsi="Times New Roman" w:eastAsia="宋体" w:cs="Times New Roman"/>
                <w:b w:val="0"/>
                <w:bCs/>
                <w:i w:val="0"/>
                <w:iCs w:val="0"/>
                <w:color w:val="auto"/>
                <w:sz w:val="22"/>
                <w:szCs w:val="22"/>
                <w:u w:val="none"/>
                <w:lang w:val="en-US" w:eastAsia="zh-CN"/>
              </w:rPr>
              <w:t xml:space="preserve">             </w:t>
            </w:r>
            <w:r>
              <w:rPr>
                <w:rFonts w:hint="default" w:ascii="Times New Roman" w:hAnsi="Times New Roman" w:eastAsia="宋体" w:cs="Times New Roman"/>
                <w:b w:val="0"/>
                <w:bCs/>
                <w:i w:val="0"/>
                <w:iCs w:val="0"/>
                <w:color w:val="auto"/>
                <w:sz w:val="22"/>
                <w:szCs w:val="22"/>
                <w:u w:val="none"/>
                <w:lang w:val="en-US" w:eastAsia="zh-CN"/>
              </w:rPr>
              <w:t>功率：2.2KW</w:t>
            </w:r>
            <w:r>
              <w:rPr>
                <w:rFonts w:hint="eastAsia" w:ascii="Times New Roman" w:hAnsi="Times New Roman" w:eastAsia="宋体" w:cs="Times New Roman"/>
                <w:b w:val="0"/>
                <w:bCs/>
                <w:i w:val="0"/>
                <w:iCs w:val="0"/>
                <w:color w:val="auto"/>
                <w:sz w:val="22"/>
                <w:szCs w:val="22"/>
                <w:u w:val="none"/>
                <w:lang w:val="en-US" w:eastAsia="zh-CN"/>
              </w:rPr>
              <w:t xml:space="preserve">           </w:t>
            </w:r>
            <w:r>
              <w:rPr>
                <w:rFonts w:hint="default" w:ascii="Times New Roman" w:hAnsi="Times New Roman" w:eastAsia="宋体" w:cs="Times New Roman"/>
                <w:b w:val="0"/>
                <w:bCs/>
                <w:i w:val="0"/>
                <w:iCs w:val="0"/>
                <w:color w:val="auto"/>
                <w:sz w:val="22"/>
                <w:szCs w:val="22"/>
                <w:u w:val="none"/>
                <w:lang w:val="en-US" w:eastAsia="zh-CN"/>
              </w:rPr>
              <w:t>排风流量：2700~4200m³/h</w:t>
            </w:r>
          </w:p>
        </w:tc>
        <w:tc>
          <w:tcPr>
            <w:tcW w:w="462" w:type="pct"/>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leftChars="0" w:right="0" w:rightChars="0" w:firstLine="0"/>
              <w:jc w:val="center"/>
              <w:textAlignment w:val="auto"/>
              <w:rPr>
                <w:rFonts w:hint="default" w:ascii="Times New Roman" w:hAnsi="Times New Roman" w:eastAsia="宋体" w:cs="Times New Roman"/>
                <w:b w:val="0"/>
                <w:bCs/>
                <w:i w:val="0"/>
                <w:iCs w:val="0"/>
                <w:color w:val="auto"/>
                <w:sz w:val="22"/>
                <w:szCs w:val="22"/>
                <w:u w:val="none"/>
              </w:rPr>
            </w:pPr>
            <w:r>
              <w:rPr>
                <w:rFonts w:hint="eastAsia" w:ascii="Times New Roman" w:hAnsi="Times New Roman" w:eastAsia="宋体" w:cs="Times New Roman"/>
                <w:b w:val="0"/>
                <w:bCs/>
                <w:i w:val="0"/>
                <w:iCs w:val="0"/>
                <w:color w:val="auto"/>
                <w:sz w:val="22"/>
                <w:szCs w:val="22"/>
                <w:u w:val="none"/>
                <w:lang w:val="en-US" w:eastAsia="zh-CN"/>
              </w:rPr>
              <w:t>2套</w:t>
            </w:r>
          </w:p>
        </w:tc>
        <w:tc>
          <w:tcPr>
            <w:tcW w:w="1203" w:type="pc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leftChars="0" w:right="0" w:rightChars="0" w:firstLine="0" w:firstLineChars="0"/>
              <w:textAlignment w:val="auto"/>
              <w:rPr>
                <w:rFonts w:hint="eastAsia"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cs="Times New Roman"/>
                <w:b w:val="0"/>
                <w:bCs/>
                <w:i w:val="0"/>
                <w:iCs w:val="0"/>
                <w:color w:val="auto"/>
                <w:sz w:val="22"/>
                <w:szCs w:val="22"/>
                <w:u w:val="none"/>
                <w:lang w:val="en-US" w:eastAsia="zh-CN"/>
              </w:rPr>
              <w:t>/</w:t>
            </w:r>
          </w:p>
        </w:tc>
        <w:tc>
          <w:tcPr>
            <w:tcW w:w="659"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val="0"/>
                <w:bCs/>
                <w:i w:val="0"/>
                <w:iCs w:val="0"/>
                <w:color w:val="auto"/>
                <w:sz w:val="22"/>
                <w:szCs w:val="22"/>
                <w:u w:val="none"/>
              </w:rPr>
            </w:pPr>
            <w:r>
              <w:rPr>
                <w:rFonts w:hint="eastAsia" w:ascii="Times New Roman" w:hAnsi="Times New Roman" w:eastAsia="宋体" w:cs="Times New Roman"/>
                <w:color w:val="auto"/>
                <w:sz w:val="22"/>
                <w:szCs w:val="22"/>
                <w:lang w:eastAsia="zh-CN"/>
              </w:rPr>
              <w:t>一致</w:t>
            </w:r>
          </w:p>
        </w:tc>
        <w:tc>
          <w:tcPr>
            <w:tcW w:w="581"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val="0"/>
                <w:bCs/>
                <w:i w:val="0"/>
                <w:iCs w:val="0"/>
                <w:color w:val="auto"/>
                <w:sz w:val="22"/>
                <w:szCs w:val="22"/>
                <w:u w:val="none"/>
                <w:lang w:eastAsia="zh-CN"/>
              </w:rPr>
            </w:pPr>
            <w:r>
              <w:rPr>
                <w:rFonts w:hint="eastAsia" w:ascii="Times New Roman" w:hAnsi="Times New Roman" w:eastAsia="宋体" w:cs="Times New Roman"/>
                <w:color w:val="auto"/>
                <w:sz w:val="22"/>
                <w:szCs w:val="22"/>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08" w:type="pct"/>
            <w:vMerge w:val="restar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right="0" w:firstLine="0" w:firstLineChars="0"/>
              <w:textAlignment w:val="auto"/>
              <w:rPr>
                <w:rFonts w:hint="default" w:ascii="Times New Roman" w:hAnsi="Times New Roman" w:eastAsia="宋体" w:cs="Times New Roman"/>
                <w:b w:val="0"/>
                <w:bCs/>
                <w:i w:val="0"/>
                <w:iCs w:val="0"/>
                <w:color w:val="auto"/>
                <w:sz w:val="22"/>
                <w:szCs w:val="22"/>
                <w:u w:val="none"/>
              </w:rPr>
            </w:pPr>
            <w:r>
              <w:rPr>
                <w:rFonts w:hint="default" w:ascii="Times New Roman" w:hAnsi="Times New Roman" w:eastAsia="宋体" w:cs="Times New Roman"/>
                <w:b w:val="0"/>
                <w:bCs/>
                <w:i w:val="0"/>
                <w:iCs w:val="0"/>
                <w:color w:val="auto"/>
                <w:sz w:val="22"/>
                <w:szCs w:val="22"/>
                <w:u w:val="none"/>
                <w:lang w:val="en-US" w:eastAsia="zh-CN"/>
              </w:rPr>
              <w:t>涂装废气处理设备</w:t>
            </w:r>
          </w:p>
        </w:tc>
        <w:tc>
          <w:tcPr>
            <w:tcW w:w="245" w:type="pct"/>
            <w:vMerge w:val="restart"/>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right="0" w:firstLine="0"/>
              <w:jc w:val="center"/>
              <w:textAlignment w:val="auto"/>
              <w:rPr>
                <w:rFonts w:hint="default" w:ascii="Times New Roman" w:hAnsi="Times New Roman" w:eastAsia="宋体" w:cs="Times New Roman"/>
                <w:b w:val="0"/>
                <w:bCs/>
                <w:i w:val="0"/>
                <w:iCs w:val="0"/>
                <w:color w:val="auto"/>
                <w:sz w:val="22"/>
                <w:szCs w:val="22"/>
                <w:u w:val="none"/>
              </w:rPr>
            </w:pPr>
            <w:r>
              <w:rPr>
                <w:rFonts w:hint="default" w:ascii="Times New Roman" w:hAnsi="Times New Roman" w:eastAsia="宋体" w:cs="Times New Roman"/>
                <w:b w:val="0"/>
                <w:bCs/>
                <w:i w:val="0"/>
                <w:iCs w:val="0"/>
                <w:color w:val="auto"/>
                <w:sz w:val="22"/>
                <w:szCs w:val="22"/>
                <w:u w:val="none"/>
                <w:lang w:val="en-US" w:eastAsia="zh-CN"/>
              </w:rPr>
              <w:t>过滤系统</w:t>
            </w:r>
          </w:p>
        </w:tc>
        <w:tc>
          <w:tcPr>
            <w:tcW w:w="452" w:type="pct"/>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right="0" w:firstLine="0"/>
              <w:jc w:val="center"/>
              <w:textAlignment w:val="auto"/>
              <w:rPr>
                <w:rFonts w:hint="default" w:ascii="Times New Roman" w:hAnsi="Times New Roman" w:eastAsia="宋体" w:cs="Times New Roman"/>
                <w:b w:val="0"/>
                <w:bCs/>
                <w:i w:val="0"/>
                <w:iCs w:val="0"/>
                <w:color w:val="auto"/>
                <w:sz w:val="22"/>
                <w:szCs w:val="22"/>
                <w:u w:val="none"/>
              </w:rPr>
            </w:pPr>
            <w:r>
              <w:rPr>
                <w:rFonts w:hint="default" w:ascii="Times New Roman" w:hAnsi="Times New Roman" w:eastAsia="宋体" w:cs="Times New Roman"/>
                <w:b w:val="0"/>
                <w:bCs/>
                <w:i w:val="0"/>
                <w:iCs w:val="0"/>
                <w:color w:val="auto"/>
                <w:sz w:val="22"/>
                <w:szCs w:val="22"/>
                <w:u w:val="none"/>
                <w:lang w:val="en-US" w:eastAsia="zh-CN"/>
              </w:rPr>
              <w:t>喷淋塔</w:t>
            </w:r>
          </w:p>
        </w:tc>
        <w:tc>
          <w:tcPr>
            <w:tcW w:w="986" w:type="pct"/>
            <w:tcBorders>
              <w:tl2br w:val="nil"/>
              <w:tr2bl w:val="nil"/>
            </w:tcBorders>
            <w:noWrap w:val="0"/>
            <w:vAlign w:val="center"/>
          </w:tcPr>
          <w:p>
            <w:pPr>
              <w:keepNext w:val="0"/>
              <w:pageBreakBefore w:val="0"/>
              <w:kinsoku/>
              <w:wordWrap/>
              <w:overflowPunct/>
              <w:topLinePunct w:val="0"/>
              <w:autoSpaceDE/>
              <w:autoSpaceDN/>
              <w:bidi w:val="0"/>
              <w:spacing w:before="79" w:beforeLines="25" w:after="79" w:afterLines="25"/>
              <w:ind w:left="0" w:leftChars="0" w:right="0" w:rightChars="0" w:firstLine="0"/>
              <w:jc w:val="center"/>
              <w:textAlignment w:val="auto"/>
              <w:rPr>
                <w:rFonts w:hint="default" w:ascii="Times New Roman" w:hAnsi="Times New Roman" w:eastAsia="宋体" w:cs="Times New Roman"/>
                <w:b w:val="0"/>
                <w:bCs/>
                <w:i w:val="0"/>
                <w:iCs w:val="0"/>
                <w:color w:val="auto"/>
                <w:sz w:val="22"/>
                <w:szCs w:val="22"/>
                <w:u w:val="none"/>
              </w:rPr>
            </w:pPr>
            <w:r>
              <w:rPr>
                <w:rFonts w:hint="default" w:ascii="Times New Roman" w:hAnsi="Times New Roman" w:eastAsia="宋体" w:cs="Times New Roman"/>
                <w:b w:val="0"/>
                <w:bCs/>
                <w:i w:val="0"/>
                <w:iCs w:val="0"/>
                <w:color w:val="auto"/>
                <w:sz w:val="22"/>
                <w:szCs w:val="22"/>
                <w:u w:val="none"/>
                <w:lang w:val="en-US" w:eastAsia="zh-CN"/>
              </w:rPr>
              <w:t>Ф2000，高4.5m</w:t>
            </w:r>
          </w:p>
        </w:tc>
        <w:tc>
          <w:tcPr>
            <w:tcW w:w="462" w:type="pct"/>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leftChars="0" w:right="0" w:rightChars="0" w:firstLine="0"/>
              <w:jc w:val="center"/>
              <w:textAlignment w:val="auto"/>
              <w:rPr>
                <w:rFonts w:hint="eastAsia"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1套</w:t>
            </w:r>
          </w:p>
        </w:tc>
        <w:tc>
          <w:tcPr>
            <w:tcW w:w="1203" w:type="pc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leftChars="0" w:right="0" w:rightChars="0" w:firstLine="0" w:firstLineChars="0"/>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cs="Times New Roman"/>
                <w:b w:val="0"/>
                <w:bCs/>
                <w:i w:val="0"/>
                <w:iCs w:val="0"/>
                <w:color w:val="auto"/>
                <w:sz w:val="22"/>
                <w:szCs w:val="22"/>
                <w:u w:val="none"/>
                <w:lang w:eastAsia="zh-CN"/>
              </w:rPr>
              <w:t>水量</w:t>
            </w:r>
            <w:r>
              <w:rPr>
                <w:rFonts w:hint="eastAsia" w:ascii="Times New Roman" w:hAnsi="Times New Roman" w:cs="Times New Roman"/>
                <w:b w:val="0"/>
                <w:bCs/>
                <w:i w:val="0"/>
                <w:iCs w:val="0"/>
                <w:color w:val="auto"/>
                <w:sz w:val="22"/>
                <w:szCs w:val="22"/>
                <w:u w:val="none"/>
                <w:lang w:val="en-US" w:eastAsia="zh-CN"/>
              </w:rPr>
              <w:t>1t</w:t>
            </w:r>
          </w:p>
        </w:tc>
        <w:tc>
          <w:tcPr>
            <w:tcW w:w="659" w:type="pc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leftChars="0" w:right="0" w:rightChars="0" w:firstLine="0" w:firstLineChars="0"/>
              <w:textAlignment w:val="auto"/>
              <w:rPr>
                <w:rFonts w:hint="eastAsia" w:ascii="Times New Roman" w:hAnsi="Times New Roman" w:eastAsia="宋体" w:cs="Times New Roman"/>
                <w:b w:val="0"/>
                <w:bCs/>
                <w:i w:val="0"/>
                <w:iCs w:val="0"/>
                <w:color w:val="auto"/>
                <w:sz w:val="22"/>
                <w:szCs w:val="22"/>
                <w:u w:val="none"/>
                <w:lang w:eastAsia="zh-CN"/>
              </w:rPr>
            </w:pPr>
            <w:r>
              <w:rPr>
                <w:rFonts w:hint="eastAsia" w:ascii="Times New Roman" w:hAnsi="Times New Roman" w:cs="Times New Roman"/>
                <w:b w:val="0"/>
                <w:bCs/>
                <w:i w:val="0"/>
                <w:iCs w:val="0"/>
                <w:color w:val="auto"/>
                <w:sz w:val="22"/>
                <w:szCs w:val="22"/>
                <w:u w:val="none"/>
                <w:lang w:eastAsia="zh-CN"/>
              </w:rPr>
              <w:t>不一致</w:t>
            </w:r>
          </w:p>
        </w:tc>
        <w:tc>
          <w:tcPr>
            <w:tcW w:w="581" w:type="pc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leftChars="0" w:right="0" w:rightChars="0" w:firstLine="0" w:firstLineChars="0"/>
              <w:textAlignment w:val="auto"/>
              <w:rPr>
                <w:rFonts w:hint="default" w:ascii="Times New Roman" w:hAnsi="Times New Roman" w:eastAsia="宋体" w:cs="Times New Roman"/>
                <w:b w:val="0"/>
                <w:bCs/>
                <w:i w:val="0"/>
                <w:iCs w:val="0"/>
                <w:color w:val="auto"/>
                <w:sz w:val="22"/>
                <w:szCs w:val="22"/>
                <w:u w:val="none"/>
                <w:lang w:eastAsia="zh-CN"/>
              </w:rPr>
            </w:pPr>
            <w:r>
              <w:rPr>
                <w:rFonts w:hint="eastAsia" w:ascii="Times New Roman" w:hAnsi="Times New Roman" w:cs="Times New Roman"/>
                <w:b w:val="0"/>
                <w:bCs/>
                <w:i w:val="0"/>
                <w:iCs w:val="0"/>
                <w:color w:val="auto"/>
                <w:sz w:val="22"/>
                <w:szCs w:val="22"/>
                <w:u w:val="none"/>
                <w:lang w:eastAsia="zh-CN"/>
              </w:rPr>
              <w:t>实际无喷淋塔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08" w:type="pct"/>
            <w:vMerge w:val="continue"/>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right="0" w:firstLine="0" w:firstLineChars="0"/>
              <w:textAlignment w:val="auto"/>
              <w:rPr>
                <w:rFonts w:hint="default" w:ascii="Times New Roman" w:hAnsi="Times New Roman" w:eastAsia="宋体" w:cs="Times New Roman"/>
                <w:b w:val="0"/>
                <w:bCs/>
                <w:i w:val="0"/>
                <w:iCs w:val="0"/>
                <w:color w:val="auto"/>
                <w:sz w:val="22"/>
                <w:szCs w:val="22"/>
                <w:u w:val="none"/>
                <w:lang w:val="en-US" w:eastAsia="zh-CN"/>
              </w:rPr>
            </w:pPr>
          </w:p>
        </w:tc>
        <w:tc>
          <w:tcPr>
            <w:tcW w:w="245" w:type="pct"/>
            <w:vMerge w:val="continue"/>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right="0" w:firstLine="0"/>
              <w:jc w:val="center"/>
              <w:textAlignment w:val="auto"/>
              <w:rPr>
                <w:rFonts w:hint="default" w:ascii="Times New Roman" w:hAnsi="Times New Roman" w:eastAsia="宋体" w:cs="Times New Roman"/>
                <w:b w:val="0"/>
                <w:bCs/>
                <w:i w:val="0"/>
                <w:iCs w:val="0"/>
                <w:color w:val="auto"/>
                <w:sz w:val="22"/>
                <w:szCs w:val="22"/>
                <w:u w:val="none"/>
                <w:lang w:val="en-US" w:eastAsia="zh-CN"/>
              </w:rPr>
            </w:pPr>
          </w:p>
        </w:tc>
        <w:tc>
          <w:tcPr>
            <w:tcW w:w="452" w:type="pct"/>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right="0" w:firstLine="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default" w:ascii="Times New Roman" w:hAnsi="Times New Roman" w:eastAsia="宋体" w:cs="Times New Roman"/>
                <w:b w:val="0"/>
                <w:bCs/>
                <w:i w:val="0"/>
                <w:iCs w:val="0"/>
                <w:color w:val="auto"/>
                <w:sz w:val="22"/>
                <w:szCs w:val="22"/>
                <w:u w:val="none"/>
                <w:lang w:val="en-US" w:eastAsia="zh-CN"/>
              </w:rPr>
              <w:t>过滤箱体</w:t>
            </w:r>
          </w:p>
        </w:tc>
        <w:tc>
          <w:tcPr>
            <w:tcW w:w="986" w:type="pct"/>
            <w:tcBorders>
              <w:tl2br w:val="nil"/>
              <w:tr2bl w:val="nil"/>
            </w:tcBorders>
            <w:noWrap w:val="0"/>
            <w:vAlign w:val="center"/>
          </w:tcPr>
          <w:p>
            <w:pPr>
              <w:keepNext w:val="0"/>
              <w:pageBreakBefore w:val="0"/>
              <w:kinsoku/>
              <w:wordWrap/>
              <w:overflowPunct/>
              <w:topLinePunct w:val="0"/>
              <w:autoSpaceDE/>
              <w:autoSpaceDN/>
              <w:bidi w:val="0"/>
              <w:spacing w:before="79" w:beforeLines="25" w:after="79" w:afterLines="25"/>
              <w:ind w:left="0" w:leftChars="0" w:right="0" w:rightChars="0" w:firstLine="0"/>
              <w:jc w:val="center"/>
              <w:textAlignment w:val="auto"/>
              <w:rPr>
                <w:rFonts w:hint="default" w:ascii="Times New Roman" w:hAnsi="Times New Roman" w:eastAsia="宋体" w:cs="Times New Roman"/>
                <w:b w:val="0"/>
                <w:bCs/>
                <w:i w:val="0"/>
                <w:iCs w:val="0"/>
                <w:color w:val="auto"/>
                <w:sz w:val="22"/>
                <w:szCs w:val="22"/>
                <w:u w:val="none"/>
              </w:rPr>
            </w:pPr>
            <w:r>
              <w:rPr>
                <w:rFonts w:hint="default" w:ascii="Times New Roman" w:hAnsi="Times New Roman" w:eastAsia="宋体" w:cs="Times New Roman"/>
                <w:b w:val="0"/>
                <w:bCs/>
                <w:i w:val="0"/>
                <w:iCs w:val="0"/>
                <w:color w:val="auto"/>
                <w:sz w:val="22"/>
                <w:szCs w:val="22"/>
                <w:u w:val="none"/>
                <w:lang w:val="en-US" w:eastAsia="zh-CN"/>
              </w:rPr>
              <w:t>2500*2000*2600mm</w:t>
            </w:r>
          </w:p>
        </w:tc>
        <w:tc>
          <w:tcPr>
            <w:tcW w:w="462" w:type="pct"/>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leftChars="0" w:right="0" w:rightChars="0" w:firstLine="0"/>
              <w:jc w:val="center"/>
              <w:textAlignment w:val="auto"/>
              <w:rPr>
                <w:rFonts w:hint="default" w:ascii="Times New Roman" w:hAnsi="Times New Roman" w:eastAsia="宋体" w:cs="Times New Roman"/>
                <w:b w:val="0"/>
                <w:bCs/>
                <w:i w:val="0"/>
                <w:iCs w:val="0"/>
                <w:color w:val="auto"/>
                <w:sz w:val="22"/>
                <w:szCs w:val="22"/>
                <w:u w:val="none"/>
              </w:rPr>
            </w:pPr>
            <w:r>
              <w:rPr>
                <w:rFonts w:hint="eastAsia" w:ascii="Times New Roman" w:hAnsi="Times New Roman" w:eastAsia="宋体" w:cs="Times New Roman"/>
                <w:b w:val="0"/>
                <w:bCs/>
                <w:i w:val="0"/>
                <w:iCs w:val="0"/>
                <w:color w:val="auto"/>
                <w:sz w:val="22"/>
                <w:szCs w:val="22"/>
                <w:u w:val="none"/>
                <w:lang w:val="en-US" w:eastAsia="zh-CN"/>
              </w:rPr>
              <w:t>1套</w:t>
            </w:r>
          </w:p>
        </w:tc>
        <w:tc>
          <w:tcPr>
            <w:tcW w:w="1203" w:type="pc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leftChars="0" w:right="0" w:rightChars="0" w:firstLine="0" w:firstLineChars="0"/>
              <w:textAlignment w:val="auto"/>
              <w:rPr>
                <w:rFonts w:hint="default" w:ascii="Times New Roman" w:hAnsi="Times New Roman" w:eastAsia="宋体" w:cs="Times New Roman"/>
                <w:b w:val="0"/>
                <w:bCs/>
                <w:i w:val="0"/>
                <w:iCs w:val="0"/>
                <w:color w:val="auto"/>
                <w:sz w:val="22"/>
                <w:szCs w:val="22"/>
                <w:u w:val="none"/>
              </w:rPr>
            </w:pPr>
            <w:r>
              <w:rPr>
                <w:rFonts w:hint="default" w:ascii="Times New Roman" w:hAnsi="Times New Roman" w:eastAsia="宋体" w:cs="Times New Roman"/>
                <w:b w:val="0"/>
                <w:bCs/>
                <w:i w:val="0"/>
                <w:iCs w:val="0"/>
                <w:color w:val="auto"/>
                <w:sz w:val="22"/>
                <w:szCs w:val="22"/>
                <w:u w:val="none"/>
                <w:lang w:val="en-US" w:eastAsia="zh-CN"/>
              </w:rPr>
              <w:t>填充物为高效过滤棉</w:t>
            </w:r>
          </w:p>
        </w:tc>
        <w:tc>
          <w:tcPr>
            <w:tcW w:w="659"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val="0"/>
                <w:bCs/>
                <w:i w:val="0"/>
                <w:iCs w:val="0"/>
                <w:color w:val="auto"/>
                <w:sz w:val="22"/>
                <w:szCs w:val="22"/>
                <w:u w:val="none"/>
              </w:rPr>
            </w:pPr>
            <w:r>
              <w:rPr>
                <w:rFonts w:hint="eastAsia" w:ascii="Times New Roman" w:hAnsi="Times New Roman" w:eastAsia="宋体" w:cs="Times New Roman"/>
                <w:color w:val="auto"/>
                <w:sz w:val="22"/>
                <w:szCs w:val="22"/>
                <w:lang w:eastAsia="zh-CN"/>
              </w:rPr>
              <w:t>一致</w:t>
            </w:r>
          </w:p>
        </w:tc>
        <w:tc>
          <w:tcPr>
            <w:tcW w:w="581"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val="0"/>
                <w:bCs/>
                <w:i w:val="0"/>
                <w:iCs w:val="0"/>
                <w:color w:val="auto"/>
                <w:sz w:val="22"/>
                <w:szCs w:val="22"/>
                <w:u w:val="none"/>
                <w:lang w:eastAsia="zh-CN"/>
              </w:rPr>
            </w:pPr>
            <w:r>
              <w:rPr>
                <w:rFonts w:hint="eastAsia" w:ascii="Times New Roman" w:hAnsi="Times New Roman" w:eastAsia="宋体" w:cs="Times New Roman"/>
                <w:color w:val="auto"/>
                <w:sz w:val="22"/>
                <w:szCs w:val="22"/>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08" w:type="pct"/>
            <w:vMerge w:val="continue"/>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right="0" w:firstLine="0" w:firstLineChars="0"/>
              <w:textAlignment w:val="auto"/>
              <w:rPr>
                <w:rFonts w:hint="default" w:ascii="Times New Roman" w:hAnsi="Times New Roman" w:eastAsia="宋体" w:cs="Times New Roman"/>
                <w:b w:val="0"/>
                <w:bCs/>
                <w:i w:val="0"/>
                <w:iCs w:val="0"/>
                <w:color w:val="auto"/>
                <w:sz w:val="22"/>
                <w:szCs w:val="22"/>
                <w:u w:val="none"/>
                <w:lang w:val="en-US" w:eastAsia="zh-CN"/>
              </w:rPr>
            </w:pPr>
          </w:p>
        </w:tc>
        <w:tc>
          <w:tcPr>
            <w:tcW w:w="245" w:type="pct"/>
            <w:vMerge w:val="restart"/>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right="0" w:firstLine="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吸附系统</w:t>
            </w:r>
          </w:p>
        </w:tc>
        <w:tc>
          <w:tcPr>
            <w:tcW w:w="452" w:type="pct"/>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right="0" w:firstLine="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活性炭吸附箱</w:t>
            </w:r>
          </w:p>
        </w:tc>
        <w:tc>
          <w:tcPr>
            <w:tcW w:w="986" w:type="pct"/>
            <w:tcBorders>
              <w:tl2br w:val="nil"/>
              <w:tr2bl w:val="nil"/>
            </w:tcBorders>
            <w:noWrap w:val="0"/>
            <w:vAlign w:val="center"/>
          </w:tcPr>
          <w:p>
            <w:pPr>
              <w:keepNext w:val="0"/>
              <w:pageBreakBefore w:val="0"/>
              <w:kinsoku/>
              <w:wordWrap/>
              <w:overflowPunct/>
              <w:topLinePunct w:val="0"/>
              <w:autoSpaceDE/>
              <w:autoSpaceDN/>
              <w:bidi w:val="0"/>
              <w:spacing w:before="79" w:beforeLines="25" w:after="79" w:afterLines="25"/>
              <w:ind w:left="0" w:leftChars="0" w:right="0" w:rightChars="0" w:firstLine="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规格：</w:t>
            </w:r>
            <w:r>
              <w:rPr>
                <w:rFonts w:hint="default" w:ascii="Times New Roman" w:hAnsi="Times New Roman" w:eastAsia="宋体" w:cs="Times New Roman"/>
                <w:b w:val="0"/>
                <w:bCs/>
                <w:i w:val="0"/>
                <w:iCs w:val="0"/>
                <w:color w:val="auto"/>
                <w:sz w:val="22"/>
                <w:szCs w:val="22"/>
                <w:u w:val="none"/>
                <w:lang w:val="en-US" w:eastAsia="zh-CN"/>
              </w:rPr>
              <w:t>2×2×3.5m</w:t>
            </w:r>
            <w:r>
              <w:rPr>
                <w:rFonts w:hint="eastAsia" w:ascii="Times New Roman" w:hAnsi="Times New Roman" w:eastAsia="宋体" w:cs="Times New Roman"/>
                <w:b w:val="0"/>
                <w:bCs/>
                <w:i w:val="0"/>
                <w:iCs w:val="0"/>
                <w:color w:val="auto"/>
                <w:sz w:val="22"/>
                <w:szCs w:val="22"/>
                <w:u w:val="none"/>
                <w:lang w:val="en-US" w:eastAsia="zh-CN"/>
              </w:rPr>
              <w:t>，内置蜂窝活性炭</w:t>
            </w:r>
          </w:p>
        </w:tc>
        <w:tc>
          <w:tcPr>
            <w:tcW w:w="462" w:type="pct"/>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leftChars="0" w:right="0" w:rightChars="0" w:firstLine="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2套</w:t>
            </w:r>
          </w:p>
        </w:tc>
        <w:tc>
          <w:tcPr>
            <w:tcW w:w="1203" w:type="pc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leftChars="0" w:right="0" w:rightChars="0" w:firstLine="0" w:firstLineChars="0"/>
              <w:textAlignment w:val="auto"/>
              <w:rPr>
                <w:rFonts w:hint="default" w:ascii="Times New Roman" w:hAnsi="Times New Roman" w:eastAsia="宋体" w:cs="Times New Roman"/>
                <w:b w:val="0"/>
                <w:bCs/>
                <w:i w:val="0"/>
                <w:iCs w:val="0"/>
                <w:color w:val="auto"/>
                <w:sz w:val="22"/>
                <w:szCs w:val="22"/>
                <w:u w:val="none"/>
                <w:lang w:val="en-US" w:eastAsia="zh-CN"/>
              </w:rPr>
            </w:pPr>
            <w:r>
              <w:rPr>
                <w:rFonts w:hint="default" w:ascii="Times New Roman" w:hAnsi="Times New Roman" w:eastAsia="宋体" w:cs="Times New Roman"/>
                <w:b w:val="0"/>
                <w:bCs/>
                <w:i w:val="0"/>
                <w:iCs w:val="0"/>
                <w:color w:val="auto"/>
                <w:sz w:val="22"/>
                <w:szCs w:val="22"/>
                <w:u w:val="none"/>
                <w:lang w:val="en-US" w:eastAsia="zh-CN"/>
              </w:rPr>
              <w:t>两级过滤，一用一备</w:t>
            </w:r>
          </w:p>
        </w:tc>
        <w:tc>
          <w:tcPr>
            <w:tcW w:w="659"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val="0"/>
                <w:bCs/>
                <w:i w:val="0"/>
                <w:iCs w:val="0"/>
                <w:color w:val="auto"/>
                <w:sz w:val="22"/>
                <w:szCs w:val="22"/>
                <w:u w:val="none"/>
              </w:rPr>
            </w:pPr>
            <w:r>
              <w:rPr>
                <w:rFonts w:hint="eastAsia" w:ascii="Times New Roman" w:hAnsi="Times New Roman" w:eastAsia="宋体" w:cs="Times New Roman"/>
                <w:color w:val="auto"/>
                <w:sz w:val="22"/>
                <w:szCs w:val="22"/>
                <w:lang w:eastAsia="zh-CN"/>
              </w:rPr>
              <w:t>一致</w:t>
            </w:r>
          </w:p>
        </w:tc>
        <w:tc>
          <w:tcPr>
            <w:tcW w:w="581"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val="0"/>
                <w:bCs/>
                <w:i w:val="0"/>
                <w:iCs w:val="0"/>
                <w:color w:val="auto"/>
                <w:sz w:val="22"/>
                <w:szCs w:val="22"/>
                <w:u w:val="none"/>
                <w:lang w:eastAsia="zh-CN"/>
              </w:rPr>
            </w:pPr>
            <w:r>
              <w:rPr>
                <w:rFonts w:hint="eastAsia" w:ascii="Times New Roman" w:hAnsi="Times New Roman" w:eastAsia="宋体" w:cs="Times New Roman"/>
                <w:color w:val="auto"/>
                <w:sz w:val="22"/>
                <w:szCs w:val="22"/>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08" w:type="pct"/>
            <w:vMerge w:val="continue"/>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right="0" w:firstLine="0" w:firstLineChars="0"/>
              <w:textAlignment w:val="auto"/>
              <w:rPr>
                <w:rFonts w:hint="default" w:ascii="Times New Roman" w:hAnsi="Times New Roman" w:eastAsia="宋体" w:cs="Times New Roman"/>
                <w:b w:val="0"/>
                <w:bCs/>
                <w:i w:val="0"/>
                <w:iCs w:val="0"/>
                <w:color w:val="auto"/>
                <w:sz w:val="22"/>
                <w:szCs w:val="22"/>
                <w:u w:val="none"/>
                <w:lang w:val="en-US" w:eastAsia="zh-CN"/>
              </w:rPr>
            </w:pPr>
          </w:p>
        </w:tc>
        <w:tc>
          <w:tcPr>
            <w:tcW w:w="245" w:type="pct"/>
            <w:vMerge w:val="continue"/>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right="0" w:firstLine="0"/>
              <w:jc w:val="center"/>
              <w:textAlignment w:val="auto"/>
              <w:rPr>
                <w:rFonts w:hint="default" w:ascii="Times New Roman" w:hAnsi="Times New Roman" w:eastAsia="宋体" w:cs="Times New Roman"/>
                <w:b w:val="0"/>
                <w:bCs/>
                <w:i w:val="0"/>
                <w:iCs w:val="0"/>
                <w:color w:val="auto"/>
                <w:sz w:val="22"/>
                <w:szCs w:val="22"/>
                <w:u w:val="none"/>
                <w:lang w:val="en-US" w:eastAsia="zh-CN"/>
              </w:rPr>
            </w:pPr>
          </w:p>
        </w:tc>
        <w:tc>
          <w:tcPr>
            <w:tcW w:w="452" w:type="pct"/>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right="0" w:firstLine="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吸附风机</w:t>
            </w:r>
          </w:p>
        </w:tc>
        <w:tc>
          <w:tcPr>
            <w:tcW w:w="986" w:type="pct"/>
            <w:tcBorders>
              <w:tl2br w:val="nil"/>
              <w:tr2bl w:val="nil"/>
            </w:tcBorders>
            <w:noWrap w:val="0"/>
            <w:vAlign w:val="center"/>
          </w:tcPr>
          <w:p>
            <w:pPr>
              <w:keepNext w:val="0"/>
              <w:pageBreakBefore w:val="0"/>
              <w:kinsoku/>
              <w:wordWrap/>
              <w:overflowPunct/>
              <w:topLinePunct w:val="0"/>
              <w:autoSpaceDE/>
              <w:autoSpaceDN/>
              <w:bidi w:val="0"/>
              <w:spacing w:before="79" w:beforeLines="25" w:after="79" w:afterLines="25"/>
              <w:ind w:left="0" w:leftChars="0" w:right="0" w:rightChars="0" w:firstLine="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default" w:ascii="Times New Roman" w:hAnsi="Times New Roman" w:eastAsia="宋体" w:cs="Times New Roman"/>
                <w:b w:val="0"/>
                <w:bCs/>
                <w:i w:val="0"/>
                <w:iCs w:val="0"/>
                <w:color w:val="auto"/>
                <w:sz w:val="22"/>
                <w:szCs w:val="22"/>
                <w:u w:val="none"/>
                <w:lang w:val="en-US" w:eastAsia="zh-CN"/>
              </w:rPr>
              <w:t>4-68-10D-55kw</w:t>
            </w:r>
            <w:r>
              <w:rPr>
                <w:rFonts w:hint="eastAsia" w:ascii="Times New Roman" w:hAnsi="Times New Roman" w:eastAsia="宋体" w:cs="Times New Roman"/>
                <w:b w:val="0"/>
                <w:bCs/>
                <w:i w:val="0"/>
                <w:iCs w:val="0"/>
                <w:color w:val="auto"/>
                <w:sz w:val="22"/>
                <w:szCs w:val="22"/>
                <w:u w:val="none"/>
                <w:lang w:val="en-US" w:eastAsia="zh-CN"/>
              </w:rPr>
              <w:t xml:space="preserve">        </w:t>
            </w:r>
            <w:r>
              <w:rPr>
                <w:rFonts w:hint="default" w:ascii="Times New Roman" w:hAnsi="Times New Roman" w:eastAsia="宋体" w:cs="Times New Roman"/>
                <w:b w:val="0"/>
                <w:bCs/>
                <w:i w:val="0"/>
                <w:iCs w:val="0"/>
                <w:color w:val="auto"/>
                <w:sz w:val="22"/>
                <w:szCs w:val="22"/>
                <w:u w:val="none"/>
                <w:lang w:val="en-US" w:eastAsia="zh-CN"/>
              </w:rPr>
              <w:t>（变频启动，防爆电机）</w:t>
            </w:r>
          </w:p>
        </w:tc>
        <w:tc>
          <w:tcPr>
            <w:tcW w:w="462" w:type="pct"/>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leftChars="0" w:right="0" w:rightChars="0" w:firstLine="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1台</w:t>
            </w:r>
          </w:p>
        </w:tc>
        <w:tc>
          <w:tcPr>
            <w:tcW w:w="1203" w:type="pc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leftChars="0" w:right="0" w:rightChars="0" w:firstLine="0" w:firstLineChars="0"/>
              <w:textAlignment w:val="auto"/>
              <w:rPr>
                <w:rFonts w:hint="default" w:ascii="Times New Roman" w:hAnsi="Times New Roman" w:eastAsia="宋体" w:cs="Times New Roman"/>
                <w:b w:val="0"/>
                <w:bCs/>
                <w:i w:val="0"/>
                <w:iCs w:val="0"/>
                <w:color w:val="auto"/>
                <w:sz w:val="22"/>
                <w:szCs w:val="22"/>
                <w:u w:val="none"/>
                <w:lang w:val="en-US" w:eastAsia="zh-CN"/>
              </w:rPr>
            </w:pPr>
            <w:r>
              <w:rPr>
                <w:rFonts w:hint="default" w:ascii="Times New Roman" w:hAnsi="Times New Roman" w:eastAsia="宋体" w:cs="Times New Roman"/>
                <w:b w:val="0"/>
                <w:bCs/>
                <w:i w:val="0"/>
                <w:iCs w:val="0"/>
                <w:color w:val="auto"/>
                <w:sz w:val="22"/>
                <w:szCs w:val="22"/>
                <w:u w:val="none"/>
                <w:lang w:val="en-US" w:eastAsia="zh-CN"/>
              </w:rPr>
              <w:t>风量50000m</w:t>
            </w:r>
            <w:r>
              <w:rPr>
                <w:rFonts w:hint="default" w:ascii="Times New Roman" w:hAnsi="Times New Roman" w:eastAsia="宋体" w:cs="Times New Roman"/>
                <w:b w:val="0"/>
                <w:bCs/>
                <w:i w:val="0"/>
                <w:iCs w:val="0"/>
                <w:color w:val="auto"/>
                <w:sz w:val="22"/>
                <w:szCs w:val="22"/>
                <w:u w:val="none"/>
                <w:vertAlign w:val="superscript"/>
                <w:lang w:val="en-US" w:eastAsia="zh-CN"/>
              </w:rPr>
              <w:t>3</w:t>
            </w:r>
          </w:p>
        </w:tc>
        <w:tc>
          <w:tcPr>
            <w:tcW w:w="659"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val="0"/>
                <w:bCs/>
                <w:i w:val="0"/>
                <w:iCs w:val="0"/>
                <w:color w:val="auto"/>
                <w:sz w:val="22"/>
                <w:szCs w:val="22"/>
                <w:u w:val="none"/>
              </w:rPr>
            </w:pPr>
            <w:r>
              <w:rPr>
                <w:rFonts w:hint="eastAsia" w:ascii="Times New Roman" w:hAnsi="Times New Roman" w:eastAsia="宋体" w:cs="Times New Roman"/>
                <w:color w:val="auto"/>
                <w:sz w:val="22"/>
                <w:szCs w:val="22"/>
                <w:lang w:eastAsia="zh-CN"/>
              </w:rPr>
              <w:t>一致</w:t>
            </w:r>
          </w:p>
        </w:tc>
        <w:tc>
          <w:tcPr>
            <w:tcW w:w="581"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val="0"/>
                <w:bCs/>
                <w:i w:val="0"/>
                <w:iCs w:val="0"/>
                <w:color w:val="auto"/>
                <w:sz w:val="22"/>
                <w:szCs w:val="22"/>
                <w:u w:val="none"/>
                <w:lang w:eastAsia="zh-CN"/>
              </w:rPr>
            </w:pPr>
            <w:r>
              <w:rPr>
                <w:rFonts w:hint="eastAsia" w:ascii="Times New Roman" w:hAnsi="Times New Roman" w:eastAsia="宋体" w:cs="Times New Roman"/>
                <w:color w:val="auto"/>
                <w:sz w:val="22"/>
                <w:szCs w:val="22"/>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08" w:type="pct"/>
            <w:vMerge w:val="continue"/>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right="0" w:firstLine="0" w:firstLineChars="0"/>
              <w:textAlignment w:val="auto"/>
              <w:rPr>
                <w:rFonts w:hint="default" w:ascii="Times New Roman" w:hAnsi="Times New Roman" w:eastAsia="宋体" w:cs="Times New Roman"/>
                <w:b w:val="0"/>
                <w:bCs/>
                <w:i w:val="0"/>
                <w:iCs w:val="0"/>
                <w:color w:val="auto"/>
                <w:sz w:val="22"/>
                <w:szCs w:val="22"/>
                <w:u w:val="none"/>
                <w:lang w:val="en-US" w:eastAsia="zh-CN"/>
              </w:rPr>
            </w:pPr>
          </w:p>
        </w:tc>
        <w:tc>
          <w:tcPr>
            <w:tcW w:w="245" w:type="pct"/>
            <w:vMerge w:val="continue"/>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right="0" w:firstLine="0"/>
              <w:jc w:val="center"/>
              <w:textAlignment w:val="auto"/>
              <w:rPr>
                <w:rFonts w:hint="default" w:ascii="Times New Roman" w:hAnsi="Times New Roman" w:eastAsia="宋体" w:cs="Times New Roman"/>
                <w:b w:val="0"/>
                <w:bCs/>
                <w:i w:val="0"/>
                <w:iCs w:val="0"/>
                <w:color w:val="auto"/>
                <w:sz w:val="22"/>
                <w:szCs w:val="22"/>
                <w:u w:val="none"/>
                <w:lang w:val="en-US" w:eastAsia="zh-CN"/>
              </w:rPr>
            </w:pPr>
          </w:p>
        </w:tc>
        <w:tc>
          <w:tcPr>
            <w:tcW w:w="452" w:type="pct"/>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right="0" w:firstLine="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default" w:ascii="Times New Roman" w:hAnsi="Times New Roman" w:eastAsia="宋体" w:cs="Times New Roman"/>
                <w:b w:val="0"/>
                <w:bCs/>
                <w:i w:val="0"/>
                <w:iCs w:val="0"/>
                <w:color w:val="auto"/>
                <w:sz w:val="22"/>
                <w:szCs w:val="22"/>
                <w:u w:val="none"/>
                <w:lang w:val="en-US" w:eastAsia="zh-CN"/>
              </w:rPr>
              <w:t>吸附管道</w:t>
            </w:r>
          </w:p>
        </w:tc>
        <w:tc>
          <w:tcPr>
            <w:tcW w:w="986" w:type="pct"/>
            <w:tcBorders>
              <w:tl2br w:val="nil"/>
              <w:tr2bl w:val="nil"/>
            </w:tcBorders>
            <w:noWrap w:val="0"/>
            <w:vAlign w:val="center"/>
          </w:tcPr>
          <w:p>
            <w:pPr>
              <w:keepNext w:val="0"/>
              <w:pageBreakBefore w:val="0"/>
              <w:kinsoku/>
              <w:wordWrap/>
              <w:overflowPunct/>
              <w:topLinePunct w:val="0"/>
              <w:autoSpaceDE/>
              <w:autoSpaceDN/>
              <w:bidi w:val="0"/>
              <w:spacing w:before="79" w:beforeLines="25" w:after="79" w:afterLines="25"/>
              <w:ind w:left="0" w:leftChars="0" w:right="0" w:rightChars="0" w:firstLine="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default" w:ascii="Times New Roman" w:hAnsi="Times New Roman" w:eastAsia="宋体" w:cs="Times New Roman"/>
                <w:b w:val="0"/>
                <w:bCs/>
                <w:i w:val="0"/>
                <w:iCs w:val="0"/>
                <w:color w:val="auto"/>
                <w:sz w:val="22"/>
                <w:szCs w:val="22"/>
                <w:u w:val="none"/>
                <w:lang w:val="en-US" w:eastAsia="zh-CN"/>
              </w:rPr>
              <w:t>900*900mm</w:t>
            </w:r>
            <w:r>
              <w:rPr>
                <w:rFonts w:hint="eastAsia" w:ascii="Times New Roman" w:hAnsi="Times New Roman" w:eastAsia="宋体" w:cs="Times New Roman"/>
                <w:b w:val="0"/>
                <w:bCs/>
                <w:i w:val="0"/>
                <w:iCs w:val="0"/>
                <w:color w:val="auto"/>
                <w:sz w:val="22"/>
                <w:szCs w:val="22"/>
                <w:u w:val="none"/>
                <w:lang w:val="en-US" w:eastAsia="zh-CN"/>
              </w:rPr>
              <w:t xml:space="preserve">            </w:t>
            </w:r>
            <w:r>
              <w:rPr>
                <w:rFonts w:hint="default" w:ascii="Times New Roman" w:hAnsi="Times New Roman" w:eastAsia="宋体" w:cs="Times New Roman"/>
                <w:b w:val="0"/>
                <w:bCs/>
                <w:i w:val="0"/>
                <w:iCs w:val="0"/>
                <w:color w:val="auto"/>
                <w:sz w:val="22"/>
                <w:szCs w:val="22"/>
                <w:u w:val="none"/>
                <w:lang w:val="en-US" w:eastAsia="zh-CN"/>
              </w:rPr>
              <w:t>材质：碳钢Q235</w:t>
            </w:r>
            <w:r>
              <w:rPr>
                <w:rFonts w:hint="eastAsia" w:ascii="Times New Roman" w:hAnsi="Times New Roman" w:eastAsia="宋体" w:cs="Times New Roman"/>
                <w:b w:val="0"/>
                <w:bCs/>
                <w:i w:val="0"/>
                <w:iCs w:val="0"/>
                <w:color w:val="auto"/>
                <w:sz w:val="22"/>
                <w:szCs w:val="22"/>
                <w:u w:val="none"/>
                <w:lang w:val="en-US" w:eastAsia="zh-CN"/>
              </w:rPr>
              <w:t xml:space="preserve">        </w:t>
            </w:r>
            <w:r>
              <w:rPr>
                <w:rFonts w:hint="default" w:ascii="Times New Roman" w:hAnsi="Times New Roman" w:eastAsia="宋体" w:cs="Times New Roman"/>
                <w:b w:val="0"/>
                <w:bCs/>
                <w:i w:val="0"/>
                <w:iCs w:val="0"/>
                <w:color w:val="auto"/>
                <w:sz w:val="22"/>
                <w:szCs w:val="22"/>
                <w:u w:val="none"/>
                <w:lang w:val="en-US" w:eastAsia="zh-CN"/>
              </w:rPr>
              <w:t>厚度：2.5mm</w:t>
            </w:r>
          </w:p>
        </w:tc>
        <w:tc>
          <w:tcPr>
            <w:tcW w:w="462" w:type="pct"/>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leftChars="0" w:right="0" w:rightChars="0" w:firstLine="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1套</w:t>
            </w:r>
          </w:p>
        </w:tc>
        <w:tc>
          <w:tcPr>
            <w:tcW w:w="1203" w:type="pc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leftChars="0" w:right="0" w:rightChars="0" w:firstLine="0" w:firstLineChars="0"/>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cs="Times New Roman"/>
                <w:b w:val="0"/>
                <w:bCs/>
                <w:i w:val="0"/>
                <w:iCs w:val="0"/>
                <w:color w:val="auto"/>
                <w:sz w:val="22"/>
                <w:szCs w:val="22"/>
                <w:u w:val="none"/>
                <w:lang w:val="en-US" w:eastAsia="zh-CN"/>
              </w:rPr>
              <w:t>/</w:t>
            </w:r>
          </w:p>
        </w:tc>
        <w:tc>
          <w:tcPr>
            <w:tcW w:w="659"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val="0"/>
                <w:bCs/>
                <w:i w:val="0"/>
                <w:iCs w:val="0"/>
                <w:color w:val="auto"/>
                <w:sz w:val="22"/>
                <w:szCs w:val="22"/>
                <w:u w:val="none"/>
              </w:rPr>
            </w:pPr>
            <w:r>
              <w:rPr>
                <w:rFonts w:hint="eastAsia" w:ascii="Times New Roman" w:hAnsi="Times New Roman" w:eastAsia="宋体" w:cs="Times New Roman"/>
                <w:color w:val="auto"/>
                <w:sz w:val="22"/>
                <w:szCs w:val="22"/>
                <w:lang w:eastAsia="zh-CN"/>
              </w:rPr>
              <w:t>一致</w:t>
            </w:r>
          </w:p>
        </w:tc>
        <w:tc>
          <w:tcPr>
            <w:tcW w:w="581"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val="0"/>
                <w:bCs/>
                <w:i w:val="0"/>
                <w:iCs w:val="0"/>
                <w:color w:val="auto"/>
                <w:sz w:val="22"/>
                <w:szCs w:val="22"/>
                <w:u w:val="none"/>
                <w:lang w:eastAsia="zh-CN"/>
              </w:rPr>
            </w:pPr>
            <w:r>
              <w:rPr>
                <w:rFonts w:hint="eastAsia" w:ascii="Times New Roman" w:hAnsi="Times New Roman" w:eastAsia="宋体" w:cs="Times New Roman"/>
                <w:color w:val="auto"/>
                <w:sz w:val="22"/>
                <w:szCs w:val="22"/>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08" w:type="pct"/>
            <w:vMerge w:val="continue"/>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right="0" w:firstLine="0" w:firstLineChars="0"/>
              <w:textAlignment w:val="auto"/>
              <w:rPr>
                <w:rFonts w:hint="default" w:ascii="Times New Roman" w:hAnsi="Times New Roman" w:eastAsia="宋体" w:cs="Times New Roman"/>
                <w:b w:val="0"/>
                <w:bCs/>
                <w:i w:val="0"/>
                <w:iCs w:val="0"/>
                <w:color w:val="auto"/>
                <w:sz w:val="22"/>
                <w:szCs w:val="22"/>
                <w:u w:val="none"/>
                <w:lang w:val="en-US" w:eastAsia="zh-CN"/>
              </w:rPr>
            </w:pPr>
          </w:p>
        </w:tc>
        <w:tc>
          <w:tcPr>
            <w:tcW w:w="245" w:type="pct"/>
            <w:vMerge w:val="restart"/>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right="0" w:firstLine="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脱附系统</w:t>
            </w:r>
          </w:p>
        </w:tc>
        <w:tc>
          <w:tcPr>
            <w:tcW w:w="452" w:type="pct"/>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right="0" w:firstLine="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default" w:ascii="Times New Roman" w:hAnsi="Times New Roman" w:eastAsia="宋体" w:cs="Times New Roman"/>
                <w:b w:val="0"/>
                <w:bCs/>
                <w:i w:val="0"/>
                <w:iCs w:val="0"/>
                <w:color w:val="auto"/>
                <w:sz w:val="22"/>
                <w:szCs w:val="22"/>
                <w:u w:val="none"/>
                <w:lang w:val="en-US" w:eastAsia="zh-CN"/>
              </w:rPr>
              <w:t>催化床伴热旁路</w:t>
            </w:r>
          </w:p>
        </w:tc>
        <w:tc>
          <w:tcPr>
            <w:tcW w:w="986" w:type="pct"/>
            <w:tcBorders>
              <w:tl2br w:val="nil"/>
              <w:tr2bl w:val="nil"/>
            </w:tcBorders>
            <w:noWrap w:val="0"/>
            <w:vAlign w:val="center"/>
          </w:tcPr>
          <w:p>
            <w:pPr>
              <w:keepNext w:val="0"/>
              <w:pageBreakBefore w:val="0"/>
              <w:kinsoku/>
              <w:wordWrap/>
              <w:overflowPunct/>
              <w:topLinePunct w:val="0"/>
              <w:autoSpaceDE/>
              <w:autoSpaceDN/>
              <w:bidi w:val="0"/>
              <w:spacing w:before="79" w:beforeLines="25" w:after="79" w:afterLines="25"/>
              <w:ind w:left="0" w:leftChars="0" w:right="0" w:rightChars="0" w:firstLine="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default" w:ascii="Times New Roman" w:hAnsi="Times New Roman" w:eastAsia="宋体" w:cs="Times New Roman"/>
                <w:b w:val="0"/>
                <w:bCs/>
                <w:i w:val="0"/>
                <w:iCs w:val="0"/>
                <w:color w:val="auto"/>
                <w:sz w:val="22"/>
                <w:szCs w:val="22"/>
                <w:u w:val="none"/>
                <w:lang w:val="en-US" w:eastAsia="zh-CN"/>
              </w:rPr>
              <w:t>型号：DN219</w:t>
            </w:r>
            <w:r>
              <w:rPr>
                <w:rFonts w:hint="eastAsia" w:ascii="Times New Roman" w:hAnsi="Times New Roman" w:eastAsia="宋体" w:cs="Times New Roman"/>
                <w:b w:val="0"/>
                <w:bCs/>
                <w:i w:val="0"/>
                <w:iCs w:val="0"/>
                <w:color w:val="auto"/>
                <w:sz w:val="22"/>
                <w:szCs w:val="22"/>
                <w:u w:val="none"/>
                <w:lang w:val="en-US" w:eastAsia="zh-CN"/>
              </w:rPr>
              <w:t xml:space="preserve">           </w:t>
            </w:r>
            <w:r>
              <w:rPr>
                <w:rFonts w:hint="default" w:ascii="Times New Roman" w:hAnsi="Times New Roman" w:eastAsia="宋体" w:cs="Times New Roman"/>
                <w:b w:val="0"/>
                <w:bCs/>
                <w:i w:val="0"/>
                <w:iCs w:val="0"/>
                <w:color w:val="auto"/>
                <w:sz w:val="22"/>
                <w:szCs w:val="22"/>
                <w:u w:val="none"/>
                <w:lang w:val="en-US" w:eastAsia="zh-CN"/>
              </w:rPr>
              <w:t>执行器：智能型电动执行器</w:t>
            </w:r>
          </w:p>
        </w:tc>
        <w:tc>
          <w:tcPr>
            <w:tcW w:w="462" w:type="pct"/>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leftChars="0" w:right="0" w:rightChars="0" w:firstLine="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1台</w:t>
            </w:r>
          </w:p>
        </w:tc>
        <w:tc>
          <w:tcPr>
            <w:tcW w:w="1203" w:type="pc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leftChars="0" w:right="0" w:rightChars="0" w:firstLine="0" w:firstLineChars="0"/>
              <w:textAlignment w:val="auto"/>
              <w:rPr>
                <w:rFonts w:hint="default" w:ascii="Times New Roman" w:hAnsi="Times New Roman" w:cs="Times New Roman"/>
                <w:b w:val="0"/>
                <w:bCs/>
                <w:i w:val="0"/>
                <w:iCs w:val="0"/>
                <w:color w:val="auto"/>
                <w:sz w:val="22"/>
                <w:szCs w:val="22"/>
                <w:u w:val="none"/>
                <w:lang w:val="en-US" w:eastAsia="zh-CN"/>
              </w:rPr>
            </w:pPr>
            <w:r>
              <w:rPr>
                <w:rFonts w:hint="eastAsia" w:ascii="Times New Roman" w:hAnsi="Times New Roman" w:cs="Times New Roman"/>
                <w:b w:val="0"/>
                <w:bCs/>
                <w:i w:val="0"/>
                <w:iCs w:val="0"/>
                <w:color w:val="auto"/>
                <w:sz w:val="22"/>
                <w:szCs w:val="22"/>
                <w:u w:val="none"/>
                <w:lang w:val="en-US" w:eastAsia="zh-CN"/>
              </w:rPr>
              <w:t>/</w:t>
            </w:r>
          </w:p>
        </w:tc>
        <w:tc>
          <w:tcPr>
            <w:tcW w:w="659"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val="0"/>
                <w:bCs/>
                <w:i w:val="0"/>
                <w:iCs w:val="0"/>
                <w:color w:val="auto"/>
                <w:sz w:val="22"/>
                <w:szCs w:val="22"/>
                <w:u w:val="none"/>
              </w:rPr>
            </w:pPr>
            <w:r>
              <w:rPr>
                <w:rFonts w:hint="eastAsia" w:ascii="Times New Roman" w:hAnsi="Times New Roman" w:eastAsia="宋体" w:cs="Times New Roman"/>
                <w:color w:val="auto"/>
                <w:sz w:val="22"/>
                <w:szCs w:val="22"/>
                <w:lang w:eastAsia="zh-CN"/>
              </w:rPr>
              <w:t>一致</w:t>
            </w:r>
          </w:p>
        </w:tc>
        <w:tc>
          <w:tcPr>
            <w:tcW w:w="581"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val="0"/>
                <w:bCs/>
                <w:i w:val="0"/>
                <w:iCs w:val="0"/>
                <w:color w:val="auto"/>
                <w:sz w:val="22"/>
                <w:szCs w:val="22"/>
                <w:u w:val="none"/>
                <w:lang w:eastAsia="zh-CN"/>
              </w:rPr>
            </w:pPr>
            <w:r>
              <w:rPr>
                <w:rFonts w:hint="eastAsia" w:ascii="Times New Roman" w:hAnsi="Times New Roman" w:eastAsia="宋体" w:cs="Times New Roman"/>
                <w:color w:val="auto"/>
                <w:sz w:val="22"/>
                <w:szCs w:val="22"/>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08" w:type="pct"/>
            <w:vMerge w:val="continue"/>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right="0" w:firstLine="0" w:firstLineChars="0"/>
              <w:textAlignment w:val="auto"/>
              <w:rPr>
                <w:rFonts w:hint="default" w:ascii="Times New Roman" w:hAnsi="Times New Roman" w:eastAsia="宋体" w:cs="Times New Roman"/>
                <w:b w:val="0"/>
                <w:bCs/>
                <w:i w:val="0"/>
                <w:iCs w:val="0"/>
                <w:color w:val="auto"/>
                <w:sz w:val="22"/>
                <w:szCs w:val="22"/>
                <w:u w:val="none"/>
                <w:lang w:val="en-US" w:eastAsia="zh-CN"/>
              </w:rPr>
            </w:pPr>
          </w:p>
        </w:tc>
        <w:tc>
          <w:tcPr>
            <w:tcW w:w="245" w:type="pct"/>
            <w:vMerge w:val="continue"/>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right="0" w:firstLine="0"/>
              <w:jc w:val="center"/>
              <w:textAlignment w:val="auto"/>
              <w:rPr>
                <w:rFonts w:hint="default" w:ascii="Times New Roman" w:hAnsi="Times New Roman" w:eastAsia="宋体" w:cs="Times New Roman"/>
                <w:b w:val="0"/>
                <w:bCs/>
                <w:i w:val="0"/>
                <w:iCs w:val="0"/>
                <w:color w:val="auto"/>
                <w:sz w:val="22"/>
                <w:szCs w:val="22"/>
                <w:u w:val="none"/>
                <w:lang w:val="en-US" w:eastAsia="zh-CN"/>
              </w:rPr>
            </w:pPr>
          </w:p>
        </w:tc>
        <w:tc>
          <w:tcPr>
            <w:tcW w:w="452" w:type="pct"/>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right="0" w:firstLine="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default" w:ascii="Times New Roman" w:hAnsi="Times New Roman" w:eastAsia="宋体" w:cs="Times New Roman"/>
                <w:b w:val="0"/>
                <w:bCs/>
                <w:i w:val="0"/>
                <w:iCs w:val="0"/>
                <w:color w:val="auto"/>
                <w:sz w:val="22"/>
                <w:szCs w:val="22"/>
                <w:u w:val="none"/>
                <w:lang w:val="en-US" w:eastAsia="zh-CN"/>
              </w:rPr>
              <w:t>脱附引风机</w:t>
            </w:r>
          </w:p>
        </w:tc>
        <w:tc>
          <w:tcPr>
            <w:tcW w:w="986" w:type="pct"/>
            <w:tcBorders>
              <w:tl2br w:val="nil"/>
              <w:tr2bl w:val="nil"/>
            </w:tcBorders>
            <w:noWrap w:val="0"/>
            <w:vAlign w:val="center"/>
          </w:tcPr>
          <w:p>
            <w:pPr>
              <w:keepNext w:val="0"/>
              <w:pageBreakBefore w:val="0"/>
              <w:kinsoku/>
              <w:wordWrap/>
              <w:overflowPunct/>
              <w:topLinePunct w:val="0"/>
              <w:autoSpaceDE/>
              <w:autoSpaceDN/>
              <w:bidi w:val="0"/>
              <w:spacing w:before="79" w:beforeLines="25" w:after="79" w:afterLines="25"/>
              <w:ind w:left="0" w:leftChars="0" w:right="0" w:rightChars="0" w:firstLine="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default" w:ascii="Times New Roman" w:hAnsi="Times New Roman" w:eastAsia="宋体" w:cs="Times New Roman"/>
                <w:b w:val="0"/>
                <w:bCs/>
                <w:i w:val="0"/>
                <w:iCs w:val="0"/>
                <w:color w:val="auto"/>
                <w:sz w:val="22"/>
                <w:szCs w:val="22"/>
                <w:u w:val="none"/>
                <w:lang w:val="en-US" w:eastAsia="zh-CN"/>
              </w:rPr>
              <w:t>型号：G9-19-4.5C-5.5kw</w:t>
            </w:r>
          </w:p>
        </w:tc>
        <w:tc>
          <w:tcPr>
            <w:tcW w:w="462" w:type="pct"/>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leftChars="0" w:right="0" w:rightChars="0" w:firstLine="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1台</w:t>
            </w:r>
          </w:p>
        </w:tc>
        <w:tc>
          <w:tcPr>
            <w:tcW w:w="1203" w:type="pc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leftChars="0" w:right="0" w:rightChars="0" w:firstLine="0" w:firstLineChars="0"/>
              <w:textAlignment w:val="auto"/>
              <w:rPr>
                <w:rFonts w:hint="eastAsia" w:ascii="Times New Roman" w:hAnsi="Times New Roman" w:cs="Times New Roman"/>
                <w:b w:val="0"/>
                <w:bCs/>
                <w:i w:val="0"/>
                <w:iCs w:val="0"/>
                <w:color w:val="auto"/>
                <w:sz w:val="22"/>
                <w:szCs w:val="22"/>
                <w:u w:val="none"/>
                <w:lang w:val="en-US" w:eastAsia="zh-CN"/>
              </w:rPr>
            </w:pPr>
            <w:r>
              <w:rPr>
                <w:rFonts w:hint="default" w:ascii="Times New Roman" w:hAnsi="Times New Roman" w:eastAsia="宋体" w:cs="Times New Roman"/>
                <w:b w:val="0"/>
                <w:bCs/>
                <w:i w:val="0"/>
                <w:iCs w:val="0"/>
                <w:color w:val="auto"/>
                <w:sz w:val="22"/>
                <w:szCs w:val="22"/>
                <w:u w:val="none"/>
                <w:lang w:val="en-US" w:eastAsia="zh-CN"/>
              </w:rPr>
              <w:t>风量</w:t>
            </w:r>
            <w:r>
              <w:rPr>
                <w:rFonts w:hint="eastAsia" w:ascii="Times New Roman" w:hAnsi="Times New Roman" w:eastAsia="宋体" w:cs="Times New Roman"/>
                <w:b w:val="0"/>
                <w:bCs/>
                <w:i w:val="0"/>
                <w:iCs w:val="0"/>
                <w:color w:val="auto"/>
                <w:sz w:val="22"/>
                <w:szCs w:val="22"/>
                <w:u w:val="none"/>
                <w:lang w:val="en-US" w:eastAsia="zh-CN"/>
              </w:rPr>
              <w:t>3</w:t>
            </w:r>
            <w:r>
              <w:rPr>
                <w:rFonts w:hint="default" w:ascii="Times New Roman" w:hAnsi="Times New Roman" w:eastAsia="宋体" w:cs="Times New Roman"/>
                <w:b w:val="0"/>
                <w:bCs/>
                <w:i w:val="0"/>
                <w:iCs w:val="0"/>
                <w:color w:val="auto"/>
                <w:sz w:val="22"/>
                <w:szCs w:val="22"/>
                <w:u w:val="none"/>
                <w:lang w:val="en-US" w:eastAsia="zh-CN"/>
              </w:rPr>
              <w:t>000m</w:t>
            </w:r>
            <w:r>
              <w:rPr>
                <w:rFonts w:hint="default" w:ascii="Times New Roman" w:hAnsi="Times New Roman" w:eastAsia="宋体" w:cs="Times New Roman"/>
                <w:b w:val="0"/>
                <w:bCs/>
                <w:i w:val="0"/>
                <w:iCs w:val="0"/>
                <w:color w:val="auto"/>
                <w:sz w:val="22"/>
                <w:szCs w:val="22"/>
                <w:u w:val="none"/>
                <w:vertAlign w:val="superscript"/>
                <w:lang w:val="en-US" w:eastAsia="zh-CN"/>
              </w:rPr>
              <w:t>3</w:t>
            </w:r>
          </w:p>
        </w:tc>
        <w:tc>
          <w:tcPr>
            <w:tcW w:w="659"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val="0"/>
                <w:bCs/>
                <w:i w:val="0"/>
                <w:iCs w:val="0"/>
                <w:color w:val="auto"/>
                <w:sz w:val="22"/>
                <w:szCs w:val="22"/>
                <w:u w:val="none"/>
              </w:rPr>
            </w:pPr>
            <w:r>
              <w:rPr>
                <w:rFonts w:hint="eastAsia" w:ascii="Times New Roman" w:hAnsi="Times New Roman" w:eastAsia="宋体" w:cs="Times New Roman"/>
                <w:color w:val="auto"/>
                <w:sz w:val="22"/>
                <w:szCs w:val="22"/>
                <w:lang w:eastAsia="zh-CN"/>
              </w:rPr>
              <w:t>一致</w:t>
            </w:r>
          </w:p>
        </w:tc>
        <w:tc>
          <w:tcPr>
            <w:tcW w:w="581"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val="0"/>
                <w:bCs/>
                <w:i w:val="0"/>
                <w:iCs w:val="0"/>
                <w:color w:val="auto"/>
                <w:sz w:val="22"/>
                <w:szCs w:val="22"/>
                <w:u w:val="none"/>
                <w:lang w:eastAsia="zh-CN"/>
              </w:rPr>
            </w:pPr>
            <w:r>
              <w:rPr>
                <w:rFonts w:hint="eastAsia" w:ascii="Times New Roman" w:hAnsi="Times New Roman" w:eastAsia="宋体" w:cs="Times New Roman"/>
                <w:color w:val="auto"/>
                <w:sz w:val="22"/>
                <w:szCs w:val="22"/>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08" w:type="pct"/>
            <w:vMerge w:val="continue"/>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right="0" w:firstLine="0" w:firstLineChars="0"/>
              <w:textAlignment w:val="auto"/>
              <w:rPr>
                <w:rFonts w:hint="default" w:ascii="Times New Roman" w:hAnsi="Times New Roman" w:eastAsia="宋体" w:cs="Times New Roman"/>
                <w:b w:val="0"/>
                <w:bCs/>
                <w:i w:val="0"/>
                <w:iCs w:val="0"/>
                <w:color w:val="auto"/>
                <w:sz w:val="22"/>
                <w:szCs w:val="22"/>
                <w:u w:val="none"/>
                <w:lang w:val="en-US" w:eastAsia="zh-CN"/>
              </w:rPr>
            </w:pPr>
          </w:p>
        </w:tc>
        <w:tc>
          <w:tcPr>
            <w:tcW w:w="245" w:type="pct"/>
            <w:vMerge w:val="continue"/>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right="0" w:firstLine="0"/>
              <w:jc w:val="center"/>
              <w:textAlignment w:val="auto"/>
              <w:rPr>
                <w:rFonts w:hint="default" w:ascii="Times New Roman" w:hAnsi="Times New Roman" w:eastAsia="宋体" w:cs="Times New Roman"/>
                <w:b w:val="0"/>
                <w:bCs/>
                <w:i w:val="0"/>
                <w:iCs w:val="0"/>
                <w:color w:val="auto"/>
                <w:sz w:val="22"/>
                <w:szCs w:val="22"/>
                <w:u w:val="none"/>
                <w:lang w:val="en-US" w:eastAsia="zh-CN"/>
              </w:rPr>
            </w:pPr>
          </w:p>
        </w:tc>
        <w:tc>
          <w:tcPr>
            <w:tcW w:w="452" w:type="pct"/>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right="0" w:firstLine="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default" w:ascii="Times New Roman" w:hAnsi="Times New Roman" w:eastAsia="宋体" w:cs="Times New Roman"/>
                <w:b w:val="0"/>
                <w:bCs/>
                <w:i w:val="0"/>
                <w:iCs w:val="0"/>
                <w:color w:val="auto"/>
                <w:sz w:val="22"/>
                <w:szCs w:val="22"/>
                <w:u w:val="none"/>
                <w:lang w:val="en-US" w:eastAsia="zh-CN"/>
              </w:rPr>
              <w:t>补冷（鲜）风机</w:t>
            </w:r>
          </w:p>
        </w:tc>
        <w:tc>
          <w:tcPr>
            <w:tcW w:w="986" w:type="pct"/>
            <w:tcBorders>
              <w:tl2br w:val="nil"/>
              <w:tr2bl w:val="nil"/>
            </w:tcBorders>
            <w:noWrap w:val="0"/>
            <w:vAlign w:val="center"/>
          </w:tcPr>
          <w:p>
            <w:pPr>
              <w:keepNext w:val="0"/>
              <w:pageBreakBefore w:val="0"/>
              <w:kinsoku/>
              <w:wordWrap/>
              <w:overflowPunct/>
              <w:topLinePunct w:val="0"/>
              <w:autoSpaceDE/>
              <w:autoSpaceDN/>
              <w:bidi w:val="0"/>
              <w:spacing w:before="79" w:beforeLines="25" w:after="79" w:afterLines="25"/>
              <w:ind w:left="0" w:leftChars="0" w:right="0" w:rightChars="0" w:firstLine="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default" w:ascii="Times New Roman" w:hAnsi="Times New Roman" w:eastAsia="宋体" w:cs="Times New Roman"/>
                <w:b w:val="0"/>
                <w:bCs/>
                <w:i w:val="0"/>
                <w:iCs w:val="0"/>
                <w:color w:val="auto"/>
                <w:sz w:val="22"/>
                <w:szCs w:val="22"/>
                <w:u w:val="none"/>
                <w:lang w:val="en-US" w:eastAsia="zh-CN"/>
              </w:rPr>
              <w:t>型号：4-72-3.2A-2.2kw</w:t>
            </w:r>
          </w:p>
        </w:tc>
        <w:tc>
          <w:tcPr>
            <w:tcW w:w="462" w:type="pct"/>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leftChars="0" w:right="0" w:rightChars="0" w:firstLine="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1台</w:t>
            </w:r>
          </w:p>
        </w:tc>
        <w:tc>
          <w:tcPr>
            <w:tcW w:w="1203" w:type="pc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leftChars="0" w:right="0" w:rightChars="0" w:firstLine="0" w:firstLineChars="0"/>
              <w:textAlignment w:val="auto"/>
              <w:rPr>
                <w:rFonts w:hint="eastAsia" w:ascii="Times New Roman" w:hAnsi="Times New Roman" w:cs="Times New Roman"/>
                <w:b w:val="0"/>
                <w:bCs/>
                <w:i w:val="0"/>
                <w:iCs w:val="0"/>
                <w:color w:val="auto"/>
                <w:sz w:val="22"/>
                <w:szCs w:val="22"/>
                <w:u w:val="none"/>
                <w:lang w:val="en-US" w:eastAsia="zh-CN"/>
              </w:rPr>
            </w:pPr>
            <w:r>
              <w:rPr>
                <w:rFonts w:hint="default" w:ascii="Times New Roman" w:hAnsi="Times New Roman" w:eastAsia="宋体" w:cs="Times New Roman"/>
                <w:b w:val="0"/>
                <w:bCs/>
                <w:i w:val="0"/>
                <w:iCs w:val="0"/>
                <w:color w:val="auto"/>
                <w:sz w:val="22"/>
                <w:szCs w:val="22"/>
                <w:u w:val="none"/>
                <w:lang w:val="en-US" w:eastAsia="zh-CN"/>
              </w:rPr>
              <w:t>风量</w:t>
            </w:r>
            <w:r>
              <w:rPr>
                <w:rFonts w:hint="eastAsia" w:ascii="Times New Roman" w:hAnsi="Times New Roman" w:eastAsia="宋体" w:cs="Times New Roman"/>
                <w:b w:val="0"/>
                <w:bCs/>
                <w:i w:val="0"/>
                <w:iCs w:val="0"/>
                <w:color w:val="auto"/>
                <w:sz w:val="22"/>
                <w:szCs w:val="22"/>
                <w:u w:val="none"/>
                <w:lang w:val="en-US" w:eastAsia="zh-CN"/>
              </w:rPr>
              <w:t>3</w:t>
            </w:r>
            <w:r>
              <w:rPr>
                <w:rFonts w:hint="default" w:ascii="Times New Roman" w:hAnsi="Times New Roman" w:eastAsia="宋体" w:cs="Times New Roman"/>
                <w:b w:val="0"/>
                <w:bCs/>
                <w:i w:val="0"/>
                <w:iCs w:val="0"/>
                <w:color w:val="auto"/>
                <w:sz w:val="22"/>
                <w:szCs w:val="22"/>
                <w:u w:val="none"/>
                <w:lang w:val="en-US" w:eastAsia="zh-CN"/>
              </w:rPr>
              <w:t>000m</w:t>
            </w:r>
            <w:r>
              <w:rPr>
                <w:rFonts w:hint="default" w:ascii="Times New Roman" w:hAnsi="Times New Roman" w:eastAsia="宋体" w:cs="Times New Roman"/>
                <w:b w:val="0"/>
                <w:bCs/>
                <w:i w:val="0"/>
                <w:iCs w:val="0"/>
                <w:color w:val="auto"/>
                <w:sz w:val="22"/>
                <w:szCs w:val="22"/>
                <w:u w:val="none"/>
                <w:vertAlign w:val="superscript"/>
                <w:lang w:val="en-US" w:eastAsia="zh-CN"/>
              </w:rPr>
              <w:t>3</w:t>
            </w:r>
          </w:p>
        </w:tc>
        <w:tc>
          <w:tcPr>
            <w:tcW w:w="659"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val="0"/>
                <w:bCs/>
                <w:i w:val="0"/>
                <w:iCs w:val="0"/>
                <w:color w:val="auto"/>
                <w:sz w:val="22"/>
                <w:szCs w:val="22"/>
                <w:u w:val="none"/>
              </w:rPr>
            </w:pPr>
            <w:r>
              <w:rPr>
                <w:rFonts w:hint="eastAsia" w:ascii="Times New Roman" w:hAnsi="Times New Roman" w:eastAsia="宋体" w:cs="Times New Roman"/>
                <w:color w:val="auto"/>
                <w:sz w:val="22"/>
                <w:szCs w:val="22"/>
                <w:lang w:eastAsia="zh-CN"/>
              </w:rPr>
              <w:t>一致</w:t>
            </w:r>
          </w:p>
        </w:tc>
        <w:tc>
          <w:tcPr>
            <w:tcW w:w="581"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val="0"/>
                <w:bCs/>
                <w:i w:val="0"/>
                <w:iCs w:val="0"/>
                <w:color w:val="auto"/>
                <w:sz w:val="22"/>
                <w:szCs w:val="22"/>
                <w:u w:val="none"/>
                <w:lang w:eastAsia="zh-CN"/>
              </w:rPr>
            </w:pPr>
            <w:r>
              <w:rPr>
                <w:rFonts w:hint="eastAsia" w:ascii="Times New Roman" w:hAnsi="Times New Roman" w:eastAsia="宋体" w:cs="Times New Roman"/>
                <w:color w:val="auto"/>
                <w:sz w:val="22"/>
                <w:szCs w:val="22"/>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08" w:type="pct"/>
            <w:vMerge w:val="continue"/>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right="0" w:firstLine="0" w:firstLineChars="0"/>
              <w:textAlignment w:val="auto"/>
              <w:rPr>
                <w:rFonts w:hint="default" w:ascii="Times New Roman" w:hAnsi="Times New Roman" w:eastAsia="宋体" w:cs="Times New Roman"/>
                <w:b w:val="0"/>
                <w:bCs/>
                <w:i w:val="0"/>
                <w:iCs w:val="0"/>
                <w:color w:val="auto"/>
                <w:sz w:val="22"/>
                <w:szCs w:val="22"/>
                <w:u w:val="none"/>
                <w:lang w:val="en-US" w:eastAsia="zh-CN"/>
              </w:rPr>
            </w:pPr>
          </w:p>
        </w:tc>
        <w:tc>
          <w:tcPr>
            <w:tcW w:w="245" w:type="pct"/>
            <w:vMerge w:val="restart"/>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right="0" w:firstLine="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default" w:ascii="Times New Roman" w:hAnsi="Times New Roman" w:eastAsia="宋体" w:cs="Times New Roman"/>
                <w:b w:val="0"/>
                <w:bCs/>
                <w:i w:val="0"/>
                <w:iCs w:val="0"/>
                <w:color w:val="auto"/>
                <w:sz w:val="22"/>
                <w:szCs w:val="22"/>
                <w:u w:val="none"/>
                <w:lang w:val="en-US" w:eastAsia="zh-CN"/>
              </w:rPr>
              <w:t>蓄热式催化燃烧系统</w:t>
            </w:r>
          </w:p>
        </w:tc>
        <w:tc>
          <w:tcPr>
            <w:tcW w:w="452" w:type="pct"/>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right="0" w:firstLine="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default" w:ascii="Times New Roman" w:hAnsi="Times New Roman" w:eastAsia="宋体" w:cs="Times New Roman"/>
                <w:b w:val="0"/>
                <w:bCs/>
                <w:i w:val="0"/>
                <w:iCs w:val="0"/>
                <w:color w:val="auto"/>
                <w:sz w:val="22"/>
                <w:szCs w:val="22"/>
                <w:u w:val="none"/>
                <w:lang w:val="en-US" w:eastAsia="zh-CN"/>
              </w:rPr>
              <w:t>蓄热式催化燃烧炉</w:t>
            </w:r>
          </w:p>
        </w:tc>
        <w:tc>
          <w:tcPr>
            <w:tcW w:w="986" w:type="pct"/>
            <w:tcBorders>
              <w:tl2br w:val="nil"/>
              <w:tr2bl w:val="nil"/>
            </w:tcBorders>
            <w:noWrap w:val="0"/>
            <w:vAlign w:val="center"/>
          </w:tcPr>
          <w:p>
            <w:pPr>
              <w:keepNext w:val="0"/>
              <w:pageBreakBefore w:val="0"/>
              <w:kinsoku/>
              <w:wordWrap/>
              <w:overflowPunct/>
              <w:topLinePunct w:val="0"/>
              <w:autoSpaceDE/>
              <w:autoSpaceDN/>
              <w:bidi w:val="0"/>
              <w:spacing w:before="79" w:beforeLines="25" w:after="79" w:afterLines="25"/>
              <w:ind w:left="0" w:leftChars="0" w:right="0" w:rightChars="0" w:firstLine="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default" w:ascii="Times New Roman" w:hAnsi="Times New Roman" w:eastAsia="宋体" w:cs="Times New Roman"/>
                <w:b w:val="0"/>
                <w:bCs/>
                <w:i w:val="0"/>
                <w:iCs w:val="0"/>
                <w:color w:val="auto"/>
                <w:sz w:val="22"/>
                <w:szCs w:val="22"/>
                <w:u w:val="none"/>
                <w:lang w:val="en-US" w:eastAsia="zh-CN"/>
              </w:rPr>
              <w:t>型号：CO-5000m</w:t>
            </w:r>
            <w:r>
              <w:rPr>
                <w:rFonts w:hint="default" w:ascii="Times New Roman" w:hAnsi="Times New Roman" w:eastAsia="宋体" w:cs="Times New Roman"/>
                <w:b w:val="0"/>
                <w:bCs/>
                <w:i w:val="0"/>
                <w:iCs w:val="0"/>
                <w:color w:val="auto"/>
                <w:sz w:val="22"/>
                <w:szCs w:val="22"/>
                <w:u w:val="none"/>
                <w:vertAlign w:val="superscript"/>
                <w:lang w:val="en-US" w:eastAsia="zh-CN"/>
              </w:rPr>
              <w:t>3</w:t>
            </w:r>
            <w:r>
              <w:rPr>
                <w:rFonts w:hint="default" w:ascii="Times New Roman" w:hAnsi="Times New Roman" w:eastAsia="宋体" w:cs="Times New Roman"/>
                <w:b w:val="0"/>
                <w:bCs/>
                <w:i w:val="0"/>
                <w:iCs w:val="0"/>
                <w:color w:val="auto"/>
                <w:sz w:val="22"/>
                <w:szCs w:val="22"/>
                <w:u w:val="none"/>
                <w:lang w:val="en-US" w:eastAsia="zh-CN"/>
              </w:rPr>
              <w:t xml:space="preserve">/h </w:t>
            </w:r>
            <w:r>
              <w:rPr>
                <w:rFonts w:hint="eastAsia" w:ascii="Times New Roman" w:hAnsi="Times New Roman" w:eastAsia="宋体" w:cs="Times New Roman"/>
                <w:b w:val="0"/>
                <w:bCs/>
                <w:i w:val="0"/>
                <w:iCs w:val="0"/>
                <w:color w:val="auto"/>
                <w:sz w:val="22"/>
                <w:szCs w:val="22"/>
                <w:u w:val="none"/>
                <w:lang w:val="en-US" w:eastAsia="zh-CN"/>
              </w:rPr>
              <w:t xml:space="preserve">     </w:t>
            </w:r>
            <w:r>
              <w:rPr>
                <w:rFonts w:hint="default" w:ascii="Times New Roman" w:hAnsi="Times New Roman" w:eastAsia="宋体" w:cs="Times New Roman"/>
                <w:b w:val="0"/>
                <w:bCs/>
                <w:i w:val="0"/>
                <w:iCs w:val="0"/>
                <w:color w:val="auto"/>
                <w:sz w:val="22"/>
                <w:szCs w:val="22"/>
                <w:u w:val="none"/>
                <w:lang w:val="en-US" w:eastAsia="zh-CN"/>
              </w:rPr>
              <w:t xml:space="preserve">电加热功率：75kw </w:t>
            </w:r>
            <w:r>
              <w:rPr>
                <w:rFonts w:hint="eastAsia" w:ascii="Times New Roman" w:hAnsi="Times New Roman" w:eastAsia="宋体" w:cs="Times New Roman"/>
                <w:b w:val="0"/>
                <w:bCs/>
                <w:i w:val="0"/>
                <w:iCs w:val="0"/>
                <w:color w:val="auto"/>
                <w:sz w:val="22"/>
                <w:szCs w:val="22"/>
                <w:u w:val="none"/>
                <w:lang w:val="en-US" w:eastAsia="zh-CN"/>
              </w:rPr>
              <w:t xml:space="preserve">     </w:t>
            </w:r>
            <w:r>
              <w:rPr>
                <w:rFonts w:hint="default" w:ascii="Times New Roman" w:hAnsi="Times New Roman" w:eastAsia="宋体" w:cs="Times New Roman"/>
                <w:b w:val="0"/>
                <w:bCs/>
                <w:i w:val="0"/>
                <w:iCs w:val="0"/>
                <w:color w:val="auto"/>
                <w:sz w:val="22"/>
                <w:szCs w:val="22"/>
                <w:u w:val="none"/>
                <w:lang w:val="en-US" w:eastAsia="zh-CN"/>
              </w:rPr>
              <w:t>电加热管：翅片式电加热器</w:t>
            </w:r>
          </w:p>
        </w:tc>
        <w:tc>
          <w:tcPr>
            <w:tcW w:w="462" w:type="pct"/>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leftChars="0" w:right="0" w:rightChars="0" w:firstLine="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2台</w:t>
            </w:r>
          </w:p>
        </w:tc>
        <w:tc>
          <w:tcPr>
            <w:tcW w:w="1203" w:type="pc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leftChars="0" w:right="0" w:rightChars="0" w:firstLine="0" w:firstLineChars="0"/>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w:t>
            </w:r>
          </w:p>
        </w:tc>
        <w:tc>
          <w:tcPr>
            <w:tcW w:w="659"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val="0"/>
                <w:bCs/>
                <w:i w:val="0"/>
                <w:iCs w:val="0"/>
                <w:color w:val="auto"/>
                <w:sz w:val="22"/>
                <w:szCs w:val="22"/>
                <w:u w:val="none"/>
              </w:rPr>
            </w:pPr>
            <w:r>
              <w:rPr>
                <w:rFonts w:hint="eastAsia" w:ascii="Times New Roman" w:hAnsi="Times New Roman" w:eastAsia="宋体" w:cs="Times New Roman"/>
                <w:color w:val="auto"/>
                <w:sz w:val="22"/>
                <w:szCs w:val="22"/>
                <w:lang w:eastAsia="zh-CN"/>
              </w:rPr>
              <w:t>一致</w:t>
            </w:r>
          </w:p>
        </w:tc>
        <w:tc>
          <w:tcPr>
            <w:tcW w:w="581"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val="0"/>
                <w:bCs/>
                <w:i w:val="0"/>
                <w:iCs w:val="0"/>
                <w:color w:val="auto"/>
                <w:sz w:val="22"/>
                <w:szCs w:val="22"/>
                <w:u w:val="none"/>
                <w:lang w:eastAsia="zh-CN"/>
              </w:rPr>
            </w:pPr>
            <w:r>
              <w:rPr>
                <w:rFonts w:hint="eastAsia" w:ascii="Times New Roman" w:hAnsi="Times New Roman" w:eastAsia="宋体" w:cs="Times New Roman"/>
                <w:color w:val="auto"/>
                <w:sz w:val="22"/>
                <w:szCs w:val="22"/>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08" w:type="pct"/>
            <w:vMerge w:val="continue"/>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right="0" w:firstLine="0" w:firstLineChars="0"/>
              <w:textAlignment w:val="auto"/>
              <w:rPr>
                <w:rFonts w:hint="default" w:ascii="Times New Roman" w:hAnsi="Times New Roman" w:eastAsia="宋体" w:cs="Times New Roman"/>
                <w:b w:val="0"/>
                <w:bCs/>
                <w:i w:val="0"/>
                <w:iCs w:val="0"/>
                <w:color w:val="auto"/>
                <w:sz w:val="22"/>
                <w:szCs w:val="22"/>
                <w:u w:val="none"/>
                <w:lang w:val="en-US" w:eastAsia="zh-CN"/>
              </w:rPr>
            </w:pPr>
          </w:p>
        </w:tc>
        <w:tc>
          <w:tcPr>
            <w:tcW w:w="245" w:type="pct"/>
            <w:vMerge w:val="continue"/>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right="0" w:firstLine="0"/>
              <w:jc w:val="center"/>
              <w:textAlignment w:val="auto"/>
              <w:rPr>
                <w:rFonts w:hint="default" w:ascii="Times New Roman" w:hAnsi="Times New Roman" w:eastAsia="宋体" w:cs="Times New Roman"/>
                <w:b w:val="0"/>
                <w:bCs/>
                <w:i w:val="0"/>
                <w:iCs w:val="0"/>
                <w:color w:val="auto"/>
                <w:sz w:val="22"/>
                <w:szCs w:val="22"/>
                <w:u w:val="none"/>
                <w:lang w:val="en-US" w:eastAsia="zh-CN"/>
              </w:rPr>
            </w:pPr>
          </w:p>
        </w:tc>
        <w:tc>
          <w:tcPr>
            <w:tcW w:w="452" w:type="pct"/>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right="0" w:firstLine="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催化剂</w:t>
            </w:r>
          </w:p>
        </w:tc>
        <w:tc>
          <w:tcPr>
            <w:tcW w:w="986" w:type="pct"/>
            <w:tcBorders>
              <w:tl2br w:val="nil"/>
              <w:tr2bl w:val="nil"/>
            </w:tcBorders>
            <w:noWrap w:val="0"/>
            <w:vAlign w:val="center"/>
          </w:tcPr>
          <w:p>
            <w:pPr>
              <w:keepNext w:val="0"/>
              <w:pageBreakBefore w:val="0"/>
              <w:kinsoku/>
              <w:wordWrap/>
              <w:overflowPunct/>
              <w:topLinePunct w:val="0"/>
              <w:autoSpaceDE/>
              <w:autoSpaceDN/>
              <w:bidi w:val="0"/>
              <w:spacing w:before="79" w:beforeLines="25" w:after="79" w:afterLines="25"/>
              <w:ind w:left="0" w:leftChars="0" w:right="0" w:rightChars="0" w:firstLine="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default" w:ascii="Times New Roman" w:hAnsi="Times New Roman" w:eastAsia="宋体" w:cs="Times New Roman"/>
                <w:b w:val="0"/>
                <w:bCs/>
                <w:i w:val="0"/>
                <w:iCs w:val="0"/>
                <w:color w:val="auto"/>
                <w:sz w:val="22"/>
                <w:szCs w:val="22"/>
                <w:u w:val="none"/>
                <w:lang w:val="en-US" w:eastAsia="zh-CN"/>
              </w:rPr>
              <w:t xml:space="preserve">规格：100×100×50mm </w:t>
            </w:r>
            <w:r>
              <w:rPr>
                <w:rFonts w:hint="eastAsia" w:ascii="Times New Roman" w:hAnsi="Times New Roman" w:eastAsia="宋体" w:cs="Times New Roman"/>
                <w:b w:val="0"/>
                <w:bCs/>
                <w:i w:val="0"/>
                <w:iCs w:val="0"/>
                <w:color w:val="auto"/>
                <w:sz w:val="22"/>
                <w:szCs w:val="22"/>
                <w:u w:val="none"/>
                <w:lang w:val="en-US" w:eastAsia="zh-CN"/>
              </w:rPr>
              <w:t xml:space="preserve">   </w:t>
            </w:r>
            <w:r>
              <w:rPr>
                <w:rFonts w:hint="default" w:ascii="Times New Roman" w:hAnsi="Times New Roman" w:eastAsia="宋体" w:cs="Times New Roman"/>
                <w:b w:val="0"/>
                <w:bCs/>
                <w:i w:val="0"/>
                <w:iCs w:val="0"/>
                <w:color w:val="auto"/>
                <w:sz w:val="22"/>
                <w:szCs w:val="22"/>
                <w:u w:val="none"/>
                <w:lang w:val="en-US" w:eastAsia="zh-CN"/>
              </w:rPr>
              <w:t>贵金属：铂、钯复合贵金属载体：堇青石蜂窝陶瓷</w:t>
            </w:r>
          </w:p>
        </w:tc>
        <w:tc>
          <w:tcPr>
            <w:tcW w:w="462" w:type="pct"/>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leftChars="0" w:right="0" w:rightChars="0" w:firstLine="0" w:firstLineChars="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0.12m</w:t>
            </w:r>
            <w:r>
              <w:rPr>
                <w:rFonts w:hint="eastAsia" w:ascii="Times New Roman" w:hAnsi="Times New Roman" w:eastAsia="宋体" w:cs="Times New Roman"/>
                <w:b w:val="0"/>
                <w:bCs/>
                <w:i w:val="0"/>
                <w:iCs w:val="0"/>
                <w:color w:val="auto"/>
                <w:sz w:val="22"/>
                <w:szCs w:val="22"/>
                <w:u w:val="none"/>
                <w:vertAlign w:val="superscript"/>
                <w:lang w:val="en-US" w:eastAsia="zh-CN"/>
              </w:rPr>
              <w:t>3</w:t>
            </w:r>
            <w:r>
              <w:rPr>
                <w:rFonts w:hint="eastAsia" w:ascii="Times New Roman" w:hAnsi="Times New Roman" w:eastAsia="宋体" w:cs="Times New Roman"/>
                <w:b w:val="0"/>
                <w:bCs/>
                <w:i w:val="0"/>
                <w:iCs w:val="0"/>
                <w:color w:val="auto"/>
                <w:sz w:val="22"/>
                <w:szCs w:val="22"/>
                <w:u w:val="none"/>
                <w:lang w:val="en-US" w:eastAsia="zh-CN"/>
              </w:rPr>
              <w:t>×2</w:t>
            </w:r>
          </w:p>
        </w:tc>
        <w:tc>
          <w:tcPr>
            <w:tcW w:w="1203" w:type="pc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leftChars="0" w:right="0" w:rightChars="0" w:firstLine="0" w:firstLineChars="0"/>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w:t>
            </w:r>
          </w:p>
        </w:tc>
        <w:tc>
          <w:tcPr>
            <w:tcW w:w="659"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bCs w:val="0"/>
                <w:i w:val="0"/>
                <w:iCs w:val="0"/>
                <w:color w:val="auto"/>
                <w:sz w:val="22"/>
                <w:szCs w:val="22"/>
                <w:u w:val="none"/>
              </w:rPr>
            </w:pPr>
            <w:r>
              <w:rPr>
                <w:rFonts w:hint="eastAsia" w:ascii="Times New Roman" w:hAnsi="Times New Roman" w:eastAsia="宋体" w:cs="Times New Roman"/>
                <w:color w:val="auto"/>
                <w:sz w:val="22"/>
                <w:szCs w:val="22"/>
                <w:lang w:eastAsia="zh-CN"/>
              </w:rPr>
              <w:t>一致</w:t>
            </w:r>
          </w:p>
        </w:tc>
        <w:tc>
          <w:tcPr>
            <w:tcW w:w="581"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bCs w:val="0"/>
                <w:i w:val="0"/>
                <w:iCs w:val="0"/>
                <w:color w:val="auto"/>
                <w:sz w:val="22"/>
                <w:szCs w:val="22"/>
                <w:u w:val="none"/>
                <w:lang w:eastAsia="zh-CN"/>
              </w:rPr>
            </w:pPr>
            <w:r>
              <w:rPr>
                <w:rFonts w:hint="eastAsia" w:ascii="Times New Roman" w:hAnsi="Times New Roman" w:eastAsia="宋体" w:cs="Times New Roman"/>
                <w:color w:val="auto"/>
                <w:sz w:val="22"/>
                <w:szCs w:val="22"/>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08" w:type="pct"/>
            <w:vMerge w:val="continue"/>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right="0" w:firstLine="0" w:firstLineChars="0"/>
              <w:textAlignment w:val="auto"/>
              <w:rPr>
                <w:rFonts w:hint="default" w:ascii="Times New Roman" w:hAnsi="Times New Roman" w:eastAsia="宋体" w:cs="Times New Roman"/>
                <w:b w:val="0"/>
                <w:bCs/>
                <w:i w:val="0"/>
                <w:iCs w:val="0"/>
                <w:color w:val="auto"/>
                <w:sz w:val="22"/>
                <w:szCs w:val="22"/>
                <w:u w:val="none"/>
                <w:lang w:val="en-US" w:eastAsia="zh-CN"/>
              </w:rPr>
            </w:pPr>
          </w:p>
        </w:tc>
        <w:tc>
          <w:tcPr>
            <w:tcW w:w="245" w:type="pct"/>
            <w:vMerge w:val="continue"/>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right="0" w:firstLine="0"/>
              <w:jc w:val="center"/>
              <w:textAlignment w:val="auto"/>
              <w:rPr>
                <w:rFonts w:hint="default" w:ascii="Times New Roman" w:hAnsi="Times New Roman" w:eastAsia="宋体" w:cs="Times New Roman"/>
                <w:b w:val="0"/>
                <w:bCs/>
                <w:i w:val="0"/>
                <w:iCs w:val="0"/>
                <w:color w:val="auto"/>
                <w:sz w:val="22"/>
                <w:szCs w:val="22"/>
                <w:u w:val="none"/>
                <w:lang w:val="en-US" w:eastAsia="zh-CN"/>
              </w:rPr>
            </w:pPr>
          </w:p>
        </w:tc>
        <w:tc>
          <w:tcPr>
            <w:tcW w:w="452" w:type="pct"/>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right="0" w:firstLine="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换热器</w:t>
            </w:r>
          </w:p>
        </w:tc>
        <w:tc>
          <w:tcPr>
            <w:tcW w:w="986" w:type="pct"/>
            <w:tcBorders>
              <w:tl2br w:val="nil"/>
              <w:tr2bl w:val="nil"/>
            </w:tcBorders>
            <w:noWrap w:val="0"/>
            <w:vAlign w:val="center"/>
          </w:tcPr>
          <w:p>
            <w:pPr>
              <w:keepNext w:val="0"/>
              <w:pageBreakBefore w:val="0"/>
              <w:kinsoku/>
              <w:wordWrap/>
              <w:overflowPunct/>
              <w:topLinePunct w:val="0"/>
              <w:autoSpaceDE/>
              <w:autoSpaceDN/>
              <w:bidi w:val="0"/>
              <w:spacing w:before="79" w:beforeLines="25" w:after="79" w:afterLines="25"/>
              <w:ind w:left="0" w:leftChars="0" w:right="0" w:rightChars="0" w:firstLine="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default" w:ascii="Times New Roman" w:hAnsi="Times New Roman" w:eastAsia="宋体" w:cs="Times New Roman"/>
                <w:b w:val="0"/>
                <w:bCs/>
                <w:i w:val="0"/>
                <w:iCs w:val="0"/>
                <w:color w:val="auto"/>
                <w:sz w:val="22"/>
                <w:szCs w:val="22"/>
                <w:u w:val="none"/>
                <w:lang w:val="en-US" w:eastAsia="zh-CN"/>
              </w:rPr>
              <w:t>换热形式：管式换热器</w:t>
            </w:r>
          </w:p>
        </w:tc>
        <w:tc>
          <w:tcPr>
            <w:tcW w:w="462" w:type="pct"/>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leftChars="0" w:right="0" w:rightChars="0" w:firstLine="0" w:firstLineChars="0"/>
              <w:jc w:val="center"/>
              <w:textAlignment w:val="auto"/>
              <w:rPr>
                <w:rFonts w:hint="eastAsia"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2组</w:t>
            </w:r>
          </w:p>
        </w:tc>
        <w:tc>
          <w:tcPr>
            <w:tcW w:w="1203" w:type="pc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leftChars="0" w:right="0" w:rightChars="0" w:firstLine="0" w:firstLineChars="0"/>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w:t>
            </w:r>
          </w:p>
        </w:tc>
        <w:tc>
          <w:tcPr>
            <w:tcW w:w="659"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bCs w:val="0"/>
                <w:i w:val="0"/>
                <w:iCs w:val="0"/>
                <w:color w:val="auto"/>
                <w:sz w:val="22"/>
                <w:szCs w:val="22"/>
                <w:u w:val="none"/>
              </w:rPr>
            </w:pPr>
            <w:r>
              <w:rPr>
                <w:rFonts w:hint="eastAsia" w:ascii="Times New Roman" w:hAnsi="Times New Roman" w:eastAsia="宋体" w:cs="Times New Roman"/>
                <w:color w:val="auto"/>
                <w:sz w:val="22"/>
                <w:szCs w:val="22"/>
                <w:lang w:eastAsia="zh-CN"/>
              </w:rPr>
              <w:t>一致</w:t>
            </w:r>
          </w:p>
        </w:tc>
        <w:tc>
          <w:tcPr>
            <w:tcW w:w="581"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bCs w:val="0"/>
                <w:i w:val="0"/>
                <w:iCs w:val="0"/>
                <w:color w:val="auto"/>
                <w:sz w:val="22"/>
                <w:szCs w:val="22"/>
                <w:u w:val="none"/>
                <w:lang w:eastAsia="zh-CN"/>
              </w:rPr>
            </w:pPr>
            <w:r>
              <w:rPr>
                <w:rFonts w:hint="eastAsia" w:ascii="Times New Roman" w:hAnsi="Times New Roman" w:eastAsia="宋体" w:cs="Times New Roman"/>
                <w:color w:val="auto"/>
                <w:sz w:val="22"/>
                <w:szCs w:val="22"/>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08" w:type="pc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right="0" w:firstLine="0" w:firstLineChars="0"/>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cs="Times New Roman"/>
                <w:b w:val="0"/>
                <w:bCs/>
                <w:i w:val="0"/>
                <w:iCs w:val="0"/>
                <w:color w:val="auto"/>
                <w:sz w:val="22"/>
                <w:szCs w:val="22"/>
                <w:u w:val="none"/>
                <w:lang w:val="en-US" w:eastAsia="zh-CN"/>
              </w:rPr>
              <w:t>废水处理设备</w:t>
            </w:r>
          </w:p>
        </w:tc>
        <w:tc>
          <w:tcPr>
            <w:tcW w:w="698" w:type="pct"/>
            <w:gridSpan w:val="2"/>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right="0" w:firstLine="0"/>
              <w:jc w:val="center"/>
              <w:textAlignment w:val="auto"/>
              <w:rPr>
                <w:rFonts w:hint="eastAsia"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废水处理装置</w:t>
            </w:r>
          </w:p>
        </w:tc>
        <w:tc>
          <w:tcPr>
            <w:tcW w:w="986" w:type="pct"/>
            <w:tcBorders>
              <w:tl2br w:val="nil"/>
              <w:tr2bl w:val="nil"/>
            </w:tcBorders>
            <w:noWrap w:val="0"/>
            <w:vAlign w:val="center"/>
          </w:tcPr>
          <w:p>
            <w:pPr>
              <w:keepNext w:val="0"/>
              <w:pageBreakBefore w:val="0"/>
              <w:kinsoku/>
              <w:wordWrap/>
              <w:overflowPunct/>
              <w:topLinePunct w:val="0"/>
              <w:autoSpaceDE/>
              <w:autoSpaceDN/>
              <w:bidi w:val="0"/>
              <w:spacing w:before="79" w:beforeLines="25" w:after="79" w:afterLines="25"/>
              <w:ind w:left="0" w:leftChars="0" w:right="0" w:rightChars="0" w:firstLine="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default" w:ascii="Times New Roman" w:hAnsi="Times New Roman" w:eastAsia="宋体" w:cs="Times New Roman"/>
                <w:b w:val="0"/>
                <w:bCs/>
                <w:i w:val="0"/>
                <w:iCs w:val="0"/>
                <w:color w:val="auto"/>
                <w:sz w:val="22"/>
                <w:szCs w:val="22"/>
                <w:u w:val="none"/>
                <w:lang w:val="en-US" w:eastAsia="zh-CN"/>
              </w:rPr>
              <w:t>混凝-fenton 化学氧化法</w:t>
            </w:r>
          </w:p>
        </w:tc>
        <w:tc>
          <w:tcPr>
            <w:tcW w:w="462" w:type="pct"/>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leftChars="0" w:right="0" w:rightChars="0" w:firstLine="0" w:firstLineChars="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1套</w:t>
            </w:r>
          </w:p>
        </w:tc>
        <w:tc>
          <w:tcPr>
            <w:tcW w:w="1203" w:type="pc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leftChars="0" w:right="0" w:rightChars="0" w:firstLine="0" w:firstLineChars="0"/>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w:t>
            </w:r>
          </w:p>
        </w:tc>
        <w:tc>
          <w:tcPr>
            <w:tcW w:w="659"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bCs w:val="0"/>
                <w:i w:val="0"/>
                <w:iCs w:val="0"/>
                <w:color w:val="auto"/>
                <w:sz w:val="22"/>
                <w:szCs w:val="22"/>
                <w:u w:val="none"/>
              </w:rPr>
            </w:pPr>
            <w:r>
              <w:rPr>
                <w:rFonts w:hint="eastAsia" w:ascii="Times New Roman" w:hAnsi="Times New Roman" w:eastAsia="宋体" w:cs="Times New Roman"/>
                <w:color w:val="auto"/>
                <w:sz w:val="22"/>
                <w:szCs w:val="22"/>
                <w:lang w:eastAsia="zh-CN"/>
              </w:rPr>
              <w:t>不一致</w:t>
            </w:r>
          </w:p>
        </w:tc>
        <w:tc>
          <w:tcPr>
            <w:tcW w:w="581"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bCs w:val="0"/>
                <w:i w:val="0"/>
                <w:iCs w:val="0"/>
                <w:color w:val="auto"/>
                <w:sz w:val="22"/>
                <w:szCs w:val="22"/>
                <w:u w:val="none"/>
                <w:lang w:eastAsia="zh-CN"/>
              </w:rPr>
            </w:pPr>
            <w:r>
              <w:rPr>
                <w:rFonts w:hint="eastAsia" w:ascii="Times New Roman" w:hAnsi="Times New Roman" w:eastAsia="宋体" w:cs="Times New Roman"/>
                <w:b w:val="0"/>
                <w:bCs/>
                <w:i w:val="0"/>
                <w:iCs w:val="0"/>
                <w:color w:val="auto"/>
                <w:sz w:val="22"/>
                <w:szCs w:val="22"/>
                <w:u w:val="none"/>
                <w:lang w:eastAsia="zh-CN"/>
              </w:rPr>
              <w:t>实际无废水处理装置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08" w:type="pct"/>
            <w:vMerge w:val="restar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right="0" w:firstLine="0" w:firstLineChars="0"/>
              <w:textAlignment w:val="auto"/>
              <w:rPr>
                <w:rFonts w:hint="eastAsia" w:ascii="Times New Roman" w:hAnsi="Times New Roman" w:cs="Times New Roman"/>
                <w:b w:val="0"/>
                <w:bCs/>
                <w:i w:val="0"/>
                <w:iCs w:val="0"/>
                <w:color w:val="auto"/>
                <w:sz w:val="22"/>
                <w:szCs w:val="22"/>
                <w:u w:val="none"/>
                <w:lang w:val="en-US" w:eastAsia="zh-CN"/>
              </w:rPr>
            </w:pPr>
            <w:r>
              <w:rPr>
                <w:rFonts w:hint="eastAsia" w:ascii="Times New Roman" w:hAnsi="Times New Roman" w:cs="Times New Roman"/>
                <w:b w:val="0"/>
                <w:bCs/>
                <w:i w:val="0"/>
                <w:iCs w:val="0"/>
                <w:color w:val="auto"/>
                <w:sz w:val="22"/>
                <w:szCs w:val="22"/>
                <w:u w:val="none"/>
                <w:lang w:val="en-US" w:eastAsia="zh-CN"/>
              </w:rPr>
              <w:t>公用</w:t>
            </w:r>
          </w:p>
        </w:tc>
        <w:tc>
          <w:tcPr>
            <w:tcW w:w="698" w:type="pct"/>
            <w:gridSpan w:val="2"/>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right="0" w:firstLine="0"/>
              <w:jc w:val="center"/>
              <w:textAlignment w:val="auto"/>
              <w:rPr>
                <w:rFonts w:hint="eastAsia"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驱动装置      （轨道、链条）</w:t>
            </w:r>
          </w:p>
        </w:tc>
        <w:tc>
          <w:tcPr>
            <w:tcW w:w="986" w:type="pct"/>
            <w:tcBorders>
              <w:tl2br w:val="nil"/>
              <w:tr2bl w:val="nil"/>
            </w:tcBorders>
            <w:noWrap w:val="0"/>
            <w:vAlign w:val="center"/>
          </w:tcPr>
          <w:p>
            <w:pPr>
              <w:keepNext w:val="0"/>
              <w:pageBreakBefore w:val="0"/>
              <w:kinsoku/>
              <w:wordWrap/>
              <w:overflowPunct/>
              <w:topLinePunct w:val="0"/>
              <w:autoSpaceDE/>
              <w:autoSpaceDN/>
              <w:bidi w:val="0"/>
              <w:spacing w:before="79" w:beforeLines="25" w:after="79" w:afterLines="25"/>
              <w:ind w:left="0" w:leftChars="0" w:right="0" w:rightChars="0" w:firstLine="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w:t>
            </w:r>
          </w:p>
        </w:tc>
        <w:tc>
          <w:tcPr>
            <w:tcW w:w="462" w:type="pct"/>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leftChars="0" w:right="0" w:rightChars="0" w:firstLine="0" w:firstLineChars="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2套</w:t>
            </w:r>
          </w:p>
        </w:tc>
        <w:tc>
          <w:tcPr>
            <w:tcW w:w="1203" w:type="pc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leftChars="0" w:right="0" w:rightChars="0" w:firstLine="0" w:firstLineChars="0"/>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w:t>
            </w:r>
          </w:p>
        </w:tc>
        <w:tc>
          <w:tcPr>
            <w:tcW w:w="659"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bCs w:val="0"/>
                <w:i w:val="0"/>
                <w:iCs w:val="0"/>
                <w:color w:val="auto"/>
                <w:sz w:val="22"/>
                <w:szCs w:val="22"/>
                <w:u w:val="none"/>
              </w:rPr>
            </w:pPr>
            <w:r>
              <w:rPr>
                <w:rFonts w:hint="eastAsia" w:ascii="Times New Roman" w:hAnsi="Times New Roman" w:eastAsia="宋体" w:cs="Times New Roman"/>
                <w:color w:val="auto"/>
                <w:sz w:val="22"/>
                <w:szCs w:val="22"/>
                <w:lang w:eastAsia="zh-CN"/>
              </w:rPr>
              <w:t>一致</w:t>
            </w:r>
          </w:p>
        </w:tc>
        <w:tc>
          <w:tcPr>
            <w:tcW w:w="581"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bCs w:val="0"/>
                <w:i w:val="0"/>
                <w:iCs w:val="0"/>
                <w:color w:val="auto"/>
                <w:sz w:val="22"/>
                <w:szCs w:val="22"/>
                <w:u w:val="none"/>
                <w:lang w:eastAsia="zh-CN"/>
              </w:rPr>
            </w:pPr>
            <w:r>
              <w:rPr>
                <w:rFonts w:hint="eastAsia" w:ascii="Times New Roman" w:hAnsi="Times New Roman" w:eastAsia="宋体" w:cs="Times New Roman"/>
                <w:color w:val="auto"/>
                <w:sz w:val="22"/>
                <w:szCs w:val="22"/>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08" w:type="pct"/>
            <w:vMerge w:val="continue"/>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right="0" w:firstLine="0" w:firstLineChars="0"/>
              <w:textAlignment w:val="auto"/>
              <w:rPr>
                <w:rFonts w:hint="eastAsia" w:ascii="Times New Roman" w:hAnsi="Times New Roman" w:cs="Times New Roman"/>
                <w:b w:val="0"/>
                <w:bCs/>
                <w:i w:val="0"/>
                <w:iCs w:val="0"/>
                <w:color w:val="auto"/>
                <w:sz w:val="22"/>
                <w:szCs w:val="22"/>
                <w:u w:val="none"/>
                <w:lang w:val="en-US" w:eastAsia="zh-CN"/>
              </w:rPr>
            </w:pPr>
          </w:p>
        </w:tc>
        <w:tc>
          <w:tcPr>
            <w:tcW w:w="698" w:type="pct"/>
            <w:gridSpan w:val="2"/>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right="0" w:firstLine="0"/>
              <w:jc w:val="center"/>
              <w:textAlignment w:val="auto"/>
              <w:rPr>
                <w:rFonts w:hint="eastAsia"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行车</w:t>
            </w:r>
          </w:p>
        </w:tc>
        <w:tc>
          <w:tcPr>
            <w:tcW w:w="986" w:type="pct"/>
            <w:tcBorders>
              <w:tl2br w:val="nil"/>
              <w:tr2bl w:val="nil"/>
            </w:tcBorders>
            <w:noWrap w:val="0"/>
            <w:vAlign w:val="center"/>
          </w:tcPr>
          <w:p>
            <w:pPr>
              <w:keepNext w:val="0"/>
              <w:pageBreakBefore w:val="0"/>
              <w:kinsoku/>
              <w:wordWrap/>
              <w:overflowPunct/>
              <w:topLinePunct w:val="0"/>
              <w:autoSpaceDE/>
              <w:autoSpaceDN/>
              <w:bidi w:val="0"/>
              <w:spacing w:before="79" w:beforeLines="25" w:after="79" w:afterLines="25"/>
              <w:ind w:left="0" w:leftChars="0" w:right="0" w:rightChars="0" w:firstLine="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5t</w:t>
            </w:r>
          </w:p>
        </w:tc>
        <w:tc>
          <w:tcPr>
            <w:tcW w:w="462" w:type="pct"/>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leftChars="0" w:right="0" w:rightChars="0" w:firstLine="0" w:firstLineChars="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2台</w:t>
            </w:r>
          </w:p>
        </w:tc>
        <w:tc>
          <w:tcPr>
            <w:tcW w:w="1203" w:type="pc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leftChars="0" w:right="0" w:rightChars="0" w:firstLine="0" w:firstLineChars="0"/>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w:t>
            </w:r>
          </w:p>
        </w:tc>
        <w:tc>
          <w:tcPr>
            <w:tcW w:w="659"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bCs w:val="0"/>
                <w:i w:val="0"/>
                <w:iCs w:val="0"/>
                <w:color w:val="auto"/>
                <w:sz w:val="22"/>
                <w:szCs w:val="22"/>
                <w:u w:val="none"/>
              </w:rPr>
            </w:pPr>
            <w:r>
              <w:rPr>
                <w:rFonts w:hint="eastAsia" w:ascii="Times New Roman" w:hAnsi="Times New Roman" w:eastAsia="宋体" w:cs="Times New Roman"/>
                <w:color w:val="auto"/>
                <w:sz w:val="22"/>
                <w:szCs w:val="22"/>
                <w:lang w:eastAsia="zh-CN"/>
              </w:rPr>
              <w:t>一致</w:t>
            </w:r>
          </w:p>
        </w:tc>
        <w:tc>
          <w:tcPr>
            <w:tcW w:w="581"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bCs w:val="0"/>
                <w:i w:val="0"/>
                <w:iCs w:val="0"/>
                <w:color w:val="auto"/>
                <w:sz w:val="22"/>
                <w:szCs w:val="22"/>
                <w:u w:val="none"/>
                <w:lang w:eastAsia="zh-CN"/>
              </w:rPr>
            </w:pPr>
            <w:r>
              <w:rPr>
                <w:rFonts w:hint="eastAsia" w:ascii="Times New Roman" w:hAnsi="Times New Roman" w:eastAsia="宋体" w:cs="Times New Roman"/>
                <w:color w:val="auto"/>
                <w:sz w:val="22"/>
                <w:szCs w:val="22"/>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08" w:type="pct"/>
            <w:vMerge w:val="continue"/>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right="0" w:firstLine="0" w:firstLineChars="0"/>
              <w:textAlignment w:val="auto"/>
              <w:rPr>
                <w:rFonts w:hint="eastAsia" w:ascii="Times New Roman" w:hAnsi="Times New Roman" w:cs="Times New Roman"/>
                <w:b w:val="0"/>
                <w:bCs/>
                <w:i w:val="0"/>
                <w:iCs w:val="0"/>
                <w:color w:val="auto"/>
                <w:sz w:val="22"/>
                <w:szCs w:val="22"/>
                <w:u w:val="none"/>
                <w:lang w:val="en-US" w:eastAsia="zh-CN"/>
              </w:rPr>
            </w:pPr>
          </w:p>
        </w:tc>
        <w:tc>
          <w:tcPr>
            <w:tcW w:w="698" w:type="pct"/>
            <w:gridSpan w:val="2"/>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right="0" w:firstLine="0"/>
              <w:jc w:val="center"/>
              <w:textAlignment w:val="auto"/>
              <w:rPr>
                <w:rFonts w:hint="eastAsia"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行车</w:t>
            </w:r>
          </w:p>
        </w:tc>
        <w:tc>
          <w:tcPr>
            <w:tcW w:w="986" w:type="pct"/>
            <w:tcBorders>
              <w:tl2br w:val="nil"/>
              <w:tr2bl w:val="nil"/>
            </w:tcBorders>
            <w:noWrap w:val="0"/>
            <w:vAlign w:val="center"/>
          </w:tcPr>
          <w:p>
            <w:pPr>
              <w:keepNext w:val="0"/>
              <w:pageBreakBefore w:val="0"/>
              <w:kinsoku/>
              <w:wordWrap/>
              <w:overflowPunct/>
              <w:topLinePunct w:val="0"/>
              <w:autoSpaceDE/>
              <w:autoSpaceDN/>
              <w:bidi w:val="0"/>
              <w:spacing w:before="79" w:beforeLines="25" w:after="79" w:afterLines="25"/>
              <w:ind w:left="0" w:leftChars="0" w:right="0" w:rightChars="0" w:firstLine="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10t</w:t>
            </w:r>
          </w:p>
        </w:tc>
        <w:tc>
          <w:tcPr>
            <w:tcW w:w="462" w:type="pct"/>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leftChars="0" w:right="0" w:rightChars="0" w:firstLine="0" w:firstLineChars="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1台</w:t>
            </w:r>
          </w:p>
        </w:tc>
        <w:tc>
          <w:tcPr>
            <w:tcW w:w="1203" w:type="pc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leftChars="0" w:right="0" w:rightChars="0" w:firstLine="0" w:firstLineChars="0"/>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w:t>
            </w:r>
          </w:p>
        </w:tc>
        <w:tc>
          <w:tcPr>
            <w:tcW w:w="659"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bCs w:val="0"/>
                <w:i w:val="0"/>
                <w:iCs w:val="0"/>
                <w:color w:val="auto"/>
                <w:sz w:val="22"/>
                <w:szCs w:val="22"/>
                <w:u w:val="none"/>
              </w:rPr>
            </w:pPr>
            <w:r>
              <w:rPr>
                <w:rFonts w:hint="eastAsia" w:ascii="Times New Roman" w:hAnsi="Times New Roman" w:eastAsia="宋体" w:cs="Times New Roman"/>
                <w:color w:val="auto"/>
                <w:sz w:val="22"/>
                <w:szCs w:val="22"/>
                <w:lang w:eastAsia="zh-CN"/>
              </w:rPr>
              <w:t>一致</w:t>
            </w:r>
          </w:p>
        </w:tc>
        <w:tc>
          <w:tcPr>
            <w:tcW w:w="581"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bCs w:val="0"/>
                <w:i w:val="0"/>
                <w:iCs w:val="0"/>
                <w:color w:val="auto"/>
                <w:sz w:val="22"/>
                <w:szCs w:val="22"/>
                <w:u w:val="none"/>
                <w:lang w:eastAsia="zh-CN"/>
              </w:rPr>
            </w:pPr>
            <w:r>
              <w:rPr>
                <w:rFonts w:hint="eastAsia" w:ascii="Times New Roman" w:hAnsi="Times New Roman" w:eastAsia="宋体" w:cs="Times New Roman"/>
                <w:color w:val="auto"/>
                <w:sz w:val="22"/>
                <w:szCs w:val="22"/>
                <w:lang w:val="en-US" w:eastAsia="zh-CN"/>
              </w:rPr>
              <w:t>/</w:t>
            </w:r>
          </w:p>
        </w:tc>
      </w:tr>
    </w:tbl>
    <w:p>
      <w:pPr>
        <w:keepNext w:val="0"/>
        <w:keepLines w:val="0"/>
        <w:pageBreakBefore w:val="0"/>
        <w:widowControl w:val="0"/>
        <w:kinsoku/>
        <w:wordWrap/>
        <w:overflowPunct/>
        <w:topLinePunct w:val="0"/>
        <w:autoSpaceDE/>
        <w:autoSpaceDN/>
        <w:bidi w:val="0"/>
        <w:adjustRightInd/>
        <w:snapToGrid/>
        <w:spacing w:before="157" w:beforeLines="50" w:line="360" w:lineRule="auto"/>
        <w:ind w:firstLine="480" w:firstLineChars="200"/>
        <w:textAlignment w:val="auto"/>
        <w:rPr>
          <w:rFonts w:hint="default" w:ascii="Times New Roman" w:hAnsi="Times New Roman" w:cs="Times New Roman"/>
          <w:color w:val="auto"/>
          <w:sz w:val="24"/>
          <w:szCs w:val="24"/>
          <w:lang w:val="en-US" w:eastAsia="zh-CN"/>
        </w:rPr>
      </w:pPr>
      <w:r>
        <w:rPr>
          <w:rFonts w:hint="default" w:ascii="Times New Roman" w:hAnsi="Times New Roman" w:cs="Times New Roman"/>
          <w:color w:val="auto"/>
          <w:sz w:val="24"/>
          <w:szCs w:val="24"/>
          <w:lang w:val="en-US" w:eastAsia="zh-CN"/>
        </w:rPr>
        <w:t>本项目生产设备的规格及数量与环评基本一致。根据项目实际运营需要，新增</w:t>
      </w:r>
      <w:r>
        <w:rPr>
          <w:rFonts w:hint="eastAsia" w:ascii="Times New Roman" w:hAnsi="Times New Roman" w:cs="Times New Roman"/>
          <w:color w:val="auto"/>
          <w:sz w:val="24"/>
          <w:szCs w:val="24"/>
          <w:lang w:val="en-US" w:eastAsia="zh-CN"/>
        </w:rPr>
        <w:t>1</w:t>
      </w:r>
      <w:r>
        <w:rPr>
          <w:rFonts w:hint="default" w:ascii="Times New Roman" w:hAnsi="Times New Roman" w:cs="Times New Roman"/>
          <w:color w:val="auto"/>
          <w:sz w:val="24"/>
          <w:szCs w:val="24"/>
          <w:lang w:val="en-US" w:eastAsia="zh-CN"/>
        </w:rPr>
        <w:t>台</w:t>
      </w:r>
      <w:r>
        <w:rPr>
          <w:rFonts w:hint="eastAsia" w:ascii="Times New Roman" w:hAnsi="Times New Roman" w:cs="Times New Roman"/>
          <w:color w:val="auto"/>
          <w:sz w:val="24"/>
          <w:szCs w:val="24"/>
          <w:lang w:val="en-US" w:eastAsia="zh-CN"/>
        </w:rPr>
        <w:t>抛丸机</w:t>
      </w:r>
      <w:r>
        <w:rPr>
          <w:rFonts w:hint="default" w:ascii="Times New Roman" w:hAnsi="Times New Roman" w:cs="Times New Roman"/>
          <w:color w:val="auto"/>
          <w:sz w:val="24"/>
          <w:szCs w:val="24"/>
          <w:lang w:val="en-US" w:eastAsia="zh-CN"/>
        </w:rPr>
        <w:t>、1台</w:t>
      </w:r>
      <w:r>
        <w:rPr>
          <w:rFonts w:hint="eastAsia" w:ascii="Times New Roman" w:hAnsi="Times New Roman" w:cs="Times New Roman"/>
          <w:color w:val="auto"/>
          <w:sz w:val="24"/>
          <w:szCs w:val="24"/>
          <w:lang w:val="en-US" w:eastAsia="zh-CN"/>
        </w:rPr>
        <w:t>袋式除尘器；涂装废气处理设备中，实际用三级干式过滤代替喷淋塔，故未建设喷淋塔及其配套的废水处理装置</w:t>
      </w:r>
      <w:r>
        <w:rPr>
          <w:rFonts w:hint="default" w:ascii="Times New Roman" w:hAnsi="Times New Roman" w:cs="Times New Roman"/>
          <w:color w:val="auto"/>
          <w:sz w:val="24"/>
          <w:szCs w:val="24"/>
          <w:lang w:val="en-US" w:eastAsia="zh-CN"/>
        </w:rPr>
        <w:t>。项目设备的改变不影响本项目生产地点、规模及产能变化，不属于重大变更。</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color w:val="auto"/>
          <w:sz w:val="24"/>
          <w:szCs w:val="24"/>
          <w:lang w:val="en-US" w:eastAsia="zh-CN"/>
        </w:rPr>
        <w:sectPr>
          <w:pgSz w:w="16838" w:h="11906" w:orient="landscape"/>
          <w:pgMar w:top="1701" w:right="1440" w:bottom="1417" w:left="1440" w:header="1077" w:footer="964" w:gutter="0"/>
          <w:pgNumType w:fmt="decimal"/>
          <w:cols w:space="425" w:num="1"/>
          <w:docGrid w:type="lines" w:linePitch="312" w:charSpace="0"/>
        </w:sectPr>
      </w:pPr>
    </w:p>
    <w:p>
      <w:pPr>
        <w:pStyle w:val="3"/>
        <w:keepNext/>
        <w:keepLines/>
        <w:pageBreakBefore w:val="0"/>
        <w:widowControl w:val="0"/>
        <w:kinsoku/>
        <w:wordWrap/>
        <w:overflowPunct/>
        <w:topLinePunct w:val="0"/>
        <w:autoSpaceDE/>
        <w:autoSpaceDN/>
        <w:bidi w:val="0"/>
        <w:adjustRightInd/>
        <w:snapToGrid/>
        <w:spacing w:before="157" w:beforeLines="50" w:after="0" w:line="360" w:lineRule="auto"/>
        <w:textAlignment w:val="auto"/>
        <w:rPr>
          <w:bCs/>
          <w:sz w:val="28"/>
          <w:szCs w:val="20"/>
        </w:rPr>
      </w:pPr>
      <w:bookmarkStart w:id="13" w:name="_Toc4819"/>
      <w:r>
        <w:rPr>
          <w:rFonts w:hint="eastAsia" w:ascii="Times New Roman" w:hAnsi="Times New Roman" w:cs="Times New Roman"/>
          <w:b/>
          <w:bCs/>
          <w:color w:val="auto"/>
          <w:sz w:val="24"/>
          <w:szCs w:val="24"/>
          <w:lang w:val="en-US" w:eastAsia="zh-CN"/>
        </w:rPr>
        <w:t xml:space="preserve">3.3 </w:t>
      </w:r>
      <w:r>
        <w:rPr>
          <w:rFonts w:hint="eastAsia" w:ascii="Times New Roman" w:hAnsi="Times New Roman" w:eastAsia="宋体" w:cs="Times New Roman"/>
          <w:b/>
          <w:bCs/>
          <w:color w:val="auto"/>
          <w:sz w:val="24"/>
          <w:szCs w:val="24"/>
          <w:lang w:val="en-US" w:eastAsia="zh-CN"/>
        </w:rPr>
        <w:t>本项目公用工程</w:t>
      </w:r>
      <w:bookmarkEnd w:id="13"/>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1"/>
        <w:rPr>
          <w:rFonts w:hint="default" w:ascii="Times New Roman" w:hAnsi="Times New Roman" w:cs="Times New Roman"/>
          <w:kern w:val="0"/>
          <w:sz w:val="24"/>
          <w:szCs w:val="24"/>
        </w:rPr>
      </w:pPr>
      <w:bookmarkStart w:id="14" w:name="_Toc31141"/>
      <w:r>
        <w:rPr>
          <w:rFonts w:hint="default" w:ascii="Times New Roman" w:hAnsi="Times New Roman" w:cs="Times New Roman"/>
          <w:kern w:val="0"/>
          <w:sz w:val="24"/>
          <w:szCs w:val="24"/>
          <w:lang w:val="en-US" w:eastAsia="zh-CN"/>
        </w:rPr>
        <w:t xml:space="preserve">3.3.1 </w:t>
      </w:r>
      <w:r>
        <w:rPr>
          <w:rFonts w:hint="default" w:ascii="Times New Roman" w:hAnsi="Times New Roman" w:cs="Times New Roman"/>
          <w:kern w:val="0"/>
          <w:sz w:val="24"/>
          <w:szCs w:val="24"/>
        </w:rPr>
        <w:t>给排水</w:t>
      </w:r>
      <w:bookmarkEnd w:id="14"/>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1"/>
        <w:rPr>
          <w:rFonts w:hint="default" w:ascii="Times New Roman" w:hAnsi="Times New Roman" w:cs="Times New Roman"/>
          <w:kern w:val="0"/>
          <w:sz w:val="24"/>
          <w:szCs w:val="24"/>
        </w:rPr>
      </w:pPr>
      <w:bookmarkStart w:id="15" w:name="_Toc1627"/>
      <w:r>
        <w:rPr>
          <w:rFonts w:hint="default" w:ascii="Times New Roman" w:hAnsi="Times New Roman" w:cs="Times New Roman"/>
          <w:kern w:val="0"/>
          <w:sz w:val="24"/>
          <w:szCs w:val="24"/>
        </w:rPr>
        <w:t>给水：由市政给水系统集中供水。项目生产过程无用水环节，员工生活用水由长垣县产业集聚区供水管网提供。</w:t>
      </w:r>
      <w:bookmarkEnd w:id="15"/>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1"/>
        <w:rPr>
          <w:rFonts w:hint="default" w:ascii="Times New Roman" w:hAnsi="Times New Roman" w:cs="Times New Roman"/>
          <w:kern w:val="0"/>
          <w:sz w:val="24"/>
          <w:szCs w:val="24"/>
        </w:rPr>
      </w:pPr>
      <w:bookmarkStart w:id="16" w:name="_Toc23653"/>
      <w:r>
        <w:rPr>
          <w:rFonts w:hint="default" w:ascii="Times New Roman" w:hAnsi="Times New Roman" w:cs="Times New Roman"/>
          <w:kern w:val="0"/>
          <w:sz w:val="24"/>
          <w:szCs w:val="24"/>
        </w:rPr>
        <w:t>排水：生活污水依托厂区现有化粪池处理后由厂区总排口排出；项目厂区废水经总排口接入纬十路市政污水管网，再排入长垣市第二污水处理厂进行深度处理。</w:t>
      </w:r>
      <w:bookmarkEnd w:id="16"/>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lang w:val="en-US" w:eastAsia="zh-CN"/>
        </w:rPr>
        <w:t>3.3.2 供暖、制冷系统</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lang w:val="en-US" w:eastAsia="zh-CN"/>
        </w:rPr>
        <w:t>厂区内无集中供暖，夏季制冷采用分体空调</w:t>
      </w:r>
      <w:r>
        <w:rPr>
          <w:rFonts w:hint="default" w:ascii="Times New Roman" w:hAnsi="Times New Roman" w:eastAsia="宋体" w:cs="Times New Roman"/>
          <w:sz w:val="24"/>
          <w:szCs w:val="24"/>
        </w:rPr>
        <w:t>。</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sz w:val="24"/>
          <w:szCs w:val="24"/>
        </w:rPr>
      </w:pPr>
      <w:r>
        <w:rPr>
          <w:rFonts w:hint="eastAsia" w:ascii="Times New Roman" w:hAnsi="Times New Roman" w:eastAsia="宋体" w:cs="Times New Roman"/>
          <w:sz w:val="24"/>
          <w:szCs w:val="24"/>
          <w:lang w:val="en-US" w:eastAsia="zh-CN"/>
        </w:rPr>
        <w:t>3.3.3</w:t>
      </w:r>
      <w:r>
        <w:rPr>
          <w:rFonts w:hint="default" w:ascii="Times New Roman" w:hAnsi="Times New Roman" w:eastAsia="宋体" w:cs="Times New Roman"/>
          <w:sz w:val="24"/>
          <w:szCs w:val="24"/>
        </w:rPr>
        <w:t xml:space="preserve"> 供电</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由长垣县产业集聚区市政供电系统提供，满足项目生产需要。</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outlineLvl w:val="1"/>
        <w:rPr>
          <w:rFonts w:hint="eastAsia" w:ascii="Times New Roman" w:hAnsi="Times New Roman" w:cs="Times New Roman"/>
          <w:b/>
          <w:bCs/>
          <w:color w:val="auto"/>
          <w:sz w:val="24"/>
          <w:szCs w:val="24"/>
          <w:lang w:val="en-US" w:eastAsia="zh-CN"/>
        </w:rPr>
      </w:pPr>
      <w:bookmarkStart w:id="17" w:name="_Toc26292"/>
      <w:r>
        <w:rPr>
          <w:rFonts w:hint="eastAsia" w:ascii="Times New Roman" w:hAnsi="Times New Roman" w:cs="Times New Roman"/>
          <w:b/>
          <w:bCs/>
          <w:color w:val="auto"/>
          <w:sz w:val="24"/>
          <w:szCs w:val="24"/>
          <w:lang w:val="en-US" w:eastAsia="zh-CN"/>
        </w:rPr>
        <w:t>3.4 主要原辅材料及能源消耗</w:t>
      </w:r>
      <w:bookmarkEnd w:id="17"/>
    </w:p>
    <w:p>
      <w:pPr>
        <w:spacing w:line="360" w:lineRule="auto"/>
        <w:ind w:firstLine="480" w:firstLineChars="200"/>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项目主要原辅材料及能源消耗详见表3-4。</w:t>
      </w:r>
    </w:p>
    <w:p>
      <w:pPr>
        <w:spacing w:line="360" w:lineRule="auto"/>
        <w:jc w:val="center"/>
        <w:rPr>
          <w:rFonts w:hint="default" w:ascii="Times New Roman" w:hAnsi="Times New Roman" w:eastAsia="宋体" w:cs="Times New Roman"/>
          <w:color w:val="auto"/>
          <w:sz w:val="22"/>
          <w:szCs w:val="21"/>
        </w:rPr>
      </w:pPr>
      <w:r>
        <w:rPr>
          <w:rFonts w:hint="default" w:ascii="Times New Roman" w:hAnsi="Times New Roman" w:eastAsia="宋体" w:cs="Times New Roman"/>
          <w:color w:val="auto"/>
          <w:sz w:val="22"/>
          <w:szCs w:val="21"/>
        </w:rPr>
        <w:t>表</w:t>
      </w:r>
      <w:r>
        <w:rPr>
          <w:rFonts w:hint="eastAsia" w:ascii="Times New Roman" w:hAnsi="Times New Roman" w:eastAsia="宋体" w:cs="Times New Roman"/>
          <w:color w:val="auto"/>
          <w:sz w:val="22"/>
          <w:szCs w:val="21"/>
          <w:lang w:val="en-US" w:eastAsia="zh-CN"/>
        </w:rPr>
        <w:t xml:space="preserve">3-4 </w:t>
      </w:r>
      <w:r>
        <w:rPr>
          <w:rFonts w:hint="default" w:ascii="Times New Roman" w:hAnsi="Times New Roman" w:eastAsia="宋体" w:cs="Times New Roman"/>
          <w:color w:val="auto"/>
          <w:sz w:val="22"/>
          <w:szCs w:val="21"/>
        </w:rPr>
        <w:t xml:space="preserve"> 主要</w:t>
      </w:r>
      <w:r>
        <w:rPr>
          <w:rFonts w:hint="default" w:ascii="Times New Roman" w:hAnsi="Times New Roman" w:eastAsia="宋体" w:cs="Times New Roman"/>
          <w:color w:val="auto"/>
          <w:sz w:val="22"/>
          <w:szCs w:val="21"/>
          <w:lang w:val="en-US" w:eastAsia="zh-CN"/>
        </w:rPr>
        <w:t>能源消耗</w:t>
      </w:r>
      <w:r>
        <w:rPr>
          <w:rFonts w:hint="default" w:ascii="Times New Roman" w:hAnsi="Times New Roman" w:eastAsia="宋体" w:cs="Times New Roman"/>
          <w:color w:val="auto"/>
          <w:sz w:val="22"/>
          <w:szCs w:val="21"/>
        </w:rPr>
        <w:t>一览表</w:t>
      </w:r>
    </w:p>
    <w:tbl>
      <w:tblPr>
        <w:tblStyle w:val="17"/>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91"/>
        <w:gridCol w:w="1582"/>
        <w:gridCol w:w="939"/>
        <w:gridCol w:w="1131"/>
        <w:gridCol w:w="455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blHeader/>
          <w:jc w:val="center"/>
        </w:trPr>
        <w:tc>
          <w:tcPr>
            <w:tcW w:w="439"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eastAsia" w:ascii="Times New Roman" w:hAnsi="Times New Roman" w:eastAsia="宋体" w:cs="Times New Roman"/>
                <w:b w:val="0"/>
                <w:bCs w:val="0"/>
                <w:iCs/>
                <w:color w:val="auto"/>
                <w:sz w:val="22"/>
                <w:szCs w:val="22"/>
                <w:lang w:eastAsia="zh-CN"/>
              </w:rPr>
            </w:pPr>
            <w:r>
              <w:rPr>
                <w:rFonts w:hint="eastAsia" w:ascii="Times New Roman" w:hAnsi="Times New Roman" w:eastAsia="宋体"/>
                <w:b w:val="0"/>
                <w:bCs w:val="0"/>
                <w:color w:val="auto"/>
                <w:sz w:val="22"/>
                <w:szCs w:val="22"/>
                <w:lang w:eastAsia="zh-CN"/>
              </w:rPr>
              <w:t>类别</w:t>
            </w:r>
          </w:p>
        </w:tc>
        <w:tc>
          <w:tcPr>
            <w:tcW w:w="87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r>
              <w:rPr>
                <w:rFonts w:ascii="Times New Roman" w:hAnsi="Times New Roman"/>
                <w:b w:val="0"/>
                <w:bCs w:val="0"/>
                <w:color w:val="auto"/>
                <w:sz w:val="22"/>
                <w:szCs w:val="22"/>
              </w:rPr>
              <w:t>名称</w:t>
            </w:r>
          </w:p>
        </w:tc>
        <w:tc>
          <w:tcPr>
            <w:tcW w:w="52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r>
              <w:rPr>
                <w:rFonts w:ascii="Times New Roman" w:hAnsi="Times New Roman"/>
                <w:b w:val="0"/>
                <w:bCs w:val="0"/>
                <w:color w:val="auto"/>
                <w:sz w:val="22"/>
                <w:szCs w:val="22"/>
              </w:rPr>
              <w:t>单位</w:t>
            </w:r>
          </w:p>
        </w:tc>
        <w:tc>
          <w:tcPr>
            <w:tcW w:w="62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lang w:eastAsia="zh-CN"/>
              </w:rPr>
            </w:pPr>
            <w:r>
              <w:rPr>
                <w:rFonts w:hint="eastAsia" w:ascii="Times New Roman" w:hAnsi="Times New Roman"/>
                <w:b w:val="0"/>
                <w:bCs w:val="0"/>
                <w:color w:val="auto"/>
                <w:sz w:val="22"/>
                <w:szCs w:val="22"/>
                <w:lang w:eastAsia="zh-CN"/>
              </w:rPr>
              <w:t>年</w:t>
            </w:r>
            <w:r>
              <w:rPr>
                <w:rFonts w:ascii="Times New Roman" w:hAnsi="Times New Roman"/>
                <w:b w:val="0"/>
                <w:bCs w:val="0"/>
                <w:color w:val="auto"/>
                <w:sz w:val="22"/>
                <w:szCs w:val="22"/>
              </w:rPr>
              <w:t>消耗量</w:t>
            </w:r>
          </w:p>
        </w:tc>
        <w:tc>
          <w:tcPr>
            <w:tcW w:w="253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eastAsia" w:ascii="Times New Roman" w:hAnsi="Times New Roman" w:eastAsia="宋体" w:cs="Times New Roman"/>
                <w:b w:val="0"/>
                <w:bCs w:val="0"/>
                <w:iCs/>
                <w:color w:val="auto"/>
                <w:sz w:val="22"/>
                <w:szCs w:val="22"/>
                <w:lang w:eastAsia="zh-CN"/>
              </w:rPr>
            </w:pPr>
            <w:r>
              <w:rPr>
                <w:rFonts w:hint="eastAsia" w:ascii="Times New Roman" w:hAnsi="Times New Roman" w:eastAsia="宋体"/>
                <w:b w:val="0"/>
                <w:bCs w:val="0"/>
                <w:color w:val="auto"/>
                <w:sz w:val="22"/>
                <w:szCs w:val="22"/>
                <w:lang w:eastAsia="zh-CN"/>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39" w:type="pct"/>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eastAsia" w:ascii="Times New Roman" w:hAnsi="Times New Roman" w:eastAsia="宋体" w:cs="Times New Roman"/>
                <w:b w:val="0"/>
                <w:bCs w:val="0"/>
                <w:iCs/>
                <w:color w:val="auto"/>
                <w:sz w:val="22"/>
                <w:szCs w:val="22"/>
                <w:lang w:eastAsia="zh-CN"/>
              </w:rPr>
            </w:pPr>
            <w:r>
              <w:rPr>
                <w:rFonts w:hint="eastAsia" w:ascii="Times New Roman" w:hAnsi="Times New Roman" w:eastAsia="宋体" w:cs="Times New Roman"/>
                <w:b w:val="0"/>
                <w:bCs w:val="0"/>
                <w:iCs/>
                <w:color w:val="auto"/>
                <w:sz w:val="22"/>
                <w:szCs w:val="22"/>
                <w:lang w:eastAsia="zh-CN"/>
              </w:rPr>
              <w:t>原（辅）料</w:t>
            </w:r>
          </w:p>
        </w:tc>
        <w:tc>
          <w:tcPr>
            <w:tcW w:w="87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r>
              <w:rPr>
                <w:rFonts w:hint="default" w:ascii="Times New Roman" w:hAnsi="Times New Roman" w:eastAsia="宋体" w:cs="Times New Roman"/>
                <w:b w:val="0"/>
                <w:bCs w:val="0"/>
                <w:iCs/>
                <w:color w:val="auto"/>
                <w:sz w:val="22"/>
                <w:szCs w:val="22"/>
              </w:rPr>
              <w:t>醇酸漆</w:t>
            </w:r>
          </w:p>
        </w:tc>
        <w:tc>
          <w:tcPr>
            <w:tcW w:w="521" w:type="pct"/>
            <w:tcBorders>
              <w:tl2br w:val="nil"/>
              <w:tr2bl w:val="nil"/>
            </w:tcBorders>
            <w:noWrap w:val="0"/>
            <w:vAlign w:val="center"/>
          </w:tcPr>
          <w:p>
            <w:pPr>
              <w:keepNext w:val="0"/>
              <w:keepLines w:val="0"/>
              <w:pageBreakBefore w:val="0"/>
              <w:widowControl w:val="0"/>
              <w:kinsoku/>
              <w:wordWrap/>
              <w:overflowPunct/>
              <w:topLinePunct w:val="0"/>
              <w:autoSpaceDE/>
              <w:autoSpaceDN/>
              <w:bidi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r>
              <w:rPr>
                <w:rFonts w:hint="default" w:ascii="Times New Roman" w:hAnsi="Times New Roman" w:eastAsia="宋体" w:cs="Times New Roman"/>
                <w:b w:val="0"/>
                <w:bCs w:val="0"/>
                <w:iCs/>
                <w:color w:val="auto"/>
                <w:sz w:val="22"/>
                <w:szCs w:val="22"/>
              </w:rPr>
              <w:t>t/a</w:t>
            </w:r>
          </w:p>
        </w:tc>
        <w:tc>
          <w:tcPr>
            <w:tcW w:w="62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r>
              <w:rPr>
                <w:rFonts w:hint="default" w:ascii="Times New Roman" w:hAnsi="Times New Roman" w:eastAsia="宋体" w:cs="Times New Roman"/>
                <w:b w:val="0"/>
                <w:bCs w:val="0"/>
                <w:iCs/>
                <w:color w:val="auto"/>
                <w:sz w:val="22"/>
                <w:szCs w:val="22"/>
              </w:rPr>
              <w:t>178.65</w:t>
            </w:r>
          </w:p>
        </w:tc>
        <w:tc>
          <w:tcPr>
            <w:tcW w:w="253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r>
              <w:rPr>
                <w:rFonts w:hint="default" w:ascii="Times New Roman" w:hAnsi="Times New Roman" w:eastAsia="宋体" w:cs="Times New Roman"/>
                <w:b w:val="0"/>
                <w:bCs w:val="0"/>
                <w:iCs/>
                <w:color w:val="auto"/>
                <w:sz w:val="22"/>
                <w:szCs w:val="22"/>
              </w:rPr>
              <w:t>外购，规格为18kg/桶，厂区内最大存在量为3天用量，100桶（1.8t）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39" w:type="pct"/>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p>
        </w:tc>
        <w:tc>
          <w:tcPr>
            <w:tcW w:w="87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r>
              <w:rPr>
                <w:rFonts w:hint="default" w:ascii="Times New Roman" w:hAnsi="Times New Roman" w:eastAsia="宋体" w:cs="Times New Roman"/>
                <w:b w:val="0"/>
                <w:bCs w:val="0"/>
                <w:iCs/>
                <w:color w:val="auto"/>
                <w:sz w:val="22"/>
                <w:szCs w:val="22"/>
              </w:rPr>
              <w:t>醇酸漆稀释剂</w:t>
            </w:r>
          </w:p>
        </w:tc>
        <w:tc>
          <w:tcPr>
            <w:tcW w:w="521" w:type="pct"/>
            <w:tcBorders>
              <w:tl2br w:val="nil"/>
              <w:tr2bl w:val="nil"/>
            </w:tcBorders>
            <w:noWrap w:val="0"/>
            <w:vAlign w:val="center"/>
          </w:tcPr>
          <w:p>
            <w:pPr>
              <w:keepNext w:val="0"/>
              <w:keepLines w:val="0"/>
              <w:pageBreakBefore w:val="0"/>
              <w:widowControl w:val="0"/>
              <w:kinsoku/>
              <w:wordWrap/>
              <w:overflowPunct/>
              <w:topLinePunct w:val="0"/>
              <w:autoSpaceDE/>
              <w:autoSpaceDN/>
              <w:bidi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r>
              <w:rPr>
                <w:rFonts w:hint="default" w:ascii="Times New Roman" w:hAnsi="Times New Roman" w:eastAsia="宋体" w:cs="Times New Roman"/>
                <w:b w:val="0"/>
                <w:bCs w:val="0"/>
                <w:iCs/>
                <w:color w:val="auto"/>
                <w:sz w:val="22"/>
                <w:szCs w:val="22"/>
              </w:rPr>
              <w:t>t/a</w:t>
            </w:r>
          </w:p>
        </w:tc>
        <w:tc>
          <w:tcPr>
            <w:tcW w:w="62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r>
              <w:rPr>
                <w:rFonts w:hint="default" w:ascii="Times New Roman" w:hAnsi="Times New Roman" w:eastAsia="宋体" w:cs="Times New Roman"/>
                <w:b w:val="0"/>
                <w:bCs w:val="0"/>
                <w:iCs/>
                <w:color w:val="auto"/>
                <w:sz w:val="22"/>
                <w:szCs w:val="22"/>
              </w:rPr>
              <w:t>53.59</w:t>
            </w:r>
          </w:p>
        </w:tc>
        <w:tc>
          <w:tcPr>
            <w:tcW w:w="253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r>
              <w:rPr>
                <w:rFonts w:hint="default" w:ascii="Times New Roman" w:hAnsi="Times New Roman" w:eastAsia="宋体" w:cs="Times New Roman"/>
                <w:b w:val="0"/>
                <w:bCs w:val="0"/>
                <w:iCs/>
                <w:color w:val="auto"/>
                <w:sz w:val="22"/>
                <w:szCs w:val="22"/>
              </w:rPr>
              <w:t>外购，规格为12kg/桶，厂区内最大存在量为3天用量，45桶（0.54t）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39" w:type="pct"/>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p>
        </w:tc>
        <w:tc>
          <w:tcPr>
            <w:tcW w:w="87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r>
              <w:rPr>
                <w:rFonts w:hint="default" w:ascii="Times New Roman" w:hAnsi="Times New Roman" w:eastAsia="宋体" w:cs="Times New Roman"/>
                <w:b w:val="0"/>
                <w:bCs w:val="0"/>
                <w:iCs/>
                <w:color w:val="auto"/>
                <w:sz w:val="22"/>
                <w:szCs w:val="22"/>
              </w:rPr>
              <w:t>脂肪族丙烯酸聚氨酯漆</w:t>
            </w:r>
          </w:p>
        </w:tc>
        <w:tc>
          <w:tcPr>
            <w:tcW w:w="521" w:type="pct"/>
            <w:tcBorders>
              <w:tl2br w:val="nil"/>
              <w:tr2bl w:val="nil"/>
            </w:tcBorders>
            <w:noWrap w:val="0"/>
            <w:vAlign w:val="center"/>
          </w:tcPr>
          <w:p>
            <w:pPr>
              <w:keepNext w:val="0"/>
              <w:keepLines w:val="0"/>
              <w:pageBreakBefore w:val="0"/>
              <w:widowControl w:val="0"/>
              <w:kinsoku/>
              <w:wordWrap/>
              <w:overflowPunct/>
              <w:topLinePunct w:val="0"/>
              <w:autoSpaceDE/>
              <w:autoSpaceDN/>
              <w:bidi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r>
              <w:rPr>
                <w:rFonts w:hint="default" w:ascii="Times New Roman" w:hAnsi="Times New Roman" w:eastAsia="宋体" w:cs="Times New Roman"/>
                <w:b w:val="0"/>
                <w:bCs w:val="0"/>
                <w:iCs/>
                <w:color w:val="auto"/>
                <w:sz w:val="22"/>
                <w:szCs w:val="22"/>
              </w:rPr>
              <w:t>t/a</w:t>
            </w:r>
          </w:p>
        </w:tc>
        <w:tc>
          <w:tcPr>
            <w:tcW w:w="62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r>
              <w:rPr>
                <w:rFonts w:hint="eastAsia" w:ascii="Times New Roman" w:hAnsi="Times New Roman" w:eastAsia="宋体" w:cs="Times New Roman"/>
                <w:b w:val="0"/>
                <w:bCs w:val="0"/>
                <w:iCs/>
                <w:color w:val="auto"/>
                <w:sz w:val="22"/>
                <w:szCs w:val="22"/>
              </w:rPr>
              <w:t>10.37</w:t>
            </w:r>
          </w:p>
        </w:tc>
        <w:tc>
          <w:tcPr>
            <w:tcW w:w="253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r>
              <w:rPr>
                <w:rFonts w:hint="default" w:ascii="Times New Roman" w:hAnsi="Times New Roman" w:eastAsia="宋体" w:cs="Times New Roman"/>
                <w:b w:val="0"/>
                <w:bCs w:val="0"/>
                <w:iCs/>
                <w:color w:val="auto"/>
                <w:sz w:val="22"/>
                <w:szCs w:val="22"/>
              </w:rPr>
              <w:t>外购，规格为20kg/桶，厂区内最大存在量为3 天用量，6桶（0.12t）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39" w:type="pct"/>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p>
        </w:tc>
        <w:tc>
          <w:tcPr>
            <w:tcW w:w="87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r>
              <w:rPr>
                <w:rFonts w:hint="default" w:ascii="Times New Roman" w:hAnsi="Times New Roman" w:eastAsia="宋体" w:cs="Times New Roman"/>
                <w:b w:val="0"/>
                <w:bCs w:val="0"/>
                <w:iCs/>
                <w:color w:val="auto"/>
                <w:sz w:val="22"/>
                <w:szCs w:val="22"/>
              </w:rPr>
              <w:t>丙烯酸聚氨酯漆稀释剂</w:t>
            </w:r>
          </w:p>
        </w:tc>
        <w:tc>
          <w:tcPr>
            <w:tcW w:w="521" w:type="pct"/>
            <w:tcBorders>
              <w:tl2br w:val="nil"/>
              <w:tr2bl w:val="nil"/>
            </w:tcBorders>
            <w:noWrap w:val="0"/>
            <w:vAlign w:val="center"/>
          </w:tcPr>
          <w:p>
            <w:pPr>
              <w:keepNext w:val="0"/>
              <w:keepLines w:val="0"/>
              <w:pageBreakBefore w:val="0"/>
              <w:widowControl w:val="0"/>
              <w:kinsoku/>
              <w:wordWrap/>
              <w:overflowPunct/>
              <w:topLinePunct w:val="0"/>
              <w:autoSpaceDE/>
              <w:autoSpaceDN/>
              <w:bidi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r>
              <w:rPr>
                <w:rFonts w:hint="default" w:ascii="Times New Roman" w:hAnsi="Times New Roman" w:eastAsia="宋体" w:cs="Times New Roman"/>
                <w:b w:val="0"/>
                <w:bCs w:val="0"/>
                <w:iCs/>
                <w:color w:val="auto"/>
                <w:sz w:val="22"/>
                <w:szCs w:val="22"/>
              </w:rPr>
              <w:t>t/a</w:t>
            </w:r>
          </w:p>
        </w:tc>
        <w:tc>
          <w:tcPr>
            <w:tcW w:w="62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lang w:val="en-US" w:eastAsia="zh-CN"/>
              </w:rPr>
            </w:pPr>
            <w:r>
              <w:rPr>
                <w:rFonts w:hint="eastAsia" w:ascii="Times New Roman" w:hAnsi="Times New Roman" w:eastAsia="宋体" w:cs="Times New Roman"/>
                <w:b w:val="0"/>
                <w:bCs w:val="0"/>
                <w:iCs/>
                <w:color w:val="auto"/>
                <w:sz w:val="22"/>
                <w:szCs w:val="22"/>
                <w:lang w:val="en-US" w:eastAsia="zh-CN"/>
              </w:rPr>
              <w:t>1.04</w:t>
            </w:r>
          </w:p>
        </w:tc>
        <w:tc>
          <w:tcPr>
            <w:tcW w:w="253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r>
              <w:rPr>
                <w:rFonts w:hint="default" w:ascii="Times New Roman" w:hAnsi="Times New Roman" w:eastAsia="宋体" w:cs="Times New Roman"/>
                <w:b w:val="0"/>
                <w:bCs w:val="0"/>
                <w:iCs/>
                <w:color w:val="auto"/>
                <w:sz w:val="22"/>
                <w:szCs w:val="22"/>
              </w:rPr>
              <w:t>外购，规格为12kg/桶，厂区内最大存在量为3天用量，1桶（0.012t）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39" w:type="pct"/>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p>
        </w:tc>
        <w:tc>
          <w:tcPr>
            <w:tcW w:w="87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r>
              <w:rPr>
                <w:rFonts w:hint="default" w:ascii="Times New Roman" w:hAnsi="Times New Roman" w:eastAsia="宋体" w:cs="Times New Roman"/>
                <w:b w:val="0"/>
                <w:bCs w:val="0"/>
                <w:iCs/>
                <w:color w:val="auto"/>
                <w:sz w:val="22"/>
                <w:szCs w:val="22"/>
              </w:rPr>
              <w:t>脂肪族固化剂</w:t>
            </w:r>
          </w:p>
        </w:tc>
        <w:tc>
          <w:tcPr>
            <w:tcW w:w="521" w:type="pct"/>
            <w:tcBorders>
              <w:tl2br w:val="nil"/>
              <w:tr2bl w:val="nil"/>
            </w:tcBorders>
            <w:noWrap w:val="0"/>
            <w:vAlign w:val="center"/>
          </w:tcPr>
          <w:p>
            <w:pPr>
              <w:keepNext w:val="0"/>
              <w:keepLines w:val="0"/>
              <w:pageBreakBefore w:val="0"/>
              <w:widowControl w:val="0"/>
              <w:kinsoku/>
              <w:wordWrap/>
              <w:overflowPunct/>
              <w:topLinePunct w:val="0"/>
              <w:autoSpaceDE/>
              <w:autoSpaceDN/>
              <w:bidi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r>
              <w:rPr>
                <w:rFonts w:hint="default" w:ascii="Times New Roman" w:hAnsi="Times New Roman" w:eastAsia="宋体" w:cs="Times New Roman"/>
                <w:b w:val="0"/>
                <w:bCs w:val="0"/>
                <w:iCs/>
                <w:color w:val="auto"/>
                <w:sz w:val="22"/>
                <w:szCs w:val="22"/>
              </w:rPr>
              <w:t>t/a</w:t>
            </w:r>
          </w:p>
        </w:tc>
        <w:tc>
          <w:tcPr>
            <w:tcW w:w="62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lang w:val="en-US" w:eastAsia="zh-CN"/>
              </w:rPr>
            </w:pPr>
            <w:r>
              <w:rPr>
                <w:rFonts w:hint="eastAsia" w:ascii="Times New Roman" w:hAnsi="Times New Roman" w:eastAsia="宋体" w:cs="Times New Roman"/>
                <w:b w:val="0"/>
                <w:bCs w:val="0"/>
                <w:iCs/>
                <w:color w:val="auto"/>
                <w:sz w:val="22"/>
                <w:szCs w:val="22"/>
                <w:lang w:val="en-US" w:eastAsia="zh-CN"/>
              </w:rPr>
              <w:t>3.11</w:t>
            </w:r>
          </w:p>
        </w:tc>
        <w:tc>
          <w:tcPr>
            <w:tcW w:w="253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r>
              <w:rPr>
                <w:rFonts w:hint="default" w:ascii="Times New Roman" w:hAnsi="Times New Roman" w:eastAsia="宋体" w:cs="Times New Roman"/>
                <w:b w:val="0"/>
                <w:bCs w:val="0"/>
                <w:iCs/>
                <w:color w:val="auto"/>
                <w:sz w:val="22"/>
                <w:szCs w:val="22"/>
              </w:rPr>
              <w:t>外购，规格为3kg/桶，厂区内最大存在量为3天量，11桶（0.033t）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39" w:type="pct"/>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p>
        </w:tc>
        <w:tc>
          <w:tcPr>
            <w:tcW w:w="87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r>
              <w:rPr>
                <w:rFonts w:hint="eastAsia" w:ascii="Times New Roman" w:hAnsi="Times New Roman" w:eastAsia="宋体" w:cs="Times New Roman"/>
                <w:b w:val="0"/>
                <w:bCs w:val="0"/>
                <w:iCs/>
                <w:color w:val="auto"/>
                <w:sz w:val="22"/>
                <w:szCs w:val="22"/>
              </w:rPr>
              <w:t>环氧漆</w:t>
            </w:r>
          </w:p>
        </w:tc>
        <w:tc>
          <w:tcPr>
            <w:tcW w:w="521" w:type="pct"/>
            <w:tcBorders>
              <w:tl2br w:val="nil"/>
              <w:tr2bl w:val="nil"/>
            </w:tcBorders>
            <w:noWrap w:val="0"/>
            <w:vAlign w:val="center"/>
          </w:tcPr>
          <w:p>
            <w:pPr>
              <w:keepNext w:val="0"/>
              <w:keepLines w:val="0"/>
              <w:pageBreakBefore w:val="0"/>
              <w:widowControl w:val="0"/>
              <w:kinsoku/>
              <w:wordWrap/>
              <w:overflowPunct/>
              <w:topLinePunct w:val="0"/>
              <w:autoSpaceDE/>
              <w:autoSpaceDN/>
              <w:bidi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r>
              <w:rPr>
                <w:rFonts w:hint="default" w:ascii="Times New Roman" w:hAnsi="Times New Roman" w:eastAsia="宋体" w:cs="Times New Roman"/>
                <w:b w:val="0"/>
                <w:bCs w:val="0"/>
                <w:iCs/>
                <w:color w:val="auto"/>
                <w:sz w:val="22"/>
                <w:szCs w:val="22"/>
              </w:rPr>
              <w:t>t/a</w:t>
            </w:r>
          </w:p>
        </w:tc>
        <w:tc>
          <w:tcPr>
            <w:tcW w:w="62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lang w:val="en-US" w:eastAsia="zh-CN"/>
              </w:rPr>
            </w:pPr>
            <w:r>
              <w:rPr>
                <w:rFonts w:hint="eastAsia" w:ascii="Times New Roman" w:hAnsi="Times New Roman" w:eastAsia="宋体" w:cs="Times New Roman"/>
                <w:b w:val="0"/>
                <w:bCs w:val="0"/>
                <w:iCs/>
                <w:color w:val="auto"/>
                <w:sz w:val="22"/>
                <w:szCs w:val="22"/>
                <w:lang w:val="en-US" w:eastAsia="zh-CN"/>
              </w:rPr>
              <w:t>93.31</w:t>
            </w:r>
          </w:p>
        </w:tc>
        <w:tc>
          <w:tcPr>
            <w:tcW w:w="253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r>
              <w:rPr>
                <w:rFonts w:hint="default" w:ascii="Times New Roman" w:hAnsi="Times New Roman" w:eastAsia="宋体" w:cs="Times New Roman"/>
                <w:b w:val="0"/>
                <w:bCs w:val="0"/>
                <w:iCs/>
                <w:color w:val="auto"/>
                <w:sz w:val="22"/>
                <w:szCs w:val="22"/>
              </w:rPr>
              <w:t>外购，规格为18kg/桶，厂区内最大存在量为3天用量，52桶（0.936t）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39" w:type="pct"/>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p>
        </w:tc>
        <w:tc>
          <w:tcPr>
            <w:tcW w:w="87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r>
              <w:rPr>
                <w:rFonts w:hint="eastAsia" w:ascii="Times New Roman" w:hAnsi="Times New Roman" w:eastAsia="宋体" w:cs="Times New Roman"/>
                <w:b w:val="0"/>
                <w:bCs w:val="0"/>
                <w:iCs/>
                <w:color w:val="auto"/>
                <w:sz w:val="22"/>
                <w:szCs w:val="22"/>
              </w:rPr>
              <w:t>环氧稀释剂</w:t>
            </w:r>
          </w:p>
        </w:tc>
        <w:tc>
          <w:tcPr>
            <w:tcW w:w="521" w:type="pct"/>
            <w:tcBorders>
              <w:tl2br w:val="nil"/>
              <w:tr2bl w:val="nil"/>
            </w:tcBorders>
            <w:noWrap w:val="0"/>
            <w:vAlign w:val="center"/>
          </w:tcPr>
          <w:p>
            <w:pPr>
              <w:keepNext w:val="0"/>
              <w:keepLines w:val="0"/>
              <w:pageBreakBefore w:val="0"/>
              <w:widowControl w:val="0"/>
              <w:kinsoku/>
              <w:wordWrap/>
              <w:overflowPunct/>
              <w:topLinePunct w:val="0"/>
              <w:autoSpaceDE/>
              <w:autoSpaceDN/>
              <w:bidi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r>
              <w:rPr>
                <w:rFonts w:hint="default" w:ascii="Times New Roman" w:hAnsi="Times New Roman" w:eastAsia="宋体" w:cs="Times New Roman"/>
                <w:b w:val="0"/>
                <w:bCs w:val="0"/>
                <w:iCs/>
                <w:color w:val="auto"/>
                <w:sz w:val="22"/>
                <w:szCs w:val="22"/>
              </w:rPr>
              <w:t>t/a</w:t>
            </w:r>
          </w:p>
        </w:tc>
        <w:tc>
          <w:tcPr>
            <w:tcW w:w="62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lang w:val="en-US" w:eastAsia="zh-CN"/>
              </w:rPr>
            </w:pPr>
            <w:r>
              <w:rPr>
                <w:rFonts w:hint="eastAsia" w:ascii="Times New Roman" w:hAnsi="Times New Roman" w:eastAsia="宋体" w:cs="Times New Roman"/>
                <w:b w:val="0"/>
                <w:bCs w:val="0"/>
                <w:iCs/>
                <w:color w:val="auto"/>
                <w:sz w:val="22"/>
                <w:szCs w:val="22"/>
                <w:lang w:val="en-US" w:eastAsia="zh-CN"/>
              </w:rPr>
              <w:t>28.00</w:t>
            </w:r>
          </w:p>
        </w:tc>
        <w:tc>
          <w:tcPr>
            <w:tcW w:w="253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r>
              <w:rPr>
                <w:rFonts w:hint="default" w:ascii="Times New Roman" w:hAnsi="Times New Roman" w:eastAsia="宋体" w:cs="Times New Roman"/>
                <w:b w:val="0"/>
                <w:bCs w:val="0"/>
                <w:iCs/>
                <w:color w:val="auto"/>
                <w:sz w:val="22"/>
                <w:szCs w:val="22"/>
              </w:rPr>
              <w:t>外购，规格为12kg/桶，厂区内最大存在量为3天用量，24桶（0.288t）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39" w:type="pct"/>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p>
        </w:tc>
        <w:tc>
          <w:tcPr>
            <w:tcW w:w="87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r>
              <w:rPr>
                <w:rFonts w:hint="eastAsia" w:ascii="Times New Roman" w:hAnsi="Times New Roman" w:eastAsia="宋体" w:cs="Times New Roman"/>
                <w:b w:val="0"/>
                <w:bCs w:val="0"/>
                <w:iCs/>
                <w:color w:val="auto"/>
                <w:sz w:val="22"/>
                <w:szCs w:val="22"/>
              </w:rPr>
              <w:t>环氧固化剂</w:t>
            </w:r>
          </w:p>
        </w:tc>
        <w:tc>
          <w:tcPr>
            <w:tcW w:w="521" w:type="pct"/>
            <w:tcBorders>
              <w:tl2br w:val="nil"/>
              <w:tr2bl w:val="nil"/>
            </w:tcBorders>
            <w:noWrap w:val="0"/>
            <w:vAlign w:val="center"/>
          </w:tcPr>
          <w:p>
            <w:pPr>
              <w:keepNext w:val="0"/>
              <w:keepLines w:val="0"/>
              <w:pageBreakBefore w:val="0"/>
              <w:widowControl w:val="0"/>
              <w:kinsoku/>
              <w:wordWrap/>
              <w:overflowPunct/>
              <w:topLinePunct w:val="0"/>
              <w:autoSpaceDE/>
              <w:autoSpaceDN/>
              <w:bidi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r>
              <w:rPr>
                <w:rFonts w:hint="default" w:ascii="Times New Roman" w:hAnsi="Times New Roman" w:eastAsia="宋体" w:cs="Times New Roman"/>
                <w:b w:val="0"/>
                <w:bCs w:val="0"/>
                <w:iCs/>
                <w:color w:val="auto"/>
                <w:sz w:val="22"/>
                <w:szCs w:val="22"/>
              </w:rPr>
              <w:t>t/a</w:t>
            </w:r>
          </w:p>
        </w:tc>
        <w:tc>
          <w:tcPr>
            <w:tcW w:w="62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lang w:val="en-US" w:eastAsia="zh-CN"/>
              </w:rPr>
            </w:pPr>
            <w:r>
              <w:rPr>
                <w:rFonts w:hint="eastAsia" w:ascii="Times New Roman" w:hAnsi="Times New Roman" w:eastAsia="宋体" w:cs="Times New Roman"/>
                <w:b w:val="0"/>
                <w:bCs w:val="0"/>
                <w:iCs/>
                <w:color w:val="auto"/>
                <w:sz w:val="22"/>
                <w:szCs w:val="22"/>
                <w:lang w:val="en-US" w:eastAsia="zh-CN"/>
              </w:rPr>
              <w:t>9.33</w:t>
            </w:r>
          </w:p>
        </w:tc>
        <w:tc>
          <w:tcPr>
            <w:tcW w:w="253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r>
              <w:rPr>
                <w:rFonts w:hint="default" w:ascii="Times New Roman" w:hAnsi="Times New Roman" w:eastAsia="宋体" w:cs="Times New Roman"/>
                <w:b w:val="0"/>
                <w:bCs w:val="0"/>
                <w:iCs/>
                <w:color w:val="auto"/>
                <w:sz w:val="22"/>
                <w:szCs w:val="22"/>
              </w:rPr>
              <w:t>外购，规格为3kg/桶，厂区内最大存在量为3天用量，32桶（0.096t）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39" w:type="pct"/>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p>
        </w:tc>
        <w:tc>
          <w:tcPr>
            <w:tcW w:w="87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r>
              <w:rPr>
                <w:rFonts w:hint="default" w:ascii="Times New Roman" w:hAnsi="Times New Roman" w:eastAsia="宋体" w:cs="Times New Roman"/>
                <w:b w:val="0"/>
                <w:bCs w:val="0"/>
                <w:iCs/>
                <w:color w:val="auto"/>
                <w:sz w:val="22"/>
                <w:szCs w:val="22"/>
              </w:rPr>
              <w:t>改性醇酸树脂漆</w:t>
            </w:r>
          </w:p>
        </w:tc>
        <w:tc>
          <w:tcPr>
            <w:tcW w:w="521" w:type="pct"/>
            <w:tcBorders>
              <w:tl2br w:val="nil"/>
              <w:tr2bl w:val="nil"/>
            </w:tcBorders>
            <w:noWrap w:val="0"/>
            <w:vAlign w:val="center"/>
          </w:tcPr>
          <w:p>
            <w:pPr>
              <w:keepNext w:val="0"/>
              <w:keepLines w:val="0"/>
              <w:pageBreakBefore w:val="0"/>
              <w:widowControl w:val="0"/>
              <w:kinsoku/>
              <w:wordWrap/>
              <w:overflowPunct/>
              <w:topLinePunct w:val="0"/>
              <w:autoSpaceDE/>
              <w:autoSpaceDN/>
              <w:bidi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r>
              <w:rPr>
                <w:rFonts w:hint="default" w:ascii="Times New Roman" w:hAnsi="Times New Roman" w:eastAsia="宋体" w:cs="Times New Roman"/>
                <w:b w:val="0"/>
                <w:bCs w:val="0"/>
                <w:iCs/>
                <w:color w:val="auto"/>
                <w:sz w:val="22"/>
                <w:szCs w:val="22"/>
              </w:rPr>
              <w:t>t/a</w:t>
            </w:r>
          </w:p>
        </w:tc>
        <w:tc>
          <w:tcPr>
            <w:tcW w:w="62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lang w:val="en-US" w:eastAsia="zh-CN"/>
              </w:rPr>
            </w:pPr>
            <w:r>
              <w:rPr>
                <w:rFonts w:hint="eastAsia" w:ascii="Times New Roman" w:hAnsi="Times New Roman" w:eastAsia="宋体" w:cs="Times New Roman"/>
                <w:b w:val="0"/>
                <w:bCs w:val="0"/>
                <w:iCs/>
                <w:color w:val="auto"/>
                <w:sz w:val="22"/>
                <w:szCs w:val="22"/>
                <w:lang w:val="en-US" w:eastAsia="zh-CN"/>
              </w:rPr>
              <w:t>40.4</w:t>
            </w:r>
          </w:p>
        </w:tc>
        <w:tc>
          <w:tcPr>
            <w:tcW w:w="253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r>
              <w:rPr>
                <w:rFonts w:hint="default" w:ascii="Times New Roman" w:hAnsi="Times New Roman" w:eastAsia="宋体" w:cs="Times New Roman"/>
                <w:b w:val="0"/>
                <w:bCs w:val="0"/>
                <w:iCs/>
                <w:color w:val="auto"/>
                <w:sz w:val="22"/>
                <w:szCs w:val="22"/>
              </w:rPr>
              <w:t>外购，规格为18kg/桶，厂区内最大存在量为3天用量，25桶（0.45t）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39" w:type="pct"/>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p>
        </w:tc>
        <w:tc>
          <w:tcPr>
            <w:tcW w:w="87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r>
              <w:rPr>
                <w:rFonts w:hint="default" w:ascii="Times New Roman" w:hAnsi="Times New Roman" w:eastAsia="宋体" w:cs="Times New Roman"/>
                <w:b w:val="0"/>
                <w:bCs w:val="0"/>
                <w:iCs/>
                <w:color w:val="auto"/>
                <w:sz w:val="22"/>
                <w:szCs w:val="22"/>
              </w:rPr>
              <w:t>有机硅改性聚酯漆</w:t>
            </w:r>
          </w:p>
        </w:tc>
        <w:tc>
          <w:tcPr>
            <w:tcW w:w="521" w:type="pct"/>
            <w:tcBorders>
              <w:tl2br w:val="nil"/>
              <w:tr2bl w:val="nil"/>
            </w:tcBorders>
            <w:noWrap w:val="0"/>
            <w:vAlign w:val="center"/>
          </w:tcPr>
          <w:p>
            <w:pPr>
              <w:keepNext w:val="0"/>
              <w:keepLines w:val="0"/>
              <w:pageBreakBefore w:val="0"/>
              <w:widowControl w:val="0"/>
              <w:kinsoku/>
              <w:wordWrap/>
              <w:overflowPunct/>
              <w:topLinePunct w:val="0"/>
              <w:autoSpaceDE/>
              <w:autoSpaceDN/>
              <w:bidi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r>
              <w:rPr>
                <w:rFonts w:hint="default" w:ascii="Times New Roman" w:hAnsi="Times New Roman" w:eastAsia="宋体" w:cs="Times New Roman"/>
                <w:b w:val="0"/>
                <w:bCs w:val="0"/>
                <w:iCs/>
                <w:color w:val="auto"/>
                <w:sz w:val="22"/>
                <w:szCs w:val="22"/>
              </w:rPr>
              <w:t>t/a</w:t>
            </w:r>
          </w:p>
        </w:tc>
        <w:tc>
          <w:tcPr>
            <w:tcW w:w="62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lang w:val="en-US" w:eastAsia="zh-CN"/>
              </w:rPr>
            </w:pPr>
            <w:r>
              <w:rPr>
                <w:rFonts w:hint="eastAsia" w:ascii="Times New Roman" w:hAnsi="Times New Roman" w:eastAsia="宋体" w:cs="Times New Roman"/>
                <w:b w:val="0"/>
                <w:bCs w:val="0"/>
                <w:iCs/>
                <w:color w:val="auto"/>
                <w:sz w:val="22"/>
                <w:szCs w:val="22"/>
                <w:lang w:val="en-US" w:eastAsia="zh-CN"/>
              </w:rPr>
              <w:t>21</w:t>
            </w:r>
          </w:p>
        </w:tc>
        <w:tc>
          <w:tcPr>
            <w:tcW w:w="253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r>
              <w:rPr>
                <w:rFonts w:hint="default" w:ascii="Times New Roman" w:hAnsi="Times New Roman" w:eastAsia="宋体" w:cs="Times New Roman"/>
                <w:b w:val="0"/>
                <w:bCs w:val="0"/>
                <w:iCs/>
                <w:color w:val="auto"/>
                <w:sz w:val="22"/>
                <w:szCs w:val="22"/>
              </w:rPr>
              <w:t>外购，规格为18kg/桶，厂区内最大存在量为3天用量，12桶（0.216t）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39" w:type="pct"/>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p>
        </w:tc>
        <w:tc>
          <w:tcPr>
            <w:tcW w:w="87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r>
              <w:rPr>
                <w:rFonts w:hint="eastAsia" w:ascii="Times New Roman" w:hAnsi="Times New Roman" w:eastAsia="宋体" w:cs="Times New Roman"/>
                <w:b w:val="0"/>
                <w:bCs w:val="0"/>
                <w:iCs/>
                <w:color w:val="auto"/>
                <w:sz w:val="22"/>
                <w:szCs w:val="22"/>
              </w:rPr>
              <w:t>钢丸</w:t>
            </w:r>
          </w:p>
        </w:tc>
        <w:tc>
          <w:tcPr>
            <w:tcW w:w="521" w:type="pct"/>
            <w:tcBorders>
              <w:tl2br w:val="nil"/>
              <w:tr2bl w:val="nil"/>
            </w:tcBorders>
            <w:noWrap w:val="0"/>
            <w:vAlign w:val="center"/>
          </w:tcPr>
          <w:p>
            <w:pPr>
              <w:keepNext w:val="0"/>
              <w:keepLines w:val="0"/>
              <w:pageBreakBefore w:val="0"/>
              <w:widowControl w:val="0"/>
              <w:kinsoku/>
              <w:wordWrap/>
              <w:overflowPunct/>
              <w:topLinePunct w:val="0"/>
              <w:autoSpaceDE/>
              <w:autoSpaceDN/>
              <w:bidi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r>
              <w:rPr>
                <w:rFonts w:hint="default" w:ascii="Times New Roman" w:hAnsi="Times New Roman" w:eastAsia="宋体" w:cs="Times New Roman"/>
                <w:b w:val="0"/>
                <w:bCs w:val="0"/>
                <w:iCs/>
                <w:color w:val="auto"/>
                <w:sz w:val="22"/>
                <w:szCs w:val="22"/>
              </w:rPr>
              <w:t>t/a</w:t>
            </w:r>
          </w:p>
        </w:tc>
        <w:tc>
          <w:tcPr>
            <w:tcW w:w="62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lang w:val="en-US" w:eastAsia="zh-CN"/>
              </w:rPr>
            </w:pPr>
            <w:r>
              <w:rPr>
                <w:rFonts w:hint="eastAsia" w:ascii="Times New Roman" w:hAnsi="Times New Roman" w:eastAsia="宋体" w:cs="Times New Roman"/>
                <w:b w:val="0"/>
                <w:bCs w:val="0"/>
                <w:iCs/>
                <w:color w:val="auto"/>
                <w:sz w:val="22"/>
                <w:szCs w:val="22"/>
                <w:lang w:val="en-US" w:eastAsia="zh-CN"/>
              </w:rPr>
              <w:t>2</w:t>
            </w:r>
          </w:p>
        </w:tc>
        <w:tc>
          <w:tcPr>
            <w:tcW w:w="253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eastAsia" w:ascii="Times New Roman" w:hAnsi="Times New Roman" w:eastAsia="宋体" w:cs="Times New Roman"/>
                <w:b w:val="0"/>
                <w:bCs w:val="0"/>
                <w:iCs/>
                <w:color w:val="auto"/>
                <w:sz w:val="22"/>
                <w:szCs w:val="22"/>
                <w:lang w:val="en-US" w:eastAsia="zh-CN"/>
              </w:rPr>
            </w:pPr>
            <w:r>
              <w:rPr>
                <w:rFonts w:hint="eastAsia" w:ascii="Times New Roman" w:hAnsi="Times New Roman" w:eastAsia="宋体" w:cs="Times New Roman"/>
                <w:b w:val="0"/>
                <w:bCs w:val="0"/>
                <w:iCs/>
                <w:color w:val="auto"/>
                <w:sz w:val="22"/>
                <w:szCs w:val="22"/>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39" w:type="pct"/>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p>
        </w:tc>
        <w:tc>
          <w:tcPr>
            <w:tcW w:w="87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r>
              <w:rPr>
                <w:rFonts w:hint="eastAsia" w:ascii="Times New Roman" w:hAnsi="Times New Roman" w:eastAsia="宋体" w:cs="Times New Roman"/>
                <w:b w:val="0"/>
                <w:bCs w:val="0"/>
                <w:iCs/>
                <w:color w:val="auto"/>
                <w:sz w:val="22"/>
                <w:szCs w:val="22"/>
              </w:rPr>
              <w:t>活性炭</w:t>
            </w:r>
          </w:p>
        </w:tc>
        <w:tc>
          <w:tcPr>
            <w:tcW w:w="521" w:type="pct"/>
            <w:tcBorders>
              <w:tl2br w:val="nil"/>
              <w:tr2bl w:val="nil"/>
            </w:tcBorders>
            <w:noWrap w:val="0"/>
            <w:vAlign w:val="center"/>
          </w:tcPr>
          <w:p>
            <w:pPr>
              <w:keepNext w:val="0"/>
              <w:keepLines w:val="0"/>
              <w:pageBreakBefore w:val="0"/>
              <w:widowControl w:val="0"/>
              <w:kinsoku/>
              <w:wordWrap/>
              <w:overflowPunct/>
              <w:topLinePunct w:val="0"/>
              <w:autoSpaceDE/>
              <w:autoSpaceDN/>
              <w:bidi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r>
              <w:rPr>
                <w:rFonts w:hint="default" w:ascii="Times New Roman" w:hAnsi="Times New Roman" w:eastAsia="宋体" w:cs="Times New Roman"/>
                <w:b w:val="0"/>
                <w:bCs w:val="0"/>
                <w:iCs/>
                <w:color w:val="auto"/>
                <w:sz w:val="22"/>
                <w:szCs w:val="22"/>
              </w:rPr>
              <w:t>t/a</w:t>
            </w:r>
          </w:p>
        </w:tc>
        <w:tc>
          <w:tcPr>
            <w:tcW w:w="62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lang w:val="en-US" w:eastAsia="zh-CN"/>
              </w:rPr>
            </w:pPr>
            <w:r>
              <w:rPr>
                <w:rFonts w:hint="eastAsia" w:ascii="Times New Roman" w:hAnsi="Times New Roman" w:eastAsia="宋体" w:cs="Times New Roman"/>
                <w:b w:val="0"/>
                <w:bCs w:val="0"/>
                <w:iCs/>
                <w:color w:val="auto"/>
                <w:sz w:val="22"/>
                <w:szCs w:val="22"/>
                <w:lang w:val="en-US" w:eastAsia="zh-CN"/>
              </w:rPr>
              <w:t>8</w:t>
            </w:r>
          </w:p>
        </w:tc>
        <w:tc>
          <w:tcPr>
            <w:tcW w:w="253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r>
              <w:rPr>
                <w:rFonts w:hint="default" w:ascii="Times New Roman" w:hAnsi="Times New Roman" w:eastAsia="宋体" w:cs="Times New Roman"/>
                <w:b w:val="0"/>
                <w:bCs w:val="0"/>
                <w:iCs/>
                <w:color w:val="auto"/>
                <w:sz w:val="22"/>
                <w:szCs w:val="22"/>
              </w:rPr>
              <w:t>活性炭吸附装置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39" w:type="pct"/>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p>
        </w:tc>
        <w:tc>
          <w:tcPr>
            <w:tcW w:w="87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r>
              <w:rPr>
                <w:rFonts w:hint="eastAsia" w:ascii="Times New Roman" w:hAnsi="Times New Roman" w:eastAsia="宋体" w:cs="Times New Roman"/>
                <w:b w:val="0"/>
                <w:bCs w:val="0"/>
                <w:iCs/>
                <w:color w:val="auto"/>
                <w:sz w:val="22"/>
                <w:szCs w:val="22"/>
              </w:rPr>
              <w:t>催化剂</w:t>
            </w:r>
          </w:p>
        </w:tc>
        <w:tc>
          <w:tcPr>
            <w:tcW w:w="521" w:type="pct"/>
            <w:tcBorders>
              <w:tl2br w:val="nil"/>
              <w:tr2bl w:val="nil"/>
            </w:tcBorders>
            <w:noWrap w:val="0"/>
            <w:vAlign w:val="center"/>
          </w:tcPr>
          <w:p>
            <w:pPr>
              <w:keepNext w:val="0"/>
              <w:keepLines w:val="0"/>
              <w:pageBreakBefore w:val="0"/>
              <w:widowControl w:val="0"/>
              <w:kinsoku/>
              <w:wordWrap/>
              <w:overflowPunct/>
              <w:topLinePunct w:val="0"/>
              <w:autoSpaceDE/>
              <w:autoSpaceDN/>
              <w:bidi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lang w:val="en-US" w:eastAsia="zh-CN"/>
              </w:rPr>
            </w:pPr>
            <w:r>
              <w:rPr>
                <w:rFonts w:hint="eastAsia" w:ascii="Times New Roman" w:hAnsi="Times New Roman" w:eastAsia="宋体" w:cs="Times New Roman"/>
                <w:b w:val="0"/>
                <w:bCs w:val="0"/>
                <w:iCs/>
                <w:color w:val="auto"/>
                <w:sz w:val="22"/>
                <w:szCs w:val="22"/>
                <w:lang w:val="en-US" w:eastAsia="zh-CN"/>
              </w:rPr>
              <w:t>m</w:t>
            </w:r>
            <w:r>
              <w:rPr>
                <w:rFonts w:hint="eastAsia" w:ascii="Times New Roman" w:hAnsi="Times New Roman" w:eastAsia="宋体" w:cs="Times New Roman"/>
                <w:b w:val="0"/>
                <w:bCs w:val="0"/>
                <w:iCs/>
                <w:color w:val="auto"/>
                <w:sz w:val="22"/>
                <w:szCs w:val="22"/>
                <w:vertAlign w:val="superscript"/>
                <w:lang w:val="en-US" w:eastAsia="zh-CN"/>
              </w:rPr>
              <w:t>3</w:t>
            </w:r>
          </w:p>
        </w:tc>
        <w:tc>
          <w:tcPr>
            <w:tcW w:w="62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lang w:val="en-US" w:eastAsia="zh-CN"/>
              </w:rPr>
            </w:pPr>
            <w:r>
              <w:rPr>
                <w:rFonts w:hint="eastAsia" w:ascii="Times New Roman" w:hAnsi="Times New Roman" w:eastAsia="宋体" w:cs="Times New Roman"/>
                <w:b w:val="0"/>
                <w:bCs w:val="0"/>
                <w:iCs/>
                <w:color w:val="auto"/>
                <w:sz w:val="22"/>
                <w:szCs w:val="22"/>
                <w:lang w:val="en-US" w:eastAsia="zh-CN"/>
              </w:rPr>
              <w:t>0.12</w:t>
            </w:r>
          </w:p>
        </w:tc>
        <w:tc>
          <w:tcPr>
            <w:tcW w:w="253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r>
              <w:rPr>
                <w:rFonts w:hint="default" w:ascii="Times New Roman" w:hAnsi="Times New Roman" w:eastAsia="宋体" w:cs="Times New Roman"/>
                <w:b w:val="0"/>
                <w:bCs w:val="0"/>
                <w:iCs/>
                <w:color w:val="auto"/>
                <w:sz w:val="22"/>
                <w:szCs w:val="22"/>
              </w:rPr>
              <w:t>堇青石蜂窝陶瓷作为第一载体，γ-Al</w:t>
            </w:r>
            <w:r>
              <w:rPr>
                <w:rFonts w:hint="default" w:ascii="Times New Roman" w:hAnsi="Times New Roman" w:eastAsia="宋体" w:cs="Times New Roman"/>
                <w:b w:val="0"/>
                <w:bCs w:val="0"/>
                <w:iCs/>
                <w:color w:val="auto"/>
                <w:sz w:val="22"/>
                <w:szCs w:val="22"/>
                <w:vertAlign w:val="subscript"/>
              </w:rPr>
              <w:t>2</w:t>
            </w:r>
            <w:r>
              <w:rPr>
                <w:rFonts w:hint="default" w:ascii="Times New Roman" w:hAnsi="Times New Roman" w:eastAsia="宋体" w:cs="Times New Roman"/>
                <w:b w:val="0"/>
                <w:bCs w:val="0"/>
                <w:iCs/>
                <w:color w:val="auto"/>
                <w:sz w:val="22"/>
                <w:szCs w:val="22"/>
              </w:rPr>
              <w:t>O</w:t>
            </w:r>
            <w:r>
              <w:rPr>
                <w:rFonts w:hint="default" w:ascii="Times New Roman" w:hAnsi="Times New Roman" w:eastAsia="宋体" w:cs="Times New Roman"/>
                <w:b w:val="0"/>
                <w:bCs w:val="0"/>
                <w:iCs/>
                <w:color w:val="auto"/>
                <w:sz w:val="22"/>
                <w:szCs w:val="22"/>
                <w:vertAlign w:val="subscript"/>
              </w:rPr>
              <w:t>3</w:t>
            </w:r>
            <w:r>
              <w:rPr>
                <w:rFonts w:hint="default" w:ascii="Times New Roman" w:hAnsi="Times New Roman" w:eastAsia="宋体" w:cs="Times New Roman"/>
                <w:b w:val="0"/>
                <w:bCs w:val="0"/>
                <w:iCs/>
                <w:color w:val="auto"/>
                <w:sz w:val="22"/>
                <w:szCs w:val="22"/>
              </w:rPr>
              <w:t>作为第二载体，外表涂层铂和钯作为主要活性组分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39" w:type="pct"/>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eastAsia" w:ascii="Times New Roman" w:hAnsi="Times New Roman" w:eastAsia="宋体" w:cs="Times New Roman"/>
                <w:b w:val="0"/>
                <w:bCs w:val="0"/>
                <w:iCs/>
                <w:color w:val="auto"/>
                <w:sz w:val="22"/>
                <w:szCs w:val="22"/>
                <w:lang w:eastAsia="zh-CN"/>
              </w:rPr>
            </w:pPr>
            <w:r>
              <w:rPr>
                <w:rFonts w:hint="eastAsia" w:ascii="Times New Roman" w:hAnsi="Times New Roman" w:eastAsia="宋体" w:cs="Times New Roman"/>
                <w:b w:val="0"/>
                <w:bCs w:val="0"/>
                <w:iCs/>
                <w:color w:val="auto"/>
                <w:sz w:val="22"/>
                <w:szCs w:val="22"/>
                <w:lang w:eastAsia="zh-CN"/>
              </w:rPr>
              <w:t>能源</w:t>
            </w:r>
          </w:p>
        </w:tc>
        <w:tc>
          <w:tcPr>
            <w:tcW w:w="87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eastAsia" w:ascii="Times New Roman" w:hAnsi="Times New Roman" w:eastAsia="宋体" w:cs="Times New Roman"/>
                <w:b w:val="0"/>
                <w:bCs w:val="0"/>
                <w:iCs/>
                <w:color w:val="auto"/>
                <w:sz w:val="22"/>
                <w:szCs w:val="22"/>
                <w:lang w:eastAsia="zh-CN"/>
              </w:rPr>
            </w:pPr>
            <w:r>
              <w:rPr>
                <w:rFonts w:hint="eastAsia" w:ascii="Times New Roman" w:hAnsi="Times New Roman" w:eastAsia="宋体" w:cs="Times New Roman"/>
                <w:b w:val="0"/>
                <w:bCs w:val="0"/>
                <w:iCs/>
                <w:color w:val="auto"/>
                <w:sz w:val="22"/>
                <w:szCs w:val="22"/>
                <w:lang w:eastAsia="zh-CN"/>
              </w:rPr>
              <w:t>电能</w:t>
            </w:r>
          </w:p>
        </w:tc>
        <w:tc>
          <w:tcPr>
            <w:tcW w:w="521" w:type="pct"/>
            <w:tcBorders>
              <w:tl2br w:val="nil"/>
              <w:tr2bl w:val="nil"/>
            </w:tcBorders>
            <w:noWrap w:val="0"/>
            <w:vAlign w:val="center"/>
          </w:tcPr>
          <w:p>
            <w:pPr>
              <w:keepNext w:val="0"/>
              <w:keepLines w:val="0"/>
              <w:pageBreakBefore w:val="0"/>
              <w:widowControl w:val="0"/>
              <w:kinsoku/>
              <w:wordWrap/>
              <w:overflowPunct/>
              <w:topLinePunct w:val="0"/>
              <w:autoSpaceDE/>
              <w:autoSpaceDN/>
              <w:bidi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r>
              <w:rPr>
                <w:rFonts w:hint="eastAsia" w:ascii="Times New Roman" w:hAnsi="Times New Roman" w:eastAsia="宋体" w:cs="Times New Roman"/>
                <w:b w:val="0"/>
                <w:bCs w:val="0"/>
                <w:iCs/>
                <w:color w:val="auto"/>
                <w:sz w:val="22"/>
                <w:szCs w:val="22"/>
              </w:rPr>
              <w:t>kWh/a</w:t>
            </w:r>
          </w:p>
        </w:tc>
        <w:tc>
          <w:tcPr>
            <w:tcW w:w="62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lang w:val="en-US" w:eastAsia="zh-CN"/>
              </w:rPr>
            </w:pPr>
            <w:r>
              <w:rPr>
                <w:rFonts w:hint="eastAsia" w:ascii="Times New Roman" w:hAnsi="Times New Roman" w:eastAsia="宋体" w:cs="Times New Roman"/>
                <w:b w:val="0"/>
                <w:bCs w:val="0"/>
                <w:iCs/>
                <w:color w:val="auto"/>
                <w:sz w:val="22"/>
                <w:szCs w:val="22"/>
                <w:lang w:val="en-US" w:eastAsia="zh-CN"/>
              </w:rPr>
              <w:t>500</w:t>
            </w:r>
            <w:r>
              <w:rPr>
                <w:rFonts w:hint="eastAsia" w:ascii="Times New Roman" w:hAnsi="Times New Roman" w:eastAsia="宋体" w:cs="Times New Roman"/>
                <w:b w:val="0"/>
                <w:bCs w:val="0"/>
                <w:iCs/>
                <w:color w:val="auto"/>
                <w:sz w:val="22"/>
                <w:szCs w:val="22"/>
              </w:rPr>
              <w:t>万</w:t>
            </w:r>
          </w:p>
        </w:tc>
        <w:tc>
          <w:tcPr>
            <w:tcW w:w="253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eastAsia" w:ascii="Times New Roman" w:hAnsi="Times New Roman" w:eastAsia="宋体" w:cs="Times New Roman"/>
                <w:b w:val="0"/>
                <w:bCs w:val="0"/>
                <w:iCs/>
                <w:color w:val="auto"/>
                <w:sz w:val="22"/>
                <w:szCs w:val="22"/>
              </w:rPr>
            </w:pPr>
            <w:r>
              <w:rPr>
                <w:rFonts w:hint="eastAsia" w:ascii="Times New Roman" w:hAnsi="Times New Roman" w:eastAsia="宋体" w:cs="Times New Roman"/>
                <w:b w:val="0"/>
                <w:bCs w:val="0"/>
                <w:iCs/>
                <w:color w:val="auto"/>
                <w:sz w:val="22"/>
                <w:szCs w:val="22"/>
              </w:rPr>
              <w:t>市政电网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39" w:type="pct"/>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p>
        </w:tc>
        <w:tc>
          <w:tcPr>
            <w:tcW w:w="87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eastAsia" w:ascii="Times New Roman" w:hAnsi="Times New Roman" w:eastAsia="宋体" w:cs="Times New Roman"/>
                <w:b w:val="0"/>
                <w:bCs w:val="0"/>
                <w:iCs/>
                <w:color w:val="auto"/>
                <w:sz w:val="22"/>
                <w:szCs w:val="22"/>
                <w:lang w:eastAsia="zh-CN"/>
              </w:rPr>
            </w:pPr>
            <w:r>
              <w:rPr>
                <w:rFonts w:hint="eastAsia" w:ascii="Times New Roman" w:hAnsi="Times New Roman" w:eastAsia="宋体" w:cs="Times New Roman"/>
                <w:b w:val="0"/>
                <w:bCs w:val="0"/>
                <w:iCs/>
                <w:color w:val="auto"/>
                <w:sz w:val="22"/>
                <w:szCs w:val="22"/>
                <w:lang w:eastAsia="zh-CN"/>
              </w:rPr>
              <w:t>水</w:t>
            </w:r>
          </w:p>
        </w:tc>
        <w:tc>
          <w:tcPr>
            <w:tcW w:w="521" w:type="pct"/>
            <w:tcBorders>
              <w:tl2br w:val="nil"/>
              <w:tr2bl w:val="nil"/>
            </w:tcBorders>
            <w:noWrap w:val="0"/>
            <w:vAlign w:val="center"/>
          </w:tcPr>
          <w:p>
            <w:pPr>
              <w:keepNext w:val="0"/>
              <w:keepLines w:val="0"/>
              <w:pageBreakBefore w:val="0"/>
              <w:widowControl w:val="0"/>
              <w:kinsoku/>
              <w:wordWrap/>
              <w:overflowPunct/>
              <w:topLinePunct w:val="0"/>
              <w:autoSpaceDE/>
              <w:autoSpaceDN/>
              <w:bidi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r>
              <w:rPr>
                <w:rFonts w:hint="eastAsia" w:ascii="Times New Roman" w:hAnsi="Times New Roman" w:eastAsia="宋体" w:cs="Times New Roman"/>
                <w:b w:val="0"/>
                <w:bCs w:val="0"/>
                <w:iCs/>
                <w:color w:val="auto"/>
                <w:sz w:val="22"/>
                <w:szCs w:val="22"/>
              </w:rPr>
              <w:t>m</w:t>
            </w:r>
            <w:r>
              <w:rPr>
                <w:rFonts w:hint="eastAsia" w:ascii="Times New Roman" w:hAnsi="Times New Roman" w:eastAsia="宋体" w:cs="Times New Roman"/>
                <w:b w:val="0"/>
                <w:bCs w:val="0"/>
                <w:iCs/>
                <w:color w:val="auto"/>
                <w:sz w:val="22"/>
                <w:szCs w:val="22"/>
                <w:vertAlign w:val="superscript"/>
              </w:rPr>
              <w:t>3</w:t>
            </w:r>
            <w:r>
              <w:rPr>
                <w:rFonts w:hint="eastAsia" w:ascii="Times New Roman" w:hAnsi="Times New Roman" w:eastAsia="宋体" w:cs="Times New Roman"/>
                <w:b w:val="0"/>
                <w:bCs w:val="0"/>
                <w:iCs/>
                <w:color w:val="auto"/>
                <w:sz w:val="22"/>
                <w:szCs w:val="22"/>
              </w:rPr>
              <w:t>/a</w:t>
            </w:r>
          </w:p>
        </w:tc>
        <w:tc>
          <w:tcPr>
            <w:tcW w:w="62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lang w:val="en-US" w:eastAsia="zh-CN"/>
              </w:rPr>
            </w:pPr>
            <w:r>
              <w:rPr>
                <w:rFonts w:hint="eastAsia" w:ascii="Times New Roman" w:hAnsi="Times New Roman" w:eastAsia="宋体" w:cs="Times New Roman"/>
                <w:b w:val="0"/>
                <w:bCs w:val="0"/>
                <w:iCs/>
                <w:color w:val="auto"/>
                <w:sz w:val="22"/>
                <w:szCs w:val="22"/>
                <w:lang w:val="en-US" w:eastAsia="zh-CN"/>
              </w:rPr>
              <w:t>372</w:t>
            </w:r>
          </w:p>
        </w:tc>
        <w:tc>
          <w:tcPr>
            <w:tcW w:w="253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eastAsia" w:ascii="Times New Roman" w:hAnsi="Times New Roman" w:eastAsia="宋体" w:cs="Times New Roman"/>
                <w:b w:val="0"/>
                <w:bCs w:val="0"/>
                <w:iCs/>
                <w:color w:val="auto"/>
                <w:sz w:val="22"/>
                <w:szCs w:val="22"/>
              </w:rPr>
            </w:pPr>
            <w:r>
              <w:rPr>
                <w:rFonts w:hint="eastAsia" w:ascii="Times New Roman" w:hAnsi="Times New Roman" w:eastAsia="宋体" w:cs="Times New Roman"/>
                <w:b w:val="0"/>
                <w:bCs w:val="0"/>
                <w:iCs/>
                <w:color w:val="auto"/>
                <w:sz w:val="22"/>
                <w:szCs w:val="22"/>
              </w:rPr>
              <w:t>市政自来水</w:t>
            </w:r>
          </w:p>
        </w:tc>
      </w:tr>
    </w:tbl>
    <w:p>
      <w:pPr>
        <w:pStyle w:val="21"/>
        <w:keepNext w:val="0"/>
        <w:keepLines w:val="0"/>
        <w:pageBreakBefore w:val="0"/>
        <w:widowControl w:val="0"/>
        <w:numPr>
          <w:ilvl w:val="0"/>
          <w:numId w:val="0"/>
        </w:numPr>
        <w:kinsoku/>
        <w:wordWrap/>
        <w:overflowPunct/>
        <w:topLinePunct w:val="0"/>
        <w:autoSpaceDE/>
        <w:autoSpaceDN/>
        <w:bidi w:val="0"/>
        <w:adjustRightInd/>
        <w:snapToGrid/>
        <w:spacing w:before="157" w:beforeLines="50" w:line="360" w:lineRule="auto"/>
        <w:textAlignment w:val="auto"/>
        <w:outlineLvl w:val="1"/>
        <w:rPr>
          <w:rFonts w:hint="eastAsia" w:ascii="Times New Roman" w:hAnsi="Times New Roman" w:cs="Times New Roman"/>
          <w:b/>
          <w:bCs/>
          <w:color w:val="auto"/>
          <w:sz w:val="24"/>
          <w:szCs w:val="24"/>
          <w:lang w:val="en-US" w:eastAsia="zh-CN"/>
        </w:rPr>
      </w:pPr>
      <w:bookmarkStart w:id="18" w:name="_Toc24495"/>
      <w:r>
        <w:rPr>
          <w:rFonts w:hint="eastAsia" w:ascii="Times New Roman" w:hAnsi="Times New Roman" w:cs="Times New Roman"/>
          <w:b/>
          <w:bCs/>
          <w:color w:val="auto"/>
          <w:sz w:val="24"/>
          <w:szCs w:val="24"/>
          <w:lang w:val="en-US" w:eastAsia="zh-CN"/>
        </w:rPr>
        <w:t>3.5 产污环节</w:t>
      </w:r>
      <w:bookmarkEnd w:id="18"/>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default"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3.5.1 涂装工序工艺流程及产污环节</w:t>
      </w:r>
    </w:p>
    <w:p>
      <w:pPr>
        <w:pStyle w:val="37"/>
        <w:keepNext w:val="0"/>
        <w:keepLines w:val="0"/>
        <w:pageBreakBefore w:val="0"/>
        <w:widowControl w:val="0"/>
        <w:kinsoku/>
        <w:wordWrap/>
        <w:overflowPunct/>
        <w:topLinePunct/>
        <w:autoSpaceDE/>
        <w:autoSpaceDN/>
        <w:bidi w:val="0"/>
        <w:adjustRightInd/>
        <w:snapToGrid/>
        <w:spacing w:line="360" w:lineRule="auto"/>
        <w:ind w:firstLine="0" w:firstLineChars="0"/>
        <w:jc w:val="center"/>
        <w:textAlignment w:val="auto"/>
        <w:rPr>
          <w:rFonts w:hint="eastAsia" w:ascii="Times New Roman" w:hAnsi="Times New Roman" w:eastAsiaTheme="minorEastAsia"/>
          <w:b w:val="0"/>
          <w:bCs w:val="0"/>
          <w:kern w:val="0"/>
          <w:sz w:val="22"/>
          <w:szCs w:val="22"/>
          <w:lang w:eastAsia="zh-CN"/>
        </w:rPr>
      </w:pPr>
      <w:r>
        <w:rPr>
          <w:rFonts w:hint="eastAsia" w:ascii="Times New Roman" w:hAnsi="Times New Roman" w:eastAsiaTheme="minorEastAsia"/>
          <w:b w:val="0"/>
          <w:bCs w:val="0"/>
          <w:kern w:val="0"/>
          <w:sz w:val="22"/>
          <w:szCs w:val="22"/>
          <w:lang w:eastAsia="zh-CN"/>
        </w:rPr>
        <w:drawing>
          <wp:inline distT="0" distB="0" distL="114300" distR="114300">
            <wp:extent cx="4524375" cy="2087880"/>
            <wp:effectExtent l="0" t="0" r="9525" b="7620"/>
            <wp:docPr id="4" name="图片 4" descr="0beac3e02a6a5e2c876e72fed02e8d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0beac3e02a6a5e2c876e72fed02e8d7"/>
                    <pic:cNvPicPr>
                      <a:picLocks noChangeAspect="1"/>
                    </pic:cNvPicPr>
                  </pic:nvPicPr>
                  <pic:blipFill>
                    <a:blip r:embed="rId9"/>
                    <a:stretch>
                      <a:fillRect/>
                    </a:stretch>
                  </pic:blipFill>
                  <pic:spPr>
                    <a:xfrm>
                      <a:off x="0" y="0"/>
                      <a:ext cx="4524375" cy="2087880"/>
                    </a:xfrm>
                    <a:prstGeom prst="rect">
                      <a:avLst/>
                    </a:prstGeom>
                  </pic:spPr>
                </pic:pic>
              </a:graphicData>
            </a:graphic>
          </wp:inline>
        </w:drawing>
      </w:r>
    </w:p>
    <w:p>
      <w:pPr>
        <w:pStyle w:val="37"/>
        <w:keepNext w:val="0"/>
        <w:keepLines w:val="0"/>
        <w:pageBreakBefore w:val="0"/>
        <w:widowControl w:val="0"/>
        <w:kinsoku/>
        <w:wordWrap/>
        <w:overflowPunct/>
        <w:topLinePunct/>
        <w:autoSpaceDE/>
        <w:autoSpaceDN/>
        <w:bidi w:val="0"/>
        <w:adjustRightInd/>
        <w:snapToGrid/>
        <w:spacing w:line="360" w:lineRule="auto"/>
        <w:ind w:firstLine="0" w:firstLineChars="0"/>
        <w:jc w:val="center"/>
        <w:textAlignment w:val="auto"/>
        <w:rPr>
          <w:rFonts w:ascii="Times New Roman" w:hAnsi="Times New Roman"/>
          <w:b w:val="0"/>
          <w:bCs w:val="0"/>
          <w:sz w:val="22"/>
          <w:szCs w:val="22"/>
        </w:rPr>
      </w:pPr>
      <w:r>
        <w:rPr>
          <w:rFonts w:ascii="Times New Roman" w:hAnsi="Times New Roman"/>
          <w:b w:val="0"/>
          <w:bCs w:val="0"/>
          <w:kern w:val="0"/>
          <w:sz w:val="22"/>
          <w:szCs w:val="22"/>
        </w:rPr>
        <w:t>图</w:t>
      </w:r>
      <w:r>
        <w:rPr>
          <w:rFonts w:hint="eastAsia" w:ascii="Times New Roman" w:hAnsi="Times New Roman"/>
          <w:b w:val="0"/>
          <w:bCs w:val="0"/>
          <w:kern w:val="0"/>
          <w:sz w:val="22"/>
          <w:szCs w:val="22"/>
          <w:lang w:val="en-US" w:eastAsia="zh-CN"/>
        </w:rPr>
        <w:t>1</w:t>
      </w:r>
      <w:r>
        <w:rPr>
          <w:rFonts w:ascii="Times New Roman" w:hAnsi="Times New Roman"/>
          <w:b w:val="0"/>
          <w:bCs w:val="0"/>
          <w:kern w:val="0"/>
          <w:sz w:val="22"/>
          <w:szCs w:val="22"/>
        </w:rPr>
        <w:t xml:space="preserve">  </w:t>
      </w:r>
      <w:r>
        <w:rPr>
          <w:rFonts w:hint="eastAsia" w:ascii="Times New Roman" w:hAnsi="Times New Roman"/>
          <w:b w:val="0"/>
          <w:bCs w:val="0"/>
          <w:kern w:val="0"/>
          <w:sz w:val="22"/>
          <w:szCs w:val="22"/>
        </w:rPr>
        <w:t>喷涂工序工艺流程及产污环节图</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①、抛丸</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外来委托加工工件进厂后先进入抛丸机进行抛丸清理，除去工件表面的氧化皮及锈蚀，此过程产生粉尘、设备噪声和废钢丸，抛丸粉尘经袋式除尘器处理后经1根15m高排气筒排放。</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②、喷涂</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工件经抛丸后进入喷漆房，喷漆房内设2条喷漆作业生产线，长度分别为15m和12m，东西走向，两条作业线之间设置卷帘门，可将两条生产线分割为两个独立的密闭空间，工件东进西出。工件进入喷漆房后，卷帘门自动关闭，喷漆房内保持微负压，设计排风量50000m</w:t>
      </w:r>
      <w:r>
        <w:rPr>
          <w:rFonts w:hint="eastAsia" w:ascii="Times New Roman" w:hAnsi="Times New Roman" w:eastAsia="宋体" w:cs="Times New Roman"/>
          <w:color w:val="auto"/>
          <w:sz w:val="24"/>
          <w:szCs w:val="24"/>
          <w:vertAlign w:val="superscript"/>
          <w:lang w:val="en-US" w:eastAsia="zh-CN"/>
        </w:rPr>
        <w:t>3</w:t>
      </w:r>
      <w:r>
        <w:rPr>
          <w:rFonts w:hint="eastAsia" w:ascii="Times New Roman" w:hAnsi="Times New Roman" w:eastAsia="宋体" w:cs="Times New Roman"/>
          <w:color w:val="auto"/>
          <w:sz w:val="24"/>
          <w:szCs w:val="24"/>
          <w:lang w:val="en-US" w:eastAsia="zh-CN"/>
        </w:rPr>
        <w:t>/h，采用上送风下抽风的方式，气流自上而下，作业时，喷枪与被涂面垂直，喷涂距离15~20cm。</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根据工件的涂装面积，核算出油漆物料用量，并在调漆室内进行调配（调漆室与喷漆房相连，调漆室废气与喷漆房废气统一收集处理），调配好后通过管道输送至喷涂泵，每条喷漆生产线设置3套三维移动小车及3台高压喷涂泵（含喷枪、喷管），三维小车吊装在室体顶部，各方向驱动采用伺服电机。在控制柜的触摸屏上可设定各个方向的移动距离及速度，喷枪随三维小车移动实现自动喷涂，对于不易自动喷涂到的死角、盲区，可利用人工移动三维小车实现人工喷涂。</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根据工件类型不同，涂装采用不同的油漆进行喷涂，底漆湿膜喷涂厚度为30~50μm，面漆湿膜喷涂厚度为40~80μm，喷涂一层漆后静置3-5min进行流平，采用同样的方式进行第二层底漆及面漆的喷涂，此过程产污环节主要是涂装过程产生的废气（颗粒物、二甲苯、非甲烷总烃）、固废及设备运行产生的噪声。</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③、检验与补漆</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喷涂完成后首先对涂装质量进行检验，对于检验合格的产品进入烘干工序，检验不合格的产品进行补漆，此过程在喷漆房内进行。此过程会产生废气（颗粒物、二甲苯、非甲烷总烃）、固废及噪声。</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④、烘干喷漆作业结束，待流平后，工件进入烘干房，之后烘干房密闭，对工件进行烘干处理。烘干作业时烘干温度80℃，烘干房排风量3000m</w:t>
      </w:r>
      <w:r>
        <w:rPr>
          <w:rFonts w:hint="eastAsia" w:ascii="Times New Roman" w:hAnsi="Times New Roman" w:eastAsia="宋体" w:cs="Times New Roman"/>
          <w:color w:val="auto"/>
          <w:sz w:val="24"/>
          <w:szCs w:val="24"/>
          <w:vertAlign w:val="superscript"/>
          <w:lang w:val="en-US" w:eastAsia="zh-CN"/>
        </w:rPr>
        <w:t>3</w:t>
      </w:r>
      <w:r>
        <w:rPr>
          <w:rFonts w:hint="eastAsia" w:ascii="Times New Roman" w:hAnsi="Times New Roman" w:eastAsia="宋体" w:cs="Times New Roman"/>
          <w:color w:val="auto"/>
          <w:sz w:val="24"/>
          <w:szCs w:val="24"/>
          <w:lang w:val="en-US" w:eastAsia="zh-CN"/>
        </w:rPr>
        <w:t>/h，每批工件烘干时间1.5h（包含烘干作业及喷烘作业间交替准备等工作、工件冷却时间和烘干房内残余有机 废气抽排时间，同批次废包装桶及浸渍绝缘漆产生的废油漆桶一同进入烘干房进行烘干），此过程主要产生有机废气（二甲苯、非甲烷总烃）。</w:t>
      </w:r>
    </w:p>
    <w:p>
      <w:pPr>
        <w:keepNext w:val="0"/>
        <w:keepLines w:val="0"/>
        <w:pageBreakBefore w:val="0"/>
        <w:widowControl w:val="0"/>
        <w:kinsoku/>
        <w:wordWrap/>
        <w:overflowPunct/>
        <w:topLinePunct w:val="0"/>
        <w:autoSpaceDE/>
        <w:autoSpaceDN/>
        <w:bidi w:val="0"/>
        <w:adjustRightInd/>
        <w:snapToGrid/>
        <w:spacing w:before="157" w:beforeLines="50" w:line="360" w:lineRule="auto"/>
        <w:ind w:firstLine="480" w:firstLineChars="200"/>
        <w:textAlignment w:val="auto"/>
        <w:outlineLvl w:val="2"/>
        <w:rPr>
          <w:rFonts w:hint="eastAsia" w:ascii="Times New Roman" w:hAnsi="Times New Roman" w:eastAsia="宋体" w:cs="Times New Roman"/>
          <w:color w:val="auto"/>
          <w:sz w:val="24"/>
          <w:szCs w:val="24"/>
          <w:lang w:val="en-US" w:eastAsia="zh-CN"/>
        </w:rPr>
        <w:sectPr>
          <w:pgSz w:w="11906" w:h="16838"/>
          <w:pgMar w:top="1440" w:right="1417" w:bottom="1440" w:left="1701" w:header="850" w:footer="992" w:gutter="0"/>
          <w:pgNumType w:fmt="decimal"/>
          <w:cols w:space="425" w:num="1"/>
          <w:docGrid w:type="lines" w:linePitch="312" w:charSpace="0"/>
        </w:sectPr>
      </w:pPr>
    </w:p>
    <w:p>
      <w:pPr>
        <w:keepNext w:val="0"/>
        <w:keepLines w:val="0"/>
        <w:pageBreakBefore w:val="0"/>
        <w:widowControl w:val="0"/>
        <w:kinsoku/>
        <w:wordWrap/>
        <w:overflowPunct/>
        <w:topLinePunct w:val="0"/>
        <w:autoSpaceDE/>
        <w:autoSpaceDN/>
        <w:bidi w:val="0"/>
        <w:adjustRightInd/>
        <w:snapToGrid/>
        <w:spacing w:before="157" w:beforeLines="50" w:line="360" w:lineRule="auto"/>
        <w:ind w:firstLine="480" w:firstLineChars="200"/>
        <w:textAlignment w:val="auto"/>
        <w:outlineLvl w:val="2"/>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3.5.2 浸漆工序工艺流程及产污环节</w:t>
      </w: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drawing>
          <wp:inline distT="0" distB="0" distL="114300" distR="114300">
            <wp:extent cx="3221355" cy="3817620"/>
            <wp:effectExtent l="0" t="0" r="17145" b="11430"/>
            <wp:docPr id="7" name="图片 7" descr="ae2382c2f0362b2cfd5eb2bb39ef7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ae2382c2f0362b2cfd5eb2bb39ef780"/>
                    <pic:cNvPicPr>
                      <a:picLocks noChangeAspect="1"/>
                    </pic:cNvPicPr>
                  </pic:nvPicPr>
                  <pic:blipFill>
                    <a:blip r:embed="rId10"/>
                    <a:srcRect r="16836" b="7791"/>
                    <a:stretch>
                      <a:fillRect/>
                    </a:stretch>
                  </pic:blipFill>
                  <pic:spPr>
                    <a:xfrm>
                      <a:off x="0" y="0"/>
                      <a:ext cx="3221355" cy="3817620"/>
                    </a:xfrm>
                    <a:prstGeom prst="rect">
                      <a:avLst/>
                    </a:prstGeom>
                  </pic:spPr>
                </pic:pic>
              </a:graphicData>
            </a:graphic>
          </wp:inline>
        </w:drawing>
      </w:r>
      <w:r>
        <w:rPr>
          <w:rFonts w:hint="default" w:ascii="Times New Roman" w:hAnsi="Times New Roman" w:eastAsia="宋体" w:cs="Times New Roman"/>
          <w:color w:val="auto"/>
          <w:sz w:val="24"/>
          <w:szCs w:val="24"/>
          <w:lang w:val="en-US" w:eastAsia="zh-CN"/>
        </w:rPr>
        <w:drawing>
          <wp:anchor distT="0" distB="0" distL="114300" distR="114300" simplePos="0" relativeHeight="251659264" behindDoc="0" locked="0" layoutInCell="1" allowOverlap="1">
            <wp:simplePos x="0" y="0"/>
            <wp:positionH relativeFrom="column">
              <wp:posOffset>3950335</wp:posOffset>
            </wp:positionH>
            <wp:positionV relativeFrom="paragraph">
              <wp:posOffset>3501390</wp:posOffset>
            </wp:positionV>
            <wp:extent cx="1723390" cy="252095"/>
            <wp:effectExtent l="0" t="0" r="10160" b="14605"/>
            <wp:wrapNone/>
            <wp:docPr id="10" name="图片 10" descr="c6c71c0f460fffb490dc2d27c62b4d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c6c71c0f460fffb490dc2d27c62b4d3"/>
                    <pic:cNvPicPr>
                      <a:picLocks noChangeAspect="1"/>
                    </pic:cNvPicPr>
                  </pic:nvPicPr>
                  <pic:blipFill>
                    <a:blip r:embed="rId11"/>
                    <a:stretch>
                      <a:fillRect/>
                    </a:stretch>
                  </pic:blipFill>
                  <pic:spPr>
                    <a:xfrm>
                      <a:off x="0" y="0"/>
                      <a:ext cx="1723390" cy="252095"/>
                    </a:xfrm>
                    <a:prstGeom prst="rect">
                      <a:avLst/>
                    </a:prstGeom>
                  </pic:spPr>
                </pic:pic>
              </a:graphicData>
            </a:graphic>
          </wp:anchor>
        </w:drawing>
      </w:r>
    </w:p>
    <w:p>
      <w:pPr>
        <w:pStyle w:val="37"/>
        <w:keepNext w:val="0"/>
        <w:keepLines w:val="0"/>
        <w:pageBreakBefore w:val="0"/>
        <w:widowControl w:val="0"/>
        <w:kinsoku/>
        <w:wordWrap/>
        <w:overflowPunct/>
        <w:topLinePunct/>
        <w:autoSpaceDE/>
        <w:autoSpaceDN/>
        <w:bidi w:val="0"/>
        <w:adjustRightInd/>
        <w:snapToGrid/>
        <w:spacing w:after="157" w:afterLines="50" w:line="360" w:lineRule="auto"/>
        <w:ind w:firstLine="0" w:firstLineChars="0"/>
        <w:jc w:val="center"/>
        <w:textAlignment w:val="auto"/>
        <w:rPr>
          <w:rFonts w:ascii="Times New Roman" w:hAnsi="Times New Roman"/>
          <w:b w:val="0"/>
          <w:bCs w:val="0"/>
          <w:sz w:val="22"/>
          <w:szCs w:val="22"/>
        </w:rPr>
      </w:pPr>
      <w:r>
        <w:rPr>
          <w:rFonts w:ascii="Times New Roman" w:hAnsi="Times New Roman"/>
          <w:b w:val="0"/>
          <w:bCs w:val="0"/>
          <w:kern w:val="0"/>
          <w:sz w:val="22"/>
          <w:szCs w:val="22"/>
        </w:rPr>
        <w:t>图</w:t>
      </w:r>
      <w:r>
        <w:rPr>
          <w:rFonts w:hint="eastAsia" w:ascii="Times New Roman" w:hAnsi="Times New Roman"/>
          <w:b w:val="0"/>
          <w:bCs w:val="0"/>
          <w:kern w:val="0"/>
          <w:sz w:val="22"/>
          <w:szCs w:val="22"/>
          <w:lang w:val="en-US" w:eastAsia="zh-CN"/>
        </w:rPr>
        <w:t>2</w:t>
      </w:r>
      <w:r>
        <w:rPr>
          <w:rFonts w:ascii="Times New Roman" w:hAnsi="Times New Roman"/>
          <w:b w:val="0"/>
          <w:bCs w:val="0"/>
          <w:kern w:val="0"/>
          <w:sz w:val="22"/>
          <w:szCs w:val="22"/>
        </w:rPr>
        <w:t xml:space="preserve">  </w:t>
      </w:r>
      <w:r>
        <w:rPr>
          <w:rFonts w:hint="eastAsia" w:ascii="Times New Roman" w:hAnsi="Times New Roman"/>
          <w:b w:val="0"/>
          <w:bCs w:val="0"/>
          <w:kern w:val="0"/>
          <w:sz w:val="22"/>
          <w:szCs w:val="22"/>
        </w:rPr>
        <w:t>浸漆工艺流程及产污环节图</w:t>
      </w:r>
    </w:p>
    <w:p>
      <w:pPr>
        <w:pStyle w:val="6"/>
        <w:keepNext w:val="0"/>
        <w:keepLines w:val="0"/>
        <w:pageBreakBefore w:val="0"/>
        <w:widowControl w:val="0"/>
        <w:kinsoku/>
        <w:wordWrap/>
        <w:overflowPunct/>
        <w:topLinePunct w:val="0"/>
        <w:autoSpaceDE w:val="0"/>
        <w:autoSpaceDN w:val="0"/>
        <w:bidi w:val="0"/>
        <w:adjustRightInd w:val="0"/>
        <w:snapToGrid w:val="0"/>
        <w:spacing w:before="0" w:line="360" w:lineRule="auto"/>
        <w:ind w:firstLine="480" w:firstLineChars="200"/>
        <w:textAlignment w:val="baseline"/>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项目浸漆绝缘处理过程全部在真空浸漆烘干一体机内完成，所用能源为电能，整套真空浸漆烘干机主要由浸烘罐、储漆罐、清洗罐、换热器、冷凝器（水冷）、捕集器、真空缓冲器、排气缓冲器、真空泵、加热器、风机、电器控制柜等组合而成，同时每套浸漆烘干机配备一套废气高温分解炉对有机废气进行处理。工作时溶剂和绝缘漆各自在密闭的储漆罐与溶剂储罐中通过管道来回输送，避免了溶剂向空气中挥发；在浸漆、沥漆后还有油漆与溶剂回收工序，节省了原材料，避免了油漆机溶剂与工人直接接触；经真空浸漆烘干机处理的线圈，漆膜均匀，浸透性好，可免去刮漆工序。</w:t>
      </w:r>
    </w:p>
    <w:p>
      <w:pPr>
        <w:pStyle w:val="6"/>
        <w:keepNext w:val="0"/>
        <w:keepLines w:val="0"/>
        <w:pageBreakBefore w:val="0"/>
        <w:widowControl w:val="0"/>
        <w:kinsoku/>
        <w:wordWrap/>
        <w:overflowPunct/>
        <w:topLinePunct w:val="0"/>
        <w:autoSpaceDE w:val="0"/>
        <w:autoSpaceDN w:val="0"/>
        <w:bidi w:val="0"/>
        <w:adjustRightInd w:val="0"/>
        <w:snapToGrid w:val="0"/>
        <w:spacing w:before="0" w:line="360" w:lineRule="auto"/>
        <w:ind w:left="0" w:leftChars="0" w:firstLine="480" w:firstLineChars="200"/>
        <w:textAlignment w:val="baseline"/>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工作流程简述如下：</w:t>
      </w:r>
    </w:p>
    <w:p>
      <w:pPr>
        <w:pStyle w:val="6"/>
        <w:keepNext w:val="0"/>
        <w:keepLines w:val="0"/>
        <w:pageBreakBefore w:val="0"/>
        <w:widowControl w:val="0"/>
        <w:numPr>
          <w:ilvl w:val="0"/>
          <w:numId w:val="0"/>
        </w:numPr>
        <w:kinsoku/>
        <w:wordWrap/>
        <w:overflowPunct/>
        <w:topLinePunct w:val="0"/>
        <w:autoSpaceDE w:val="0"/>
        <w:autoSpaceDN w:val="0"/>
        <w:bidi w:val="0"/>
        <w:adjustRightInd w:val="0"/>
        <w:snapToGrid w:val="0"/>
        <w:spacing w:before="0" w:line="360" w:lineRule="auto"/>
        <w:ind w:firstLine="480" w:firstLineChars="200"/>
        <w:textAlignment w:val="baseline"/>
        <w:rPr>
          <w:rFonts w:hint="default" w:ascii="Times New Roman" w:hAnsi="Times New Roman" w:eastAsia="宋体" w:cs="Times New Roman"/>
          <w:color w:val="auto"/>
          <w:sz w:val="24"/>
          <w:szCs w:val="24"/>
          <w:lang w:val="en-US" w:eastAsia="zh-CN"/>
        </w:rPr>
      </w:pPr>
      <w:r>
        <w:rPr>
          <w:rFonts w:hint="eastAsia" w:ascii="Times New Roman" w:hAnsi="Times New Roman" w:cs="Times New Roman"/>
          <w:color w:val="auto"/>
          <w:sz w:val="24"/>
          <w:szCs w:val="24"/>
          <w:lang w:val="en-US" w:eastAsia="zh-CN"/>
        </w:rPr>
        <w:t>①、</w:t>
      </w:r>
      <w:r>
        <w:rPr>
          <w:rFonts w:hint="default" w:ascii="Times New Roman" w:hAnsi="Times New Roman" w:eastAsia="宋体" w:cs="Times New Roman"/>
          <w:color w:val="auto"/>
          <w:sz w:val="24"/>
          <w:szCs w:val="24"/>
          <w:lang w:val="en-US" w:eastAsia="zh-CN"/>
        </w:rPr>
        <w:t>预烘：工件预烘的主要作用是驱除绕组中的潮气和提高工件浸漆时的温度，以提高浸漆质量和漆的渗透能力。将外来电机部件放入浸漆烘干机的浸烘罐中，开鼓风机，约5分钟后，开加热器，升温至60℃时（缸内温度）停加热器，保温30min，等进口温度降到100℃以下时停鼓风机。预烘加热要逐渐增温，温升速度控制在20～30℃/h。此过程主要产生风机等设备运行噪声。</w:t>
      </w:r>
    </w:p>
    <w:p>
      <w:pPr>
        <w:pStyle w:val="6"/>
        <w:keepNext w:val="0"/>
        <w:keepLines w:val="0"/>
        <w:pageBreakBefore w:val="0"/>
        <w:widowControl w:val="0"/>
        <w:numPr>
          <w:ilvl w:val="0"/>
          <w:numId w:val="0"/>
        </w:numPr>
        <w:kinsoku/>
        <w:wordWrap/>
        <w:overflowPunct/>
        <w:topLinePunct w:val="0"/>
        <w:autoSpaceDE w:val="0"/>
        <w:autoSpaceDN w:val="0"/>
        <w:bidi w:val="0"/>
        <w:adjustRightInd w:val="0"/>
        <w:snapToGrid w:val="0"/>
        <w:spacing w:before="0" w:line="360" w:lineRule="auto"/>
        <w:ind w:firstLine="480" w:firstLineChars="200"/>
        <w:textAlignment w:val="baseline"/>
        <w:rPr>
          <w:rFonts w:hint="eastAsia" w:ascii="Times New Roman" w:hAnsi="Times New Roman" w:cs="Times New Roman"/>
          <w:color w:val="auto"/>
          <w:sz w:val="24"/>
          <w:szCs w:val="24"/>
          <w:lang w:val="en-US" w:eastAsia="zh-CN"/>
        </w:rPr>
      </w:pPr>
    </w:p>
    <w:p>
      <w:pPr>
        <w:pStyle w:val="6"/>
        <w:keepNext w:val="0"/>
        <w:keepLines w:val="0"/>
        <w:pageBreakBefore w:val="0"/>
        <w:widowControl w:val="0"/>
        <w:numPr>
          <w:ilvl w:val="0"/>
          <w:numId w:val="0"/>
        </w:numPr>
        <w:kinsoku/>
        <w:wordWrap/>
        <w:overflowPunct/>
        <w:topLinePunct w:val="0"/>
        <w:autoSpaceDE w:val="0"/>
        <w:autoSpaceDN w:val="0"/>
        <w:bidi w:val="0"/>
        <w:adjustRightInd w:val="0"/>
        <w:snapToGrid w:val="0"/>
        <w:spacing w:before="0" w:line="360" w:lineRule="auto"/>
        <w:ind w:firstLine="480" w:firstLineChars="200"/>
        <w:textAlignment w:val="baseline"/>
        <w:rPr>
          <w:rFonts w:hint="default" w:ascii="Times New Roman" w:hAnsi="Times New Roman" w:eastAsia="宋体" w:cs="Times New Roman"/>
          <w:color w:val="auto"/>
          <w:sz w:val="24"/>
          <w:szCs w:val="24"/>
          <w:lang w:val="en-US" w:eastAsia="zh-CN"/>
        </w:rPr>
      </w:pPr>
      <w:r>
        <w:rPr>
          <w:rFonts w:hint="eastAsia" w:ascii="Times New Roman" w:hAnsi="Times New Roman" w:cs="Times New Roman"/>
          <w:color w:val="auto"/>
          <w:sz w:val="24"/>
          <w:szCs w:val="24"/>
          <w:lang w:val="en-US" w:eastAsia="zh-CN"/>
        </w:rPr>
        <w:t>②、</w:t>
      </w:r>
      <w:r>
        <w:rPr>
          <w:rFonts w:hint="default" w:ascii="Times New Roman" w:hAnsi="Times New Roman" w:eastAsia="宋体" w:cs="Times New Roman"/>
          <w:color w:val="auto"/>
          <w:sz w:val="24"/>
          <w:szCs w:val="24"/>
          <w:lang w:val="en-US" w:eastAsia="zh-CN"/>
        </w:rPr>
        <w:t>浸漆：待浸烘罐中的温度降至40℃以下时，将储漆罐中的漆液缓慢放入浸烘罐中（开启阀门时先小后大，以免漆液冲入真空泵），待工件全部浸入漆液中（漆面超过浸渍工件3~5cm）关闭进漆阀，抽真空，保持真空状态浸渍10~20min，待漆液表面无上升气泡时浸漆完成，解除缸内真空，开阀排气。此过程主要产生有机废气（二甲苯和非甲烷总烃）和设备运行噪声。</w:t>
      </w:r>
    </w:p>
    <w:p>
      <w:pPr>
        <w:pStyle w:val="6"/>
        <w:keepNext w:val="0"/>
        <w:keepLines w:val="0"/>
        <w:pageBreakBefore w:val="0"/>
        <w:widowControl w:val="0"/>
        <w:numPr>
          <w:ilvl w:val="0"/>
          <w:numId w:val="0"/>
        </w:numPr>
        <w:kinsoku/>
        <w:wordWrap/>
        <w:overflowPunct/>
        <w:topLinePunct w:val="0"/>
        <w:autoSpaceDE w:val="0"/>
        <w:autoSpaceDN w:val="0"/>
        <w:bidi w:val="0"/>
        <w:adjustRightInd w:val="0"/>
        <w:snapToGrid w:val="0"/>
        <w:spacing w:before="0" w:line="360" w:lineRule="auto"/>
        <w:ind w:firstLine="480" w:firstLineChars="200"/>
        <w:textAlignment w:val="baseline"/>
        <w:rPr>
          <w:rFonts w:hint="default" w:ascii="Times New Roman" w:hAnsi="Times New Roman" w:eastAsia="宋体" w:cs="Times New Roman"/>
          <w:color w:val="auto"/>
          <w:sz w:val="24"/>
          <w:szCs w:val="24"/>
          <w:lang w:val="en-US" w:eastAsia="zh-CN"/>
        </w:rPr>
      </w:pPr>
      <w:r>
        <w:rPr>
          <w:rFonts w:hint="eastAsia" w:ascii="Times New Roman" w:hAnsi="Times New Roman" w:cs="Times New Roman"/>
          <w:color w:val="auto"/>
          <w:sz w:val="24"/>
          <w:szCs w:val="24"/>
          <w:lang w:val="en-US" w:eastAsia="zh-CN"/>
        </w:rPr>
        <w:t>③、</w:t>
      </w:r>
      <w:r>
        <w:rPr>
          <w:rFonts w:hint="default" w:ascii="Times New Roman" w:hAnsi="Times New Roman" w:eastAsia="宋体" w:cs="Times New Roman"/>
          <w:color w:val="auto"/>
          <w:sz w:val="24"/>
          <w:szCs w:val="24"/>
          <w:lang w:val="en-US" w:eastAsia="zh-CN"/>
        </w:rPr>
        <w:t>回漆、沥漆：启动储漆罐一侧的真空泵，将浸烘罐中的余漆回至储漆罐。回漆后工件在重力作用下进行沥漆，此过程需要45~60min，主要产生有机废气（二甲苯和非甲烷总烃）和真空泵等设备运行噪声。</w:t>
      </w:r>
    </w:p>
    <w:p>
      <w:pPr>
        <w:pStyle w:val="6"/>
        <w:keepNext w:val="0"/>
        <w:keepLines w:val="0"/>
        <w:pageBreakBefore w:val="0"/>
        <w:widowControl w:val="0"/>
        <w:numPr>
          <w:ilvl w:val="0"/>
          <w:numId w:val="0"/>
        </w:numPr>
        <w:kinsoku/>
        <w:wordWrap/>
        <w:overflowPunct/>
        <w:topLinePunct w:val="0"/>
        <w:autoSpaceDE w:val="0"/>
        <w:autoSpaceDN w:val="0"/>
        <w:bidi w:val="0"/>
        <w:adjustRightInd w:val="0"/>
        <w:snapToGrid w:val="0"/>
        <w:spacing w:before="0" w:line="360" w:lineRule="auto"/>
        <w:ind w:firstLine="480" w:firstLineChars="200"/>
        <w:textAlignment w:val="baseline"/>
        <w:rPr>
          <w:rFonts w:hint="default" w:ascii="Times New Roman" w:hAnsi="Times New Roman" w:eastAsia="宋体" w:cs="Times New Roman"/>
          <w:color w:val="auto"/>
          <w:sz w:val="24"/>
          <w:szCs w:val="24"/>
          <w:lang w:val="en-US" w:eastAsia="zh-CN"/>
        </w:rPr>
      </w:pPr>
      <w:r>
        <w:rPr>
          <w:rFonts w:hint="eastAsia" w:ascii="Times New Roman" w:hAnsi="Times New Roman" w:cs="Times New Roman"/>
          <w:color w:val="auto"/>
          <w:sz w:val="24"/>
          <w:szCs w:val="24"/>
          <w:lang w:val="en-US" w:eastAsia="zh-CN"/>
        </w:rPr>
        <w:t>④、</w:t>
      </w:r>
      <w:r>
        <w:rPr>
          <w:rFonts w:hint="default" w:ascii="Times New Roman" w:hAnsi="Times New Roman" w:eastAsia="宋体" w:cs="Times New Roman"/>
          <w:color w:val="auto"/>
          <w:sz w:val="24"/>
          <w:szCs w:val="24"/>
          <w:lang w:val="en-US" w:eastAsia="zh-CN"/>
        </w:rPr>
        <w:t>清洗：将清洗罐中的清洗剂下至浸烘罐中的清洗线，浸泡3~5分钟，用于清洗罐体底部滴下的漆，清洗剂即为绝缘漆的稀释剂，清洗时的真空度在浸烘罐内调整，确保清洗剂在罐的底部产生旋转，达到清洗的目的。此过程主要产生有机废气（二甲苯和非甲烷总烃）。</w:t>
      </w:r>
    </w:p>
    <w:p>
      <w:pPr>
        <w:pStyle w:val="6"/>
        <w:keepNext w:val="0"/>
        <w:keepLines w:val="0"/>
        <w:pageBreakBefore w:val="0"/>
        <w:widowControl w:val="0"/>
        <w:numPr>
          <w:ilvl w:val="0"/>
          <w:numId w:val="0"/>
        </w:numPr>
        <w:kinsoku/>
        <w:wordWrap/>
        <w:overflowPunct/>
        <w:topLinePunct w:val="0"/>
        <w:autoSpaceDE w:val="0"/>
        <w:autoSpaceDN w:val="0"/>
        <w:bidi w:val="0"/>
        <w:adjustRightInd w:val="0"/>
        <w:snapToGrid w:val="0"/>
        <w:spacing w:before="0" w:line="360" w:lineRule="auto"/>
        <w:ind w:firstLine="480" w:firstLineChars="200"/>
        <w:textAlignment w:val="baseline"/>
        <w:rPr>
          <w:rFonts w:hint="default" w:ascii="Times New Roman" w:hAnsi="Times New Roman" w:eastAsia="宋体" w:cs="Times New Roman"/>
          <w:color w:val="auto"/>
          <w:sz w:val="24"/>
          <w:szCs w:val="24"/>
          <w:lang w:val="en-US" w:eastAsia="zh-CN"/>
        </w:rPr>
      </w:pPr>
      <w:r>
        <w:rPr>
          <w:rFonts w:hint="eastAsia" w:ascii="Times New Roman" w:hAnsi="Times New Roman" w:cs="Times New Roman"/>
          <w:color w:val="auto"/>
          <w:sz w:val="24"/>
          <w:szCs w:val="24"/>
          <w:lang w:val="en-US" w:eastAsia="zh-CN"/>
        </w:rPr>
        <w:t>⑤、</w:t>
      </w:r>
      <w:r>
        <w:rPr>
          <w:rFonts w:hint="default" w:ascii="Times New Roman" w:hAnsi="Times New Roman" w:eastAsia="宋体" w:cs="Times New Roman"/>
          <w:color w:val="auto"/>
          <w:sz w:val="24"/>
          <w:szCs w:val="24"/>
          <w:lang w:val="en-US" w:eastAsia="zh-CN"/>
        </w:rPr>
        <w:t>回清洗剂：启动清洗罐一侧的真空泵，将清洗剂回至清洗罐中，清洗剂多次使用达到一定浓度时更换用于调漆，此过程主要产生有机废气（二甲苯和非甲烷总烃）。</w:t>
      </w:r>
    </w:p>
    <w:p>
      <w:pPr>
        <w:pStyle w:val="6"/>
        <w:keepNext w:val="0"/>
        <w:keepLines w:val="0"/>
        <w:pageBreakBefore w:val="0"/>
        <w:widowControl w:val="0"/>
        <w:numPr>
          <w:ilvl w:val="0"/>
          <w:numId w:val="0"/>
        </w:numPr>
        <w:kinsoku/>
        <w:wordWrap/>
        <w:overflowPunct/>
        <w:topLinePunct w:val="0"/>
        <w:autoSpaceDE w:val="0"/>
        <w:autoSpaceDN w:val="0"/>
        <w:bidi w:val="0"/>
        <w:adjustRightInd w:val="0"/>
        <w:snapToGrid w:val="0"/>
        <w:spacing w:before="0" w:line="360" w:lineRule="auto"/>
        <w:ind w:firstLine="480" w:firstLineChars="200"/>
        <w:textAlignment w:val="baseline"/>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烘干：项目整个浸渍绝缘漆过程均在浸漆烘干一体机内进行，浸漆和烘干均 在浸烘罐内完成，工件无需转移，待清洗完成后即可开始烘干固化工序，烘干固化 由以下几个小步骤组成：</w:t>
      </w:r>
    </w:p>
    <w:p>
      <w:pPr>
        <w:pStyle w:val="6"/>
        <w:keepNext w:val="0"/>
        <w:keepLines w:val="0"/>
        <w:pageBreakBefore w:val="0"/>
        <w:widowControl w:val="0"/>
        <w:numPr>
          <w:ilvl w:val="0"/>
          <w:numId w:val="0"/>
        </w:numPr>
        <w:kinsoku/>
        <w:wordWrap/>
        <w:overflowPunct/>
        <w:topLinePunct w:val="0"/>
        <w:autoSpaceDE w:val="0"/>
        <w:autoSpaceDN w:val="0"/>
        <w:bidi w:val="0"/>
        <w:adjustRightInd w:val="0"/>
        <w:snapToGrid w:val="0"/>
        <w:spacing w:before="0" w:line="360" w:lineRule="auto"/>
        <w:ind w:firstLine="480" w:firstLineChars="200"/>
        <w:textAlignment w:val="baseline"/>
        <w:rPr>
          <w:rFonts w:hint="default" w:ascii="Times New Roman" w:hAnsi="Times New Roman" w:eastAsia="宋体" w:cs="Times New Roman"/>
          <w:color w:val="auto"/>
          <w:sz w:val="24"/>
          <w:szCs w:val="24"/>
          <w:lang w:val="en-US" w:eastAsia="zh-CN"/>
        </w:rPr>
      </w:pPr>
      <w:r>
        <w:rPr>
          <w:rFonts w:hint="eastAsia" w:ascii="Times New Roman" w:hAnsi="Times New Roman" w:cs="Times New Roman"/>
          <w:color w:val="auto"/>
          <w:sz w:val="24"/>
          <w:szCs w:val="24"/>
          <w:lang w:val="en-US" w:eastAsia="zh-CN"/>
        </w:rPr>
        <w:t>A、</w:t>
      </w:r>
      <w:r>
        <w:rPr>
          <w:rFonts w:hint="default" w:ascii="Times New Roman" w:hAnsi="Times New Roman" w:eastAsia="宋体" w:cs="Times New Roman"/>
          <w:color w:val="auto"/>
          <w:sz w:val="24"/>
          <w:szCs w:val="24"/>
          <w:lang w:val="en-US" w:eastAsia="zh-CN"/>
        </w:rPr>
        <w:t>首先启动风机通风5分钟后开加热器，升温至100℃停加热器，约半小时后停风机；</w:t>
      </w:r>
    </w:p>
    <w:p>
      <w:pPr>
        <w:pStyle w:val="6"/>
        <w:keepNext w:val="0"/>
        <w:keepLines w:val="0"/>
        <w:pageBreakBefore w:val="0"/>
        <w:widowControl w:val="0"/>
        <w:numPr>
          <w:ilvl w:val="0"/>
          <w:numId w:val="0"/>
        </w:numPr>
        <w:kinsoku/>
        <w:wordWrap/>
        <w:overflowPunct/>
        <w:topLinePunct w:val="0"/>
        <w:autoSpaceDE w:val="0"/>
        <w:autoSpaceDN w:val="0"/>
        <w:bidi w:val="0"/>
        <w:adjustRightInd w:val="0"/>
        <w:snapToGrid w:val="0"/>
        <w:spacing w:before="0" w:line="360" w:lineRule="auto"/>
        <w:ind w:firstLine="480" w:firstLineChars="200"/>
        <w:textAlignment w:val="baseline"/>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B、之后对浸漆烘缸抽真空，抽真空过程要缓慢进行，一面观察线圈上的气泡一面缓慢启动真空泵，始终保持表面只冒小气泡，不冒大气泡，小气泡消失后保持真空状态20~30分钟；</w:t>
      </w:r>
    </w:p>
    <w:p>
      <w:pPr>
        <w:pStyle w:val="6"/>
        <w:keepNext w:val="0"/>
        <w:keepLines w:val="0"/>
        <w:pageBreakBefore w:val="0"/>
        <w:widowControl w:val="0"/>
        <w:kinsoku/>
        <w:wordWrap/>
        <w:overflowPunct/>
        <w:topLinePunct w:val="0"/>
        <w:autoSpaceDE w:val="0"/>
        <w:autoSpaceDN w:val="0"/>
        <w:bidi w:val="0"/>
        <w:adjustRightInd w:val="0"/>
        <w:snapToGrid w:val="0"/>
        <w:spacing w:before="0" w:line="360" w:lineRule="auto"/>
        <w:ind w:firstLine="480" w:firstLineChars="200"/>
        <w:textAlignment w:val="baseline"/>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C、继续加热固化，启动风机5分钟后开加热器，加热至绝缘漆需要的温度120℃~130℃，保温1.5h~3h（保温时间根据工件大小和数量确定，此过程包括工件冷却和罐体排出残余有机废气的时间）即可结束固化，关加热器，约20分钟后，关鼓风机。此过程主要产生有机废气（二甲苯和非甲烷总烃）和设备运行噪声。</w:t>
      </w:r>
    </w:p>
    <w:p>
      <w:pPr>
        <w:pStyle w:val="6"/>
        <w:keepNext w:val="0"/>
        <w:keepLines w:val="0"/>
        <w:pageBreakBefore w:val="0"/>
        <w:widowControl w:val="0"/>
        <w:kinsoku/>
        <w:wordWrap/>
        <w:overflowPunct/>
        <w:topLinePunct w:val="0"/>
        <w:autoSpaceDE w:val="0"/>
        <w:autoSpaceDN w:val="0"/>
        <w:bidi w:val="0"/>
        <w:adjustRightInd w:val="0"/>
        <w:snapToGrid w:val="0"/>
        <w:spacing w:before="0" w:line="360" w:lineRule="auto"/>
        <w:ind w:firstLine="480" w:firstLineChars="200"/>
        <w:textAlignment w:val="baseline"/>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项目浸漆烘干一体机每个罐体的排气孔（包括浸烘缸浸漆、烘干等工序排气以及储漆罐、清洗剂储罐的呼吸孔排气）分别使用密封管道连接，接入配套的废气高温分解炉进行焚烧处理，处理后废气达标排放；工作过程产生的废漆料包装桶在烘干房烘干后暂存于危废暂存间，之后交有资质单位处理。</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3.5.3 有机废气治理工艺流程及产污环节</w:t>
      </w:r>
    </w:p>
    <w:p>
      <w:pPr>
        <w:spacing w:line="360" w:lineRule="auto"/>
        <w:jc w:val="center"/>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drawing>
          <wp:inline distT="0" distB="0" distL="114300" distR="114300">
            <wp:extent cx="5198110" cy="4572000"/>
            <wp:effectExtent l="0" t="0" r="2540" b="0"/>
            <wp:docPr id="3" name="图片 3" descr="6740eb92a970bb6169860b3beedf54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6740eb92a970bb6169860b3beedf54e"/>
                    <pic:cNvPicPr>
                      <a:picLocks noChangeAspect="1"/>
                    </pic:cNvPicPr>
                  </pic:nvPicPr>
                  <pic:blipFill>
                    <a:blip r:embed="rId12"/>
                    <a:srcRect l="9786" t="10961" r="2848" b="1069"/>
                    <a:stretch>
                      <a:fillRect/>
                    </a:stretch>
                  </pic:blipFill>
                  <pic:spPr>
                    <a:xfrm>
                      <a:off x="0" y="0"/>
                      <a:ext cx="5198110" cy="4572000"/>
                    </a:xfrm>
                    <a:prstGeom prst="rect">
                      <a:avLst/>
                    </a:prstGeom>
                  </pic:spPr>
                </pic:pic>
              </a:graphicData>
            </a:graphic>
          </wp:inline>
        </w:drawing>
      </w:r>
    </w:p>
    <w:p>
      <w:pPr>
        <w:pStyle w:val="37"/>
        <w:keepNext w:val="0"/>
        <w:keepLines w:val="0"/>
        <w:pageBreakBefore w:val="0"/>
        <w:widowControl w:val="0"/>
        <w:kinsoku/>
        <w:wordWrap/>
        <w:overflowPunct/>
        <w:topLinePunct/>
        <w:autoSpaceDE/>
        <w:autoSpaceDN/>
        <w:bidi w:val="0"/>
        <w:adjustRightInd/>
        <w:snapToGrid/>
        <w:spacing w:after="157" w:afterLines="50" w:line="360" w:lineRule="auto"/>
        <w:ind w:firstLine="0" w:firstLineChars="0"/>
        <w:jc w:val="center"/>
        <w:textAlignment w:val="auto"/>
        <w:rPr>
          <w:rFonts w:hint="eastAsia" w:ascii="Times New Roman" w:hAnsi="Times New Roman" w:eastAsiaTheme="minorEastAsia"/>
          <w:b w:val="0"/>
          <w:bCs w:val="0"/>
          <w:sz w:val="22"/>
          <w:szCs w:val="22"/>
          <w:lang w:eastAsia="zh-CN"/>
        </w:rPr>
      </w:pPr>
      <w:r>
        <w:rPr>
          <w:rFonts w:ascii="Times New Roman" w:hAnsi="Times New Roman"/>
          <w:b w:val="0"/>
          <w:bCs w:val="0"/>
          <w:kern w:val="0"/>
          <w:sz w:val="22"/>
          <w:szCs w:val="22"/>
        </w:rPr>
        <w:t>图</w:t>
      </w:r>
      <w:r>
        <w:rPr>
          <w:rFonts w:hint="eastAsia" w:ascii="Times New Roman" w:hAnsi="Times New Roman"/>
          <w:b w:val="0"/>
          <w:bCs w:val="0"/>
          <w:kern w:val="0"/>
          <w:sz w:val="22"/>
          <w:szCs w:val="22"/>
          <w:lang w:val="en-US" w:eastAsia="zh-CN"/>
        </w:rPr>
        <w:t>3</w:t>
      </w:r>
      <w:r>
        <w:rPr>
          <w:rFonts w:ascii="Times New Roman" w:hAnsi="Times New Roman"/>
          <w:b w:val="0"/>
          <w:bCs w:val="0"/>
          <w:kern w:val="0"/>
          <w:sz w:val="22"/>
          <w:szCs w:val="22"/>
        </w:rPr>
        <w:t xml:space="preserve">  </w:t>
      </w:r>
      <w:r>
        <w:rPr>
          <w:rFonts w:hint="eastAsia" w:ascii="Times New Roman" w:hAnsi="Times New Roman"/>
          <w:b w:val="0"/>
          <w:bCs w:val="0"/>
          <w:kern w:val="0"/>
          <w:sz w:val="22"/>
          <w:szCs w:val="22"/>
        </w:rPr>
        <w:t>有机废气治理工艺流程及产污环节图</w:t>
      </w:r>
    </w:p>
    <w:p>
      <w:pPr>
        <w:pStyle w:val="6"/>
        <w:keepNext w:val="0"/>
        <w:keepLines w:val="0"/>
        <w:pageBreakBefore w:val="0"/>
        <w:widowControl w:val="0"/>
        <w:kinsoku/>
        <w:wordWrap/>
        <w:overflowPunct/>
        <w:topLinePunct w:val="0"/>
        <w:autoSpaceDE w:val="0"/>
        <w:autoSpaceDN w:val="0"/>
        <w:bidi w:val="0"/>
        <w:adjustRightInd w:val="0"/>
        <w:snapToGrid w:val="0"/>
        <w:spacing w:before="0" w:line="360" w:lineRule="auto"/>
        <w:ind w:firstLine="480" w:firstLineChars="200"/>
        <w:textAlignment w:val="baseline"/>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涂装废气主要包括喷漆房废气（G2）、烘干房废气（G3）及浸漆烘干机废气（G4），其中喷漆房废气设一套“</w:t>
      </w:r>
      <w:r>
        <w:rPr>
          <w:rFonts w:hint="eastAsia" w:ascii="Times New Roman" w:hAnsi="Times New Roman" w:cs="Times New Roman"/>
          <w:color w:val="auto"/>
          <w:sz w:val="24"/>
          <w:szCs w:val="24"/>
          <w:lang w:val="en-US" w:eastAsia="zh-CN"/>
        </w:rPr>
        <w:t>三级干式过滤</w:t>
      </w:r>
      <w:r>
        <w:rPr>
          <w:rFonts w:hint="eastAsia" w:ascii="Times New Roman" w:hAnsi="Times New Roman" w:eastAsia="宋体" w:cs="Times New Roman"/>
          <w:color w:val="auto"/>
          <w:sz w:val="24"/>
          <w:szCs w:val="24"/>
          <w:lang w:val="en-US" w:eastAsia="zh-CN"/>
        </w:rPr>
        <w:t>+活性炭吸附</w:t>
      </w:r>
      <w:r>
        <w:rPr>
          <w:rFonts w:hint="default" w:ascii="Times New Roman" w:hAnsi="Times New Roman" w:eastAsia="宋体" w:cs="Times New Roman"/>
          <w:b w:val="0"/>
          <w:bCs w:val="0"/>
          <w:i w:val="0"/>
          <w:iCs w:val="0"/>
          <w:color w:val="auto"/>
          <w:sz w:val="22"/>
          <w:szCs w:val="22"/>
          <w:u w:val="none"/>
          <w:lang w:val="en-US" w:eastAsia="zh-CN"/>
        </w:rPr>
        <w:t>浓缩</w:t>
      </w:r>
      <w:r>
        <w:rPr>
          <w:rFonts w:hint="eastAsia" w:ascii="Times New Roman" w:hAnsi="Times New Roman" w:eastAsia="宋体" w:cs="Times New Roman"/>
          <w:b w:val="0"/>
          <w:bCs w:val="0"/>
          <w:i w:val="0"/>
          <w:iCs w:val="0"/>
          <w:color w:val="auto"/>
          <w:sz w:val="22"/>
          <w:szCs w:val="22"/>
          <w:u w:val="none"/>
          <w:lang w:val="en-US" w:eastAsia="zh-CN"/>
        </w:rPr>
        <w:t>-</w:t>
      </w:r>
      <w:r>
        <w:rPr>
          <w:rFonts w:hint="default" w:ascii="Times New Roman" w:hAnsi="Times New Roman" w:eastAsia="宋体" w:cs="Times New Roman"/>
          <w:b w:val="0"/>
          <w:bCs w:val="0"/>
          <w:i w:val="0"/>
          <w:iCs w:val="0"/>
          <w:color w:val="auto"/>
          <w:sz w:val="22"/>
          <w:szCs w:val="22"/>
          <w:u w:val="none"/>
          <w:lang w:val="en-US" w:eastAsia="zh-CN"/>
        </w:rPr>
        <w:t>脱附</w:t>
      </w:r>
      <w:r>
        <w:rPr>
          <w:rFonts w:hint="eastAsia" w:ascii="Times New Roman" w:hAnsi="Times New Roman" w:eastAsia="宋体" w:cs="Times New Roman"/>
          <w:color w:val="auto"/>
          <w:sz w:val="24"/>
          <w:szCs w:val="24"/>
          <w:lang w:val="en-US" w:eastAsia="zh-CN"/>
        </w:rPr>
        <w:t>”装置进行处理，处理后达标废气经15m高排气筒（DA00</w:t>
      </w:r>
      <w:r>
        <w:rPr>
          <w:rFonts w:hint="eastAsia" w:ascii="Times New Roman" w:hAnsi="Times New Roman" w:cs="Times New Roman"/>
          <w:color w:val="auto"/>
          <w:sz w:val="24"/>
          <w:szCs w:val="24"/>
          <w:lang w:val="en-US" w:eastAsia="zh-CN"/>
        </w:rPr>
        <w:t>3</w:t>
      </w:r>
      <w:r>
        <w:rPr>
          <w:rFonts w:hint="eastAsia" w:ascii="Times New Roman" w:hAnsi="Times New Roman" w:eastAsia="宋体" w:cs="Times New Roman"/>
          <w:color w:val="auto"/>
          <w:sz w:val="24"/>
          <w:szCs w:val="24"/>
          <w:lang w:val="en-US" w:eastAsia="zh-CN"/>
        </w:rPr>
        <w:t>）排放，吸附饱和后的活性炭采用热空气进行吹扫脱附再生，脱附出来的高浓度有机废气进入蓄热式催化燃烧装置进行燃烧分解处理后外排（DA00</w:t>
      </w:r>
      <w:r>
        <w:rPr>
          <w:rFonts w:hint="eastAsia" w:ascii="Times New Roman" w:hAnsi="Times New Roman" w:cs="Times New Roman"/>
          <w:color w:val="auto"/>
          <w:sz w:val="24"/>
          <w:szCs w:val="24"/>
          <w:lang w:val="en-US" w:eastAsia="zh-CN"/>
        </w:rPr>
        <w:t>3</w:t>
      </w:r>
      <w:r>
        <w:rPr>
          <w:rFonts w:hint="eastAsia" w:ascii="Times New Roman" w:hAnsi="Times New Roman" w:eastAsia="宋体" w:cs="Times New Roman"/>
          <w:color w:val="auto"/>
          <w:sz w:val="24"/>
          <w:szCs w:val="24"/>
          <w:lang w:val="en-US" w:eastAsia="zh-CN"/>
        </w:rPr>
        <w:t>）；烘干房废气直接采用蓄热式催化燃烧装置进行处理，处理后废气经15m高排气筒排放（DA00</w:t>
      </w:r>
      <w:r>
        <w:rPr>
          <w:rFonts w:hint="eastAsia" w:ascii="Times New Roman" w:hAnsi="Times New Roman" w:cs="Times New Roman"/>
          <w:color w:val="auto"/>
          <w:sz w:val="24"/>
          <w:szCs w:val="24"/>
          <w:lang w:val="en-US" w:eastAsia="zh-CN"/>
        </w:rPr>
        <w:t>3</w:t>
      </w:r>
      <w:r>
        <w:rPr>
          <w:rFonts w:hint="eastAsia" w:ascii="Times New Roman" w:hAnsi="Times New Roman" w:eastAsia="宋体" w:cs="Times New Roman"/>
          <w:color w:val="auto"/>
          <w:sz w:val="24"/>
          <w:szCs w:val="24"/>
          <w:lang w:val="en-US" w:eastAsia="zh-CN"/>
        </w:rPr>
        <w:t>）；项目每台浸漆烘干一体机均配备1套废气高温分解炉对尾气进行处理，处理后废气经15m高排气筒排放（DA00</w:t>
      </w:r>
      <w:r>
        <w:rPr>
          <w:rFonts w:hint="eastAsia" w:ascii="Times New Roman" w:hAnsi="Times New Roman" w:cs="Times New Roman"/>
          <w:color w:val="auto"/>
          <w:sz w:val="24"/>
          <w:szCs w:val="24"/>
          <w:lang w:val="en-US" w:eastAsia="zh-CN"/>
        </w:rPr>
        <w:t>3</w:t>
      </w:r>
      <w:r>
        <w:rPr>
          <w:rFonts w:hint="eastAsia" w:ascii="Times New Roman" w:hAnsi="Times New Roman" w:eastAsia="宋体" w:cs="Times New Roman"/>
          <w:color w:val="auto"/>
          <w:sz w:val="24"/>
          <w:szCs w:val="24"/>
          <w:lang w:val="en-US" w:eastAsia="zh-CN"/>
        </w:rPr>
        <w:t>）。</w:t>
      </w:r>
    </w:p>
    <w:p>
      <w:pPr>
        <w:pStyle w:val="6"/>
        <w:keepNext w:val="0"/>
        <w:keepLines w:val="0"/>
        <w:pageBreakBefore w:val="0"/>
        <w:widowControl w:val="0"/>
        <w:kinsoku/>
        <w:wordWrap/>
        <w:overflowPunct/>
        <w:topLinePunct w:val="0"/>
        <w:autoSpaceDE w:val="0"/>
        <w:autoSpaceDN w:val="0"/>
        <w:bidi w:val="0"/>
        <w:adjustRightInd w:val="0"/>
        <w:snapToGrid w:val="0"/>
        <w:spacing w:before="0" w:line="360" w:lineRule="auto"/>
        <w:ind w:firstLine="480" w:firstLineChars="200"/>
        <w:textAlignment w:val="baseline"/>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①、漆雾过滤系统</w:t>
      </w:r>
    </w:p>
    <w:p>
      <w:pPr>
        <w:pStyle w:val="6"/>
        <w:keepNext w:val="0"/>
        <w:keepLines w:val="0"/>
        <w:pageBreakBefore w:val="0"/>
        <w:widowControl w:val="0"/>
        <w:kinsoku/>
        <w:wordWrap/>
        <w:overflowPunct/>
        <w:topLinePunct w:val="0"/>
        <w:autoSpaceDE w:val="0"/>
        <w:autoSpaceDN w:val="0"/>
        <w:bidi w:val="0"/>
        <w:adjustRightInd w:val="0"/>
        <w:snapToGrid w:val="0"/>
        <w:spacing w:before="0" w:line="360" w:lineRule="auto"/>
        <w:ind w:firstLine="480" w:firstLineChars="200"/>
        <w:textAlignment w:val="baseline"/>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本项目漆雾处理采用过滤方式，采用“</w:t>
      </w:r>
      <w:r>
        <w:rPr>
          <w:rFonts w:hint="eastAsia" w:ascii="Times New Roman" w:hAnsi="Times New Roman" w:cs="Times New Roman"/>
          <w:color w:val="auto"/>
          <w:sz w:val="24"/>
          <w:szCs w:val="24"/>
          <w:lang w:val="en-US" w:eastAsia="zh-CN"/>
        </w:rPr>
        <w:t>三级干式过滤</w:t>
      </w:r>
      <w:r>
        <w:rPr>
          <w:rFonts w:hint="eastAsia" w:ascii="Times New Roman" w:hAnsi="Times New Roman" w:eastAsia="宋体" w:cs="Times New Roman"/>
          <w:color w:val="auto"/>
          <w:sz w:val="24"/>
          <w:szCs w:val="24"/>
          <w:lang w:val="en-US" w:eastAsia="zh-CN"/>
        </w:rPr>
        <w:t>”对漆雾进行过滤，废气进入</w:t>
      </w:r>
      <w:r>
        <w:rPr>
          <w:rFonts w:hint="eastAsia" w:ascii="Times New Roman" w:hAnsi="Times New Roman" w:cs="Times New Roman"/>
          <w:color w:val="auto"/>
          <w:sz w:val="24"/>
          <w:szCs w:val="24"/>
          <w:lang w:val="en-US" w:eastAsia="zh-CN"/>
        </w:rPr>
        <w:t>三级干式过滤</w:t>
      </w:r>
      <w:r>
        <w:rPr>
          <w:rFonts w:hint="eastAsia" w:ascii="Times New Roman" w:hAnsi="Times New Roman" w:eastAsia="宋体" w:cs="Times New Roman"/>
          <w:color w:val="auto"/>
          <w:sz w:val="24"/>
          <w:szCs w:val="24"/>
          <w:lang w:val="en-US" w:eastAsia="zh-CN"/>
        </w:rPr>
        <w:t>系统，漆雾的过滤效率为98%。此过程会产生固废（漆渣和废过滤棉）。</w:t>
      </w:r>
    </w:p>
    <w:p>
      <w:pPr>
        <w:pStyle w:val="6"/>
        <w:keepNext w:val="0"/>
        <w:keepLines w:val="0"/>
        <w:pageBreakBefore w:val="0"/>
        <w:widowControl w:val="0"/>
        <w:kinsoku/>
        <w:wordWrap/>
        <w:overflowPunct/>
        <w:topLinePunct w:val="0"/>
        <w:autoSpaceDE w:val="0"/>
        <w:autoSpaceDN w:val="0"/>
        <w:bidi w:val="0"/>
        <w:adjustRightInd w:val="0"/>
        <w:snapToGrid w:val="0"/>
        <w:spacing w:before="0" w:line="360" w:lineRule="auto"/>
        <w:ind w:firstLine="480" w:firstLineChars="200"/>
        <w:textAlignment w:val="baseline"/>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②、活性炭吸附浓缩</w:t>
      </w:r>
    </w:p>
    <w:p>
      <w:pPr>
        <w:pStyle w:val="6"/>
        <w:keepNext w:val="0"/>
        <w:keepLines w:val="0"/>
        <w:pageBreakBefore w:val="0"/>
        <w:widowControl w:val="0"/>
        <w:kinsoku/>
        <w:wordWrap/>
        <w:overflowPunct/>
        <w:topLinePunct w:val="0"/>
        <w:autoSpaceDE w:val="0"/>
        <w:autoSpaceDN w:val="0"/>
        <w:bidi w:val="0"/>
        <w:adjustRightInd w:val="0"/>
        <w:snapToGrid w:val="0"/>
        <w:spacing w:before="0" w:line="360" w:lineRule="auto"/>
        <w:ind w:firstLine="480" w:firstLineChars="200"/>
        <w:textAlignment w:val="baseline"/>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项目喷漆废气经漆雾过滤系统之后进入活性炭吸附箱进行有机废气处理，设置</w:t>
      </w:r>
      <w:r>
        <w:rPr>
          <w:rFonts w:hint="eastAsia" w:ascii="Times New Roman" w:hAnsi="Times New Roman" w:cs="Times New Roman"/>
          <w:color w:val="auto"/>
          <w:sz w:val="24"/>
          <w:szCs w:val="24"/>
          <w:lang w:val="en-US" w:eastAsia="zh-CN"/>
        </w:rPr>
        <w:t>五</w:t>
      </w:r>
      <w:r>
        <w:rPr>
          <w:rFonts w:hint="eastAsia" w:ascii="Times New Roman" w:hAnsi="Times New Roman" w:eastAsia="宋体" w:cs="Times New Roman"/>
          <w:color w:val="auto"/>
          <w:sz w:val="24"/>
          <w:szCs w:val="24"/>
          <w:lang w:val="en-US" w:eastAsia="zh-CN"/>
        </w:rPr>
        <w:t>级过滤的活性炭吸附箱，有机废气经活性炭吸附后经15m高排气筒排放。</w:t>
      </w:r>
    </w:p>
    <w:p>
      <w:pPr>
        <w:pStyle w:val="6"/>
        <w:keepNext w:val="0"/>
        <w:keepLines w:val="0"/>
        <w:pageBreakBefore w:val="0"/>
        <w:widowControl w:val="0"/>
        <w:kinsoku/>
        <w:wordWrap/>
        <w:overflowPunct/>
        <w:topLinePunct w:val="0"/>
        <w:autoSpaceDE w:val="0"/>
        <w:autoSpaceDN w:val="0"/>
        <w:bidi w:val="0"/>
        <w:adjustRightInd w:val="0"/>
        <w:snapToGrid w:val="0"/>
        <w:spacing w:before="0" w:line="360" w:lineRule="auto"/>
        <w:ind w:firstLine="480" w:firstLineChars="200"/>
        <w:textAlignment w:val="baseline"/>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活性炭吸附箱两端装设压差变送器，当过滤器的阻力超过规定值时应进行脱附再生，脱附浓缩后的有机废气进入蓄热式催化燃烧装置进行燃烧，之后经15m高排气筒排放。活性炭经多次吸附脱附后会失活，吸附效率降低，因此需定期更换，此过程会产生废活性炭。</w:t>
      </w:r>
    </w:p>
    <w:p>
      <w:pPr>
        <w:pStyle w:val="6"/>
        <w:keepNext w:val="0"/>
        <w:keepLines w:val="0"/>
        <w:pageBreakBefore w:val="0"/>
        <w:widowControl w:val="0"/>
        <w:kinsoku/>
        <w:wordWrap/>
        <w:overflowPunct/>
        <w:topLinePunct w:val="0"/>
        <w:autoSpaceDE w:val="0"/>
        <w:autoSpaceDN w:val="0"/>
        <w:bidi w:val="0"/>
        <w:adjustRightInd w:val="0"/>
        <w:snapToGrid w:val="0"/>
        <w:spacing w:before="0" w:line="360" w:lineRule="auto"/>
        <w:ind w:firstLine="482" w:firstLineChars="200"/>
        <w:textAlignment w:val="baseline"/>
        <w:rPr>
          <w:rFonts w:hint="eastAsia" w:ascii="Times New Roman" w:hAnsi="Times New Roman" w:eastAsia="宋体" w:cs="Times New Roman"/>
          <w:b/>
          <w:bCs/>
          <w:color w:val="auto"/>
          <w:sz w:val="24"/>
          <w:szCs w:val="24"/>
          <w:lang w:val="en-US" w:eastAsia="zh-CN"/>
        </w:rPr>
      </w:pPr>
      <w:r>
        <w:rPr>
          <w:rFonts w:hint="eastAsia" w:ascii="Times New Roman" w:hAnsi="Times New Roman" w:eastAsia="宋体" w:cs="Times New Roman"/>
          <w:b/>
          <w:bCs/>
          <w:color w:val="auto"/>
          <w:sz w:val="24"/>
          <w:szCs w:val="24"/>
          <w:lang w:val="en-US" w:eastAsia="zh-CN"/>
        </w:rPr>
        <w:t>工作原理</w:t>
      </w:r>
    </w:p>
    <w:p>
      <w:pPr>
        <w:pStyle w:val="6"/>
        <w:keepNext w:val="0"/>
        <w:keepLines w:val="0"/>
        <w:pageBreakBefore w:val="0"/>
        <w:widowControl w:val="0"/>
        <w:kinsoku/>
        <w:wordWrap/>
        <w:overflowPunct/>
        <w:topLinePunct w:val="0"/>
        <w:autoSpaceDE w:val="0"/>
        <w:autoSpaceDN w:val="0"/>
        <w:bidi w:val="0"/>
        <w:adjustRightInd w:val="0"/>
        <w:snapToGrid w:val="0"/>
        <w:spacing w:before="0" w:line="360" w:lineRule="auto"/>
        <w:ind w:firstLine="480" w:firstLineChars="200"/>
        <w:textAlignment w:val="baseline"/>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吸附：有机废气预处理后由风管引进活性炭吸附箱（循环使用），气体进入吸附箱后，气体中的有机物质被活性炭吸附而着附在活性炭的表面，从而使气体得以净化，净化后的气体再通过风机排向大气。项目采用蜂窝状活性炭，结构上属于微晶碳，不规则排列，在交叉连接之间有细孔，是一种多孔碳，堆积密度低，比表面积大，吸收效果好，能与气体（杂质）充分接触。本项目活性炭吸附箱为两级过滤（两套，一用一备），对有机气体的吸附处理效率为99%，当一套活性炭箱达到饱和后需进行脱附再生，此时启用备用的一套活性炭箱进行吸附工作。</w:t>
      </w:r>
    </w:p>
    <w:p>
      <w:pPr>
        <w:pStyle w:val="6"/>
        <w:keepNext w:val="0"/>
        <w:keepLines w:val="0"/>
        <w:pageBreakBefore w:val="0"/>
        <w:widowControl w:val="0"/>
        <w:kinsoku/>
        <w:wordWrap/>
        <w:overflowPunct/>
        <w:topLinePunct w:val="0"/>
        <w:autoSpaceDE w:val="0"/>
        <w:autoSpaceDN w:val="0"/>
        <w:bidi w:val="0"/>
        <w:adjustRightInd w:val="0"/>
        <w:snapToGrid w:val="0"/>
        <w:spacing w:before="0" w:line="360" w:lineRule="auto"/>
        <w:ind w:firstLine="480" w:firstLineChars="200"/>
        <w:textAlignment w:val="baseline"/>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脱附：吸附饱和的活性炭箱通过蓄热式催化燃烧部分余热对活性炭进行加热脱附，脱附气体送入蓄热式催化燃烧装置中进行催化燃烧。脱附温度为110℃，当脱附温度高于120℃时启动补冷风机进行补冷，活性炭吸附箱内温度超过报警值，自动启用火灾应急自动喷淋系统，单套装置单次脱附时间不低于6小时。</w:t>
      </w:r>
    </w:p>
    <w:p>
      <w:pPr>
        <w:pStyle w:val="6"/>
        <w:keepNext w:val="0"/>
        <w:keepLines w:val="0"/>
        <w:pageBreakBefore w:val="0"/>
        <w:widowControl w:val="0"/>
        <w:kinsoku/>
        <w:wordWrap/>
        <w:overflowPunct/>
        <w:topLinePunct w:val="0"/>
        <w:autoSpaceDE w:val="0"/>
        <w:autoSpaceDN w:val="0"/>
        <w:bidi w:val="0"/>
        <w:adjustRightInd w:val="0"/>
        <w:snapToGrid w:val="0"/>
        <w:spacing w:before="0" w:line="360" w:lineRule="auto"/>
        <w:ind w:firstLine="480" w:firstLineChars="200"/>
        <w:textAlignment w:val="baseline"/>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③、蓄热式催化燃烧（RCO）</w:t>
      </w:r>
    </w:p>
    <w:p>
      <w:pPr>
        <w:pStyle w:val="6"/>
        <w:keepNext w:val="0"/>
        <w:keepLines w:val="0"/>
        <w:pageBreakBefore w:val="0"/>
        <w:widowControl w:val="0"/>
        <w:kinsoku/>
        <w:wordWrap/>
        <w:overflowPunct/>
        <w:topLinePunct w:val="0"/>
        <w:autoSpaceDE w:val="0"/>
        <w:autoSpaceDN w:val="0"/>
        <w:bidi w:val="0"/>
        <w:adjustRightInd w:val="0"/>
        <w:snapToGrid w:val="0"/>
        <w:spacing w:before="0" w:line="360" w:lineRule="auto"/>
        <w:ind w:firstLine="480" w:firstLineChars="200"/>
        <w:textAlignment w:val="baseline"/>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蓄热式催化燃烧是采用蓄热式换热器进行直接换热的催化燃烧装置，利用催化剂对VOC分子的吸附，提高反应物的浓度，同时降低反应的活化能，提高反应速率。本项目蓄热式催化燃烧装置工作原理示意图见图</w:t>
      </w:r>
      <w:r>
        <w:rPr>
          <w:rFonts w:hint="eastAsia" w:ascii="Times New Roman" w:hAnsi="Times New Roman" w:cs="Times New Roman"/>
          <w:color w:val="auto"/>
          <w:sz w:val="24"/>
          <w:szCs w:val="24"/>
          <w:lang w:val="en-US" w:eastAsia="zh-CN"/>
        </w:rPr>
        <w:t>4</w:t>
      </w:r>
      <w:r>
        <w:rPr>
          <w:rFonts w:hint="eastAsia" w:ascii="Times New Roman" w:hAnsi="Times New Roman" w:eastAsia="宋体" w:cs="Times New Roman"/>
          <w:color w:val="auto"/>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drawing>
          <wp:inline distT="0" distB="0" distL="114300" distR="114300">
            <wp:extent cx="4189095" cy="4067810"/>
            <wp:effectExtent l="0" t="0" r="1905" b="8890"/>
            <wp:docPr id="14" name="图片 14" descr="2153c046f895f3ee0dacd4965b41f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2153c046f895f3ee0dacd4965b41f93"/>
                    <pic:cNvPicPr>
                      <a:picLocks noChangeAspect="1"/>
                    </pic:cNvPicPr>
                  </pic:nvPicPr>
                  <pic:blipFill>
                    <a:blip r:embed="rId13"/>
                    <a:srcRect l="3501" r="1750"/>
                    <a:stretch>
                      <a:fillRect/>
                    </a:stretch>
                  </pic:blipFill>
                  <pic:spPr>
                    <a:xfrm>
                      <a:off x="0" y="0"/>
                      <a:ext cx="4189095" cy="4067810"/>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color w:val="auto"/>
          <w:sz w:val="24"/>
          <w:szCs w:val="24"/>
          <w:lang w:val="en-US" w:eastAsia="zh-CN"/>
        </w:rPr>
      </w:pPr>
      <w:r>
        <w:rPr>
          <w:rFonts w:ascii="Times New Roman" w:hAnsi="Times New Roman"/>
          <w:b w:val="0"/>
          <w:bCs w:val="0"/>
          <w:kern w:val="0"/>
          <w:sz w:val="22"/>
          <w:szCs w:val="22"/>
        </w:rPr>
        <w:t>图</w:t>
      </w:r>
      <w:r>
        <w:rPr>
          <w:rFonts w:hint="eastAsia" w:ascii="Times New Roman" w:hAnsi="Times New Roman"/>
          <w:b w:val="0"/>
          <w:bCs w:val="0"/>
          <w:kern w:val="0"/>
          <w:sz w:val="22"/>
          <w:szCs w:val="22"/>
          <w:lang w:val="en-US" w:eastAsia="zh-CN"/>
        </w:rPr>
        <w:t>4</w:t>
      </w:r>
      <w:r>
        <w:rPr>
          <w:rFonts w:ascii="Times New Roman" w:hAnsi="Times New Roman"/>
          <w:b w:val="0"/>
          <w:bCs w:val="0"/>
          <w:kern w:val="0"/>
          <w:sz w:val="22"/>
          <w:szCs w:val="22"/>
        </w:rPr>
        <w:t xml:space="preserve">  </w:t>
      </w:r>
      <w:r>
        <w:rPr>
          <w:rFonts w:hint="eastAsia" w:ascii="Times New Roman" w:hAnsi="Times New Roman"/>
          <w:b w:val="0"/>
          <w:bCs w:val="0"/>
          <w:kern w:val="0"/>
          <w:sz w:val="22"/>
          <w:szCs w:val="22"/>
        </w:rPr>
        <w:t>蓄热式催化燃烧装置工作原理示意图</w:t>
      </w:r>
    </w:p>
    <w:p>
      <w:pPr>
        <w:pStyle w:val="6"/>
        <w:keepNext w:val="0"/>
        <w:keepLines w:val="0"/>
        <w:pageBreakBefore w:val="0"/>
        <w:widowControl w:val="0"/>
        <w:kinsoku/>
        <w:wordWrap/>
        <w:overflowPunct/>
        <w:topLinePunct w:val="0"/>
        <w:autoSpaceDE w:val="0"/>
        <w:autoSpaceDN w:val="0"/>
        <w:bidi w:val="0"/>
        <w:adjustRightInd w:val="0"/>
        <w:snapToGrid w:val="0"/>
        <w:spacing w:before="0" w:line="360" w:lineRule="auto"/>
        <w:ind w:firstLine="480" w:firstLineChars="200"/>
        <w:textAlignment w:val="baseline"/>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RCO蓄热式催化燃烧法工作原理：</w:t>
      </w:r>
    </w:p>
    <w:p>
      <w:pPr>
        <w:pStyle w:val="6"/>
        <w:keepNext w:val="0"/>
        <w:keepLines w:val="0"/>
        <w:pageBreakBefore w:val="0"/>
        <w:widowControl w:val="0"/>
        <w:kinsoku/>
        <w:wordWrap/>
        <w:overflowPunct/>
        <w:topLinePunct w:val="0"/>
        <w:autoSpaceDE w:val="0"/>
        <w:autoSpaceDN w:val="0"/>
        <w:bidi w:val="0"/>
        <w:adjustRightInd w:val="0"/>
        <w:snapToGrid w:val="0"/>
        <w:spacing w:before="0" w:line="360" w:lineRule="auto"/>
        <w:ind w:firstLine="480" w:firstLineChars="200"/>
        <w:textAlignment w:val="baseline"/>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蓄热催化床分成八等分，其中三份是进气区，三份是排气区，一份是吹扫区，一份是盲区。待处理的气体从进气区进入，经过蓄热陶瓷层，气体被陶瓷加热，气体温度提高，温度提高到300℃左右，蓄热陶瓷被冷却，然后经过催化层，气体被净化，净化后的气体通过排气区，气体中的热量被蓄热陶瓷吸收，陶瓷升温，气体被冷却，冷却后的气体排入烟囱排放。吹扫风机对吹扫区进行吹扫，防止未净化的气体在进气区转入排气区时排走。盲区是不通气的，即从排气区转入进气区时，防止气体混合。通过蓄热床的旋转，各个区的陶瓷填充 床均做加热、冷却、净化的循环步骤，完成气体的净化功能，并回收利用热量。</w:t>
      </w:r>
    </w:p>
    <w:p>
      <w:pPr>
        <w:pStyle w:val="6"/>
        <w:keepNext w:val="0"/>
        <w:keepLines w:val="0"/>
        <w:pageBreakBefore w:val="0"/>
        <w:widowControl w:val="0"/>
        <w:kinsoku/>
        <w:wordWrap/>
        <w:overflowPunct/>
        <w:topLinePunct w:val="0"/>
        <w:autoSpaceDE w:val="0"/>
        <w:autoSpaceDN w:val="0"/>
        <w:bidi w:val="0"/>
        <w:adjustRightInd w:val="0"/>
        <w:snapToGrid w:val="0"/>
        <w:spacing w:before="0" w:line="360" w:lineRule="auto"/>
        <w:ind w:firstLine="480" w:firstLineChars="200"/>
        <w:textAlignment w:val="baseline"/>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催化燃烧装置采用蜂窝状活性炭为吸附剂，结合吸附净化、脱附再生并浓缩VOCs和催化燃烧的原理，即将大风量、低浓度的有机废气通过蜂窝状活性炭吸附以达到净化空气的目的，当活性炭吸附饱和后再用热空气脱附使活性炭得到再生，脱附出浓缩的有机物被送往催化燃烧床进行催化燃烧，有机物被氧化成无害的CO</w:t>
      </w:r>
      <w:r>
        <w:rPr>
          <w:rFonts w:hint="default" w:ascii="Times New Roman" w:hAnsi="Times New Roman" w:eastAsia="宋体" w:cs="Times New Roman"/>
          <w:color w:val="auto"/>
          <w:sz w:val="24"/>
          <w:szCs w:val="24"/>
          <w:vertAlign w:val="subscript"/>
          <w:lang w:val="en-US" w:eastAsia="zh-CN"/>
        </w:rPr>
        <w:t>2</w:t>
      </w:r>
      <w:r>
        <w:rPr>
          <w:rFonts w:hint="default" w:ascii="Times New Roman" w:hAnsi="Times New Roman" w:eastAsia="宋体" w:cs="Times New Roman"/>
          <w:color w:val="auto"/>
          <w:sz w:val="24"/>
          <w:szCs w:val="24"/>
          <w:lang w:val="en-US" w:eastAsia="zh-CN"/>
        </w:rPr>
        <w:t>和H</w:t>
      </w:r>
      <w:r>
        <w:rPr>
          <w:rFonts w:hint="default" w:ascii="Times New Roman" w:hAnsi="Times New Roman" w:eastAsia="宋体" w:cs="Times New Roman"/>
          <w:color w:val="auto"/>
          <w:sz w:val="24"/>
          <w:szCs w:val="24"/>
          <w:vertAlign w:val="subscript"/>
          <w:lang w:val="en-US" w:eastAsia="zh-CN"/>
        </w:rPr>
        <w:t>2</w:t>
      </w:r>
      <w:r>
        <w:rPr>
          <w:rFonts w:hint="default" w:ascii="Times New Roman" w:hAnsi="Times New Roman" w:eastAsia="宋体" w:cs="Times New Roman"/>
          <w:color w:val="auto"/>
          <w:sz w:val="24"/>
          <w:szCs w:val="24"/>
          <w:lang w:val="en-US" w:eastAsia="zh-CN"/>
        </w:rPr>
        <w:t>O，燃烧后的热废气通过热交换器加热冷空气，热交换后降温的气体部分排放，部分用于蜂窝状活性炭的脱附再生，达到废热利用和节能的目的。</w:t>
      </w:r>
    </w:p>
    <w:p>
      <w:pPr>
        <w:pStyle w:val="6"/>
        <w:keepNext w:val="0"/>
        <w:keepLines w:val="0"/>
        <w:pageBreakBefore w:val="0"/>
        <w:widowControl w:val="0"/>
        <w:kinsoku/>
        <w:wordWrap/>
        <w:overflowPunct/>
        <w:topLinePunct w:val="0"/>
        <w:autoSpaceDE w:val="0"/>
        <w:autoSpaceDN w:val="0"/>
        <w:bidi w:val="0"/>
        <w:adjustRightInd w:val="0"/>
        <w:snapToGrid w:val="0"/>
        <w:spacing w:before="0" w:line="360" w:lineRule="auto"/>
        <w:ind w:firstLine="480" w:firstLineChars="200"/>
        <w:textAlignment w:val="baseline"/>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本项目采用的催化剂达到使用寿命后需进行更换，会产生废催化剂。</w:t>
      </w:r>
    </w:p>
    <w:p>
      <w:pPr>
        <w:pStyle w:val="6"/>
        <w:keepNext w:val="0"/>
        <w:keepLines w:val="0"/>
        <w:pageBreakBefore w:val="0"/>
        <w:widowControl w:val="0"/>
        <w:kinsoku/>
        <w:wordWrap/>
        <w:overflowPunct/>
        <w:topLinePunct w:val="0"/>
        <w:autoSpaceDE w:val="0"/>
        <w:autoSpaceDN w:val="0"/>
        <w:bidi w:val="0"/>
        <w:adjustRightInd w:val="0"/>
        <w:snapToGrid w:val="0"/>
        <w:spacing w:before="0" w:line="360" w:lineRule="auto"/>
        <w:ind w:firstLine="480" w:firstLineChars="200"/>
        <w:textAlignment w:val="baseline"/>
        <w:rPr>
          <w:rFonts w:hint="default"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④、</w:t>
      </w:r>
      <w:r>
        <w:rPr>
          <w:rFonts w:hint="default" w:ascii="Times New Roman" w:hAnsi="Times New Roman" w:eastAsia="宋体" w:cs="Times New Roman"/>
          <w:color w:val="auto"/>
          <w:sz w:val="24"/>
          <w:szCs w:val="24"/>
          <w:lang w:val="en-US" w:eastAsia="zh-CN"/>
        </w:rPr>
        <w:t>废气高温分解炉</w:t>
      </w:r>
    </w:p>
    <w:p>
      <w:pPr>
        <w:pStyle w:val="6"/>
        <w:keepNext w:val="0"/>
        <w:keepLines w:val="0"/>
        <w:pageBreakBefore w:val="0"/>
        <w:widowControl w:val="0"/>
        <w:kinsoku/>
        <w:wordWrap/>
        <w:overflowPunct/>
        <w:topLinePunct w:val="0"/>
        <w:autoSpaceDE w:val="0"/>
        <w:autoSpaceDN w:val="0"/>
        <w:bidi w:val="0"/>
        <w:adjustRightInd w:val="0"/>
        <w:snapToGrid w:val="0"/>
        <w:spacing w:before="0" w:line="360" w:lineRule="auto"/>
        <w:ind w:firstLine="480" w:firstLineChars="200"/>
        <w:textAlignment w:val="baseline"/>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项目浸漆烘干一体机配套的废气高温分解炉采用电加热，燃烧器内置加热丝，电加热丝缠绕于耐高温陶瓷炉盘上，炉盘与尾气燃烧器装有不锈钢保温隔层，燃烧时燃烧室内温度800℃以上，浸漆烘干一体机排放的有机废气在高温下直接燃烧生成二氧化碳和水，之后由15m高排气筒排放。</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3.5.4 产污环节汇总</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项目运营期的主要产污环节见表</w:t>
      </w:r>
      <w:r>
        <w:rPr>
          <w:rFonts w:hint="eastAsia" w:ascii="Times New Roman" w:hAnsi="Times New Roman" w:eastAsia="宋体" w:cs="Times New Roman"/>
          <w:color w:val="auto"/>
          <w:sz w:val="24"/>
          <w:szCs w:val="24"/>
          <w:lang w:val="en-US" w:eastAsia="zh-CN"/>
        </w:rPr>
        <w:t>3-5</w:t>
      </w:r>
      <w:r>
        <w:rPr>
          <w:rFonts w:hint="default" w:ascii="Times New Roman" w:hAnsi="Times New Roman" w:eastAsia="宋体" w:cs="Times New Roman"/>
          <w:color w:val="auto"/>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表</w:t>
      </w:r>
      <w:r>
        <w:rPr>
          <w:rFonts w:hint="eastAsia" w:ascii="Times New Roman" w:hAnsi="Times New Roman" w:eastAsia="宋体" w:cs="Times New Roman"/>
          <w:color w:val="auto"/>
          <w:sz w:val="22"/>
          <w:szCs w:val="22"/>
          <w:lang w:val="en-US" w:eastAsia="zh-CN"/>
        </w:rPr>
        <w:t>3-5</w:t>
      </w:r>
      <w:r>
        <w:rPr>
          <w:rFonts w:hint="default" w:ascii="Times New Roman" w:hAnsi="Times New Roman" w:eastAsia="宋体" w:cs="Times New Roman"/>
          <w:color w:val="auto"/>
          <w:sz w:val="22"/>
          <w:szCs w:val="22"/>
          <w:lang w:val="en-US" w:eastAsia="zh-CN"/>
        </w:rPr>
        <w:t xml:space="preserve">  本项目产污环节分析一览表</w:t>
      </w:r>
    </w:p>
    <w:tbl>
      <w:tblPr>
        <w:tblStyle w:val="17"/>
        <w:tblW w:w="5000" w:type="pct"/>
        <w:jc w:val="right"/>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Layout w:type="autofit"/>
        <w:tblCellMar>
          <w:top w:w="0" w:type="dxa"/>
          <w:left w:w="108" w:type="dxa"/>
          <w:bottom w:w="0" w:type="dxa"/>
          <w:right w:w="108" w:type="dxa"/>
        </w:tblCellMar>
      </w:tblPr>
      <w:tblGrid>
        <w:gridCol w:w="789"/>
        <w:gridCol w:w="1317"/>
        <w:gridCol w:w="2236"/>
        <w:gridCol w:w="3129"/>
        <w:gridCol w:w="1522"/>
        <w:gridCol w:w="11"/>
      </w:tblGrid>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90" w:hRule="atLeast"/>
          <w:tblHeader/>
          <w:jc w:val="right"/>
        </w:trPr>
        <w:tc>
          <w:tcPr>
            <w:tcW w:w="438" w:type="pct"/>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95" w:beforeLines="30" w:after="95" w:afterLines="30"/>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类别</w:t>
            </w:r>
          </w:p>
        </w:tc>
        <w:tc>
          <w:tcPr>
            <w:tcW w:w="731" w:type="pct"/>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95" w:beforeLines="30" w:after="95" w:afterLines="30"/>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产污环节</w:t>
            </w:r>
          </w:p>
        </w:tc>
        <w:tc>
          <w:tcPr>
            <w:tcW w:w="1241" w:type="pct"/>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95" w:beforeLines="30" w:after="95" w:afterLines="30"/>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污染物</w:t>
            </w:r>
          </w:p>
        </w:tc>
        <w:tc>
          <w:tcPr>
            <w:tcW w:w="2588" w:type="pct"/>
            <w:gridSpan w:val="3"/>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95" w:beforeLines="30" w:after="95" w:afterLines="30"/>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去向</w:t>
            </w: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90" w:hRule="atLeast"/>
          <w:jc w:val="right"/>
        </w:trPr>
        <w:tc>
          <w:tcPr>
            <w:tcW w:w="438" w:type="pct"/>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95" w:beforeLines="30" w:after="95" w:afterLines="30"/>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废水</w:t>
            </w:r>
          </w:p>
        </w:tc>
        <w:tc>
          <w:tcPr>
            <w:tcW w:w="731" w:type="pct"/>
            <w:tcBorders>
              <w:tl2br w:val="nil"/>
              <w:tr2bl w:val="nil"/>
            </w:tcBorders>
            <w:noWrap w:val="0"/>
            <w:vAlign w:val="center"/>
          </w:tcPr>
          <w:p>
            <w:pPr>
              <w:jc w:val="center"/>
              <w:rPr>
                <w:rFonts w:hint="default" w:ascii="Times New Roman" w:hAnsi="Times New Roman" w:eastAsiaTheme="minorEastAsia" w:cstheme="minorBidi"/>
                <w:color w:val="auto"/>
                <w:kern w:val="2"/>
                <w:sz w:val="22"/>
                <w:szCs w:val="22"/>
                <w:lang w:val="en-US" w:eastAsia="zh-CN" w:bidi="ar-SA"/>
              </w:rPr>
            </w:pPr>
            <w:r>
              <w:rPr>
                <w:rFonts w:hint="eastAsia" w:ascii="Times New Roman" w:hAnsi="Times New Roman"/>
                <w:color w:val="auto"/>
                <w:sz w:val="22"/>
                <w:szCs w:val="22"/>
                <w:lang w:eastAsia="zh-CN"/>
              </w:rPr>
              <w:t>员工生活</w:t>
            </w:r>
          </w:p>
        </w:tc>
        <w:tc>
          <w:tcPr>
            <w:tcW w:w="1241" w:type="pct"/>
            <w:tcBorders>
              <w:tl2br w:val="nil"/>
              <w:tr2bl w:val="nil"/>
            </w:tcBorders>
            <w:noWrap w:val="0"/>
            <w:vAlign w:val="center"/>
          </w:tcPr>
          <w:p>
            <w:pPr>
              <w:jc w:val="center"/>
              <w:rPr>
                <w:rFonts w:hint="default" w:ascii="Times New Roman" w:hAnsi="Times New Roman" w:eastAsiaTheme="minorEastAsia" w:cstheme="minorBidi"/>
                <w:color w:val="auto"/>
                <w:kern w:val="2"/>
                <w:sz w:val="22"/>
                <w:szCs w:val="22"/>
                <w:lang w:val="en-US" w:eastAsia="zh-CN" w:bidi="ar-SA"/>
              </w:rPr>
            </w:pPr>
            <w:r>
              <w:rPr>
                <w:rFonts w:hint="default" w:ascii="Times New Roman" w:hAnsi="Times New Roman" w:eastAsia="宋体" w:cs="Times New Roman"/>
                <w:color w:val="auto"/>
                <w:sz w:val="22"/>
                <w:szCs w:val="22"/>
              </w:rPr>
              <w:t>COD</w:t>
            </w:r>
            <w:r>
              <w:rPr>
                <w:rFonts w:hint="eastAsia" w:ascii="Times New Roman" w:hAnsi="Times New Roman" w:eastAsia="宋体" w:cs="Times New Roman"/>
                <w:color w:val="auto"/>
                <w:sz w:val="22"/>
                <w:szCs w:val="22"/>
                <w:lang w:eastAsia="zh-CN"/>
              </w:rPr>
              <w:t>、</w:t>
            </w:r>
            <w:r>
              <w:rPr>
                <w:rFonts w:hint="default" w:ascii="Times New Roman" w:hAnsi="Times New Roman" w:eastAsia="宋体" w:cs="Times New Roman"/>
                <w:color w:val="auto"/>
                <w:sz w:val="22"/>
                <w:szCs w:val="22"/>
              </w:rPr>
              <w:t>BOD</w:t>
            </w:r>
            <w:r>
              <w:rPr>
                <w:rFonts w:hint="default" w:ascii="Times New Roman" w:hAnsi="Times New Roman" w:eastAsia="宋体" w:cs="Times New Roman"/>
                <w:color w:val="auto"/>
                <w:sz w:val="22"/>
                <w:szCs w:val="22"/>
                <w:vertAlign w:val="subscript"/>
              </w:rPr>
              <w:t>5</w:t>
            </w:r>
            <w:r>
              <w:rPr>
                <w:rFonts w:hint="eastAsia" w:ascii="Times New Roman" w:hAnsi="Times New Roman" w:eastAsia="宋体" w:cs="Times New Roman"/>
                <w:color w:val="auto"/>
                <w:sz w:val="22"/>
                <w:szCs w:val="22"/>
                <w:lang w:eastAsia="zh-CN"/>
              </w:rPr>
              <w:t>、</w:t>
            </w:r>
            <w:r>
              <w:rPr>
                <w:rFonts w:hint="default" w:ascii="Times New Roman" w:hAnsi="Times New Roman" w:eastAsia="宋体" w:cs="Times New Roman"/>
                <w:color w:val="auto"/>
                <w:sz w:val="22"/>
                <w:szCs w:val="22"/>
              </w:rPr>
              <w:t>SS</w:t>
            </w:r>
            <w:r>
              <w:rPr>
                <w:rFonts w:hint="eastAsia" w:ascii="Times New Roman" w:hAnsi="Times New Roman" w:eastAsia="宋体" w:cs="Times New Roman"/>
                <w:color w:val="auto"/>
                <w:sz w:val="22"/>
                <w:szCs w:val="22"/>
                <w:lang w:eastAsia="zh-CN"/>
              </w:rPr>
              <w:t>、</w:t>
            </w:r>
            <w:r>
              <w:rPr>
                <w:rFonts w:hint="eastAsia" w:ascii="Times New Roman" w:hAnsi="Times New Roman" w:eastAsia="宋体" w:cs="Times New Roman"/>
                <w:color w:val="auto"/>
                <w:sz w:val="22"/>
                <w:szCs w:val="22"/>
                <w:lang w:val="en-US" w:eastAsia="zh-CN"/>
              </w:rPr>
              <w:t xml:space="preserve">   </w:t>
            </w:r>
            <w:r>
              <w:rPr>
                <w:rFonts w:hint="eastAsia" w:ascii="Times New Roman" w:hAnsi="Times New Roman"/>
                <w:color w:val="auto"/>
                <w:sz w:val="22"/>
                <w:szCs w:val="22"/>
              </w:rPr>
              <w:t>氨氮</w:t>
            </w:r>
          </w:p>
        </w:tc>
        <w:tc>
          <w:tcPr>
            <w:tcW w:w="2588" w:type="pct"/>
            <w:gridSpan w:val="3"/>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95" w:beforeLines="30" w:after="95" w:afterLines="30"/>
              <w:textAlignment w:val="auto"/>
              <w:rPr>
                <w:rFonts w:hint="default" w:ascii="Times New Roman" w:hAnsi="Times New Roman" w:eastAsia="宋体" w:cs="Times New Roman"/>
                <w:color w:val="auto"/>
                <w:kern w:val="2"/>
                <w:sz w:val="22"/>
                <w:szCs w:val="22"/>
                <w:lang w:val="en-US" w:eastAsia="zh-CN" w:bidi="ar-SA"/>
              </w:rPr>
            </w:pPr>
            <w:r>
              <w:rPr>
                <w:rFonts w:hint="eastAsia" w:ascii="Times New Roman" w:hAnsi="Times New Roman" w:cs="Times New Roman"/>
                <w:color w:val="auto"/>
                <w:sz w:val="22"/>
                <w:szCs w:val="22"/>
                <w:lang w:val="en-US" w:eastAsia="zh-CN"/>
              </w:rPr>
              <w:t>依托厂区现有化粪池预处理，之后由市政管网排入长垣县第二污水处理厂进行深度处理</w:t>
            </w: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95" w:hRule="atLeast"/>
          <w:jc w:val="right"/>
        </w:trPr>
        <w:tc>
          <w:tcPr>
            <w:tcW w:w="438" w:type="pct"/>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95" w:beforeLines="30" w:after="95" w:afterLines="30"/>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噪声</w:t>
            </w:r>
          </w:p>
        </w:tc>
        <w:tc>
          <w:tcPr>
            <w:tcW w:w="731" w:type="pct"/>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95" w:beforeLines="30" w:after="95" w:afterLines="30"/>
              <w:textAlignment w:val="auto"/>
              <w:rPr>
                <w:rFonts w:hint="eastAsia" w:ascii="Times New Roman" w:hAnsi="Times New Roman" w:eastAsia="宋体" w:cs="Times New Roman"/>
                <w:color w:val="auto"/>
                <w:sz w:val="22"/>
                <w:szCs w:val="22"/>
                <w:lang w:eastAsia="zh-CN"/>
              </w:rPr>
            </w:pPr>
            <w:r>
              <w:rPr>
                <w:rFonts w:hint="eastAsia" w:ascii="Times New Roman" w:hAnsi="Times New Roman" w:cs="Times New Roman"/>
                <w:color w:val="auto"/>
                <w:sz w:val="22"/>
                <w:szCs w:val="22"/>
                <w:lang w:eastAsia="zh-CN"/>
              </w:rPr>
              <w:t>生产设备</w:t>
            </w:r>
          </w:p>
        </w:tc>
        <w:tc>
          <w:tcPr>
            <w:tcW w:w="1241" w:type="pct"/>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95" w:beforeLines="30" w:after="95" w:afterLines="30"/>
              <w:textAlignment w:val="auto"/>
              <w:rPr>
                <w:rFonts w:hint="default" w:ascii="Times New Roman" w:hAnsi="Times New Roman" w:cs="Times New Roman"/>
                <w:color w:val="auto"/>
                <w:sz w:val="22"/>
                <w:szCs w:val="22"/>
                <w:lang w:val="en-US" w:eastAsia="zh-CN"/>
              </w:rPr>
            </w:pPr>
            <w:r>
              <w:rPr>
                <w:rFonts w:hint="default" w:ascii="Times New Roman" w:hAnsi="Times New Roman" w:cs="Times New Roman"/>
                <w:color w:val="auto"/>
                <w:sz w:val="22"/>
                <w:szCs w:val="22"/>
                <w:lang w:val="en-US" w:eastAsia="zh-CN"/>
              </w:rPr>
              <w:t>Leq</w:t>
            </w:r>
          </w:p>
        </w:tc>
        <w:tc>
          <w:tcPr>
            <w:tcW w:w="2588" w:type="pct"/>
            <w:gridSpan w:val="3"/>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95" w:beforeLines="30" w:after="95" w:afterLines="30"/>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厂房隔声、设备基础减震；选用低噪声设备、软管连接、加装消声器等</w:t>
            </w: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gridAfter w:val="1"/>
          <w:wAfter w:w="6" w:type="pct"/>
          <w:trHeight w:val="302" w:hRule="atLeast"/>
          <w:jc w:val="right"/>
        </w:trPr>
        <w:tc>
          <w:tcPr>
            <w:tcW w:w="438" w:type="pct"/>
            <w:vMerge w:val="restart"/>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95" w:beforeLines="30" w:after="95" w:afterLines="30"/>
              <w:textAlignment w:val="auto"/>
              <w:rPr>
                <w:rFonts w:hint="eastAsia" w:ascii="Times New Roman" w:hAnsi="Times New Roman" w:eastAsia="宋体" w:cs="Times New Roman"/>
                <w:b w:val="0"/>
                <w:bCs w:val="0"/>
                <w:color w:val="auto"/>
                <w:sz w:val="22"/>
                <w:szCs w:val="22"/>
                <w:u w:val="none"/>
                <w:lang w:eastAsia="zh-CN"/>
              </w:rPr>
            </w:pPr>
            <w:r>
              <w:rPr>
                <w:rFonts w:hint="default" w:ascii="Times New Roman" w:hAnsi="Times New Roman" w:eastAsia="宋体" w:cs="Times New Roman"/>
                <w:color w:val="auto"/>
                <w:sz w:val="22"/>
                <w:szCs w:val="22"/>
              </w:rPr>
              <w:t>废气</w:t>
            </w:r>
          </w:p>
        </w:tc>
        <w:tc>
          <w:tcPr>
            <w:tcW w:w="731" w:type="pct"/>
            <w:vMerge w:val="restart"/>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95" w:beforeLines="30" w:after="95" w:afterLines="30"/>
              <w:textAlignment w:val="auto"/>
              <w:rPr>
                <w:rFonts w:hint="eastAsia" w:ascii="Times New Roman" w:hAnsi="Times New Roman" w:eastAsia="宋体" w:cs="Times New Roman"/>
                <w:color w:val="auto"/>
                <w:sz w:val="22"/>
                <w:szCs w:val="22"/>
                <w:lang w:eastAsia="zh-CN"/>
              </w:rPr>
            </w:pPr>
            <w:r>
              <w:rPr>
                <w:rFonts w:hint="eastAsia" w:ascii="Times New Roman" w:hAnsi="Times New Roman" w:cs="Times New Roman"/>
                <w:color w:val="auto"/>
                <w:sz w:val="22"/>
                <w:szCs w:val="22"/>
                <w:lang w:eastAsia="zh-CN"/>
              </w:rPr>
              <w:t>抛丸</w:t>
            </w:r>
          </w:p>
        </w:tc>
        <w:tc>
          <w:tcPr>
            <w:tcW w:w="1241" w:type="pct"/>
            <w:vMerge w:val="restart"/>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95" w:beforeLines="30" w:after="95" w:afterLines="30"/>
              <w:textAlignment w:val="auto"/>
              <w:rPr>
                <w:rFonts w:hint="eastAsia" w:ascii="Times New Roman" w:hAnsi="Times New Roman" w:eastAsia="宋体" w:cs="Times New Roman"/>
                <w:color w:val="auto"/>
                <w:sz w:val="22"/>
                <w:szCs w:val="22"/>
                <w:lang w:eastAsia="zh-CN"/>
              </w:rPr>
            </w:pPr>
            <w:r>
              <w:rPr>
                <w:rFonts w:hint="eastAsia" w:ascii="Times New Roman" w:hAnsi="Times New Roman" w:cs="Times New Roman"/>
                <w:sz w:val="22"/>
                <w:szCs w:val="22"/>
                <w:lang w:eastAsia="zh-CN"/>
              </w:rPr>
              <w:t>颗粒物</w:t>
            </w:r>
          </w:p>
        </w:tc>
        <w:tc>
          <w:tcPr>
            <w:tcW w:w="2582" w:type="pct"/>
            <w:gridSpan w:val="2"/>
            <w:tcBorders>
              <w:bottom w:val="single" w:color="auto" w:sz="4" w:space="0"/>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95" w:beforeLines="30" w:after="95" w:afterLines="30"/>
              <w:textAlignment w:val="auto"/>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袋式除尘器</w:t>
            </w:r>
            <w:r>
              <w:rPr>
                <w:rFonts w:hint="eastAsia" w:ascii="Times New Roman" w:hAnsi="Times New Roman" w:eastAsia="宋体" w:cs="Times New Roman"/>
                <w:color w:val="auto"/>
                <w:sz w:val="22"/>
                <w:szCs w:val="22"/>
                <w:lang w:val="en-US" w:eastAsia="zh-CN"/>
              </w:rPr>
              <w:t>+</w:t>
            </w:r>
            <w:r>
              <w:rPr>
                <w:rFonts w:hint="default" w:ascii="Times New Roman" w:hAnsi="Times New Roman" w:eastAsia="宋体" w:cs="Times New Roman"/>
                <w:color w:val="auto"/>
                <w:sz w:val="22"/>
                <w:szCs w:val="22"/>
                <w:lang w:val="en-US" w:eastAsia="zh-CN"/>
              </w:rPr>
              <w:t>15m高排气筒排放</w:t>
            </w:r>
            <w:r>
              <w:rPr>
                <w:rFonts w:hint="eastAsia" w:ascii="Times New Roman" w:hAnsi="Times New Roman" w:eastAsia="宋体" w:cs="Times New Roman"/>
                <w:color w:val="auto"/>
                <w:sz w:val="22"/>
                <w:szCs w:val="22"/>
                <w:lang w:val="en-US" w:eastAsia="zh-CN"/>
              </w:rPr>
              <w:t>（DA001）</w:t>
            </w: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gridAfter w:val="1"/>
          <w:wAfter w:w="6" w:type="pct"/>
          <w:trHeight w:val="203" w:hRule="atLeast"/>
          <w:jc w:val="right"/>
        </w:trPr>
        <w:tc>
          <w:tcPr>
            <w:tcW w:w="438" w:type="pct"/>
            <w:vMerge w:val="continue"/>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95" w:beforeLines="30" w:after="95" w:afterLines="30"/>
              <w:textAlignment w:val="auto"/>
              <w:rPr>
                <w:rFonts w:hint="default" w:ascii="Times New Roman" w:hAnsi="Times New Roman" w:eastAsia="宋体" w:cs="Times New Roman"/>
                <w:color w:val="auto"/>
                <w:sz w:val="22"/>
                <w:szCs w:val="22"/>
              </w:rPr>
            </w:pPr>
          </w:p>
        </w:tc>
        <w:tc>
          <w:tcPr>
            <w:tcW w:w="731" w:type="pct"/>
            <w:vMerge w:val="continue"/>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95" w:beforeLines="30" w:after="95" w:afterLines="30"/>
              <w:textAlignment w:val="auto"/>
              <w:rPr>
                <w:rFonts w:hint="eastAsia" w:ascii="Times New Roman" w:hAnsi="Times New Roman" w:cs="Times New Roman"/>
                <w:color w:val="auto"/>
                <w:sz w:val="22"/>
                <w:szCs w:val="22"/>
                <w:lang w:eastAsia="zh-CN"/>
              </w:rPr>
            </w:pPr>
          </w:p>
        </w:tc>
        <w:tc>
          <w:tcPr>
            <w:tcW w:w="1241" w:type="pct"/>
            <w:vMerge w:val="continue"/>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95" w:beforeLines="30" w:after="95" w:afterLines="30"/>
              <w:textAlignment w:val="auto"/>
              <w:rPr>
                <w:rFonts w:hint="eastAsia" w:ascii="Times New Roman" w:hAnsi="Times New Roman" w:cs="Times New Roman"/>
                <w:sz w:val="22"/>
                <w:szCs w:val="22"/>
                <w:lang w:eastAsia="zh-CN"/>
              </w:rPr>
            </w:pPr>
          </w:p>
        </w:tc>
        <w:tc>
          <w:tcPr>
            <w:tcW w:w="2582" w:type="pct"/>
            <w:gridSpan w:val="2"/>
            <w:tcBorders>
              <w:top w:val="single" w:color="auto" w:sz="4" w:space="0"/>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95" w:beforeLines="30" w:after="95" w:afterLines="30"/>
              <w:textAlignment w:val="auto"/>
              <w:rPr>
                <w:rFonts w:hint="eastAsia" w:ascii="Times New Roman" w:hAnsi="Times New Roman"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袋式除尘器</w:t>
            </w:r>
            <w:r>
              <w:rPr>
                <w:rFonts w:hint="eastAsia" w:ascii="Times New Roman" w:hAnsi="Times New Roman" w:eastAsia="宋体" w:cs="Times New Roman"/>
                <w:color w:val="auto"/>
                <w:sz w:val="22"/>
                <w:szCs w:val="22"/>
                <w:lang w:val="en-US" w:eastAsia="zh-CN"/>
              </w:rPr>
              <w:t>+</w:t>
            </w:r>
            <w:r>
              <w:rPr>
                <w:rFonts w:hint="default" w:ascii="Times New Roman" w:hAnsi="Times New Roman" w:eastAsia="宋体" w:cs="Times New Roman"/>
                <w:color w:val="auto"/>
                <w:sz w:val="22"/>
                <w:szCs w:val="22"/>
                <w:lang w:val="en-US" w:eastAsia="zh-CN"/>
              </w:rPr>
              <w:t>15m高排气筒排放</w:t>
            </w:r>
            <w:r>
              <w:rPr>
                <w:rFonts w:hint="eastAsia" w:ascii="Times New Roman" w:hAnsi="Times New Roman" w:eastAsia="宋体" w:cs="Times New Roman"/>
                <w:color w:val="auto"/>
                <w:sz w:val="22"/>
                <w:szCs w:val="22"/>
                <w:lang w:val="en-US" w:eastAsia="zh-CN"/>
              </w:rPr>
              <w:t>（DA00</w:t>
            </w:r>
            <w:r>
              <w:rPr>
                <w:rFonts w:hint="eastAsia" w:ascii="Times New Roman" w:hAnsi="Times New Roman" w:cs="Times New Roman"/>
                <w:color w:val="auto"/>
                <w:sz w:val="22"/>
                <w:szCs w:val="22"/>
                <w:lang w:val="en-US" w:eastAsia="zh-CN"/>
              </w:rPr>
              <w:t>2</w:t>
            </w:r>
            <w:r>
              <w:rPr>
                <w:rFonts w:hint="eastAsia" w:ascii="Times New Roman" w:hAnsi="Times New Roman" w:eastAsia="宋体" w:cs="Times New Roman"/>
                <w:color w:val="auto"/>
                <w:sz w:val="22"/>
                <w:szCs w:val="22"/>
                <w:lang w:val="en-US" w:eastAsia="zh-CN"/>
              </w:rPr>
              <w:t>）</w:t>
            </w: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90" w:hRule="atLeast"/>
          <w:jc w:val="right"/>
        </w:trPr>
        <w:tc>
          <w:tcPr>
            <w:tcW w:w="438" w:type="pct"/>
            <w:vMerge w:val="continue"/>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95" w:beforeLines="30" w:after="95" w:afterLines="30"/>
              <w:textAlignment w:val="auto"/>
              <w:rPr>
                <w:rFonts w:hint="eastAsia" w:ascii="Times New Roman" w:hAnsi="Times New Roman" w:eastAsia="宋体" w:cs="Times New Roman"/>
                <w:b w:val="0"/>
                <w:bCs w:val="0"/>
                <w:color w:val="auto"/>
                <w:sz w:val="22"/>
                <w:szCs w:val="22"/>
                <w:u w:val="none"/>
                <w:lang w:eastAsia="zh-CN"/>
              </w:rPr>
            </w:pPr>
          </w:p>
        </w:tc>
        <w:tc>
          <w:tcPr>
            <w:tcW w:w="731" w:type="pct"/>
            <w:tcBorders>
              <w:bottom w:val="single" w:color="auto" w:sz="4" w:space="0"/>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95" w:beforeLines="30" w:after="95" w:afterLines="30"/>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调漆、喷漆、流平</w:t>
            </w:r>
          </w:p>
        </w:tc>
        <w:tc>
          <w:tcPr>
            <w:tcW w:w="1241" w:type="pct"/>
            <w:tcBorders>
              <w:bottom w:val="single" w:color="auto" w:sz="4" w:space="0"/>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95" w:beforeLines="30" w:after="95" w:afterLines="30"/>
              <w:textAlignment w:val="auto"/>
              <w:rPr>
                <w:rFonts w:hint="default" w:ascii="Times New Roman" w:hAnsi="Times New Roman" w:eastAsia="宋体" w:cs="Times New Roman"/>
                <w:b w:val="0"/>
                <w:bCs w:val="0"/>
                <w:color w:val="auto"/>
                <w:sz w:val="22"/>
                <w:szCs w:val="22"/>
                <w:u w:val="none"/>
              </w:rPr>
            </w:pPr>
            <w:r>
              <w:rPr>
                <w:rFonts w:hint="default" w:ascii="Times New Roman" w:hAnsi="Times New Roman" w:eastAsia="宋体" w:cs="Times New Roman"/>
                <w:b w:val="0"/>
                <w:bCs w:val="0"/>
                <w:color w:val="auto"/>
                <w:sz w:val="22"/>
                <w:szCs w:val="22"/>
                <w:u w:val="none"/>
              </w:rPr>
              <w:t>颗粒物</w:t>
            </w:r>
            <w:r>
              <w:rPr>
                <w:rFonts w:hint="eastAsia" w:ascii="Times New Roman" w:hAnsi="Times New Roman" w:cs="Times New Roman"/>
                <w:b w:val="0"/>
                <w:bCs w:val="0"/>
                <w:color w:val="auto"/>
                <w:sz w:val="22"/>
                <w:szCs w:val="22"/>
                <w:u w:val="none"/>
                <w:lang w:eastAsia="zh-CN"/>
              </w:rPr>
              <w:t>、</w:t>
            </w:r>
            <w:r>
              <w:rPr>
                <w:rFonts w:hint="default" w:ascii="Times New Roman" w:hAnsi="Times New Roman" w:eastAsia="宋体" w:cs="Times New Roman"/>
                <w:b w:val="0"/>
                <w:bCs w:val="0"/>
                <w:color w:val="auto"/>
                <w:sz w:val="22"/>
                <w:szCs w:val="22"/>
                <w:u w:val="none"/>
              </w:rPr>
              <w:t>非甲烷总烃</w:t>
            </w:r>
            <w:r>
              <w:rPr>
                <w:rFonts w:hint="eastAsia" w:ascii="Times New Roman" w:hAnsi="Times New Roman" w:cs="Times New Roman"/>
                <w:b w:val="0"/>
                <w:bCs w:val="0"/>
                <w:color w:val="auto"/>
                <w:sz w:val="22"/>
                <w:szCs w:val="22"/>
                <w:u w:val="none"/>
                <w:lang w:eastAsia="zh-CN"/>
              </w:rPr>
              <w:t>、</w:t>
            </w:r>
            <w:r>
              <w:rPr>
                <w:rFonts w:hint="default" w:ascii="Times New Roman" w:hAnsi="Times New Roman" w:eastAsia="宋体" w:cs="Times New Roman"/>
                <w:b w:val="0"/>
                <w:bCs w:val="0"/>
                <w:color w:val="auto"/>
                <w:sz w:val="22"/>
                <w:szCs w:val="22"/>
                <w:u w:val="none"/>
              </w:rPr>
              <w:t>二甲苯</w:t>
            </w:r>
          </w:p>
        </w:tc>
        <w:tc>
          <w:tcPr>
            <w:tcW w:w="1737" w:type="pct"/>
            <w:vMerge w:val="restart"/>
            <w:tcBorders>
              <w:right w:val="single" w:color="auto" w:sz="4" w:space="0"/>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95" w:beforeLines="30" w:after="95" w:afterLines="30"/>
              <w:textAlignment w:val="auto"/>
              <w:rPr>
                <w:rFonts w:hint="default" w:ascii="Times New Roman" w:hAnsi="Times New Roman" w:eastAsia="宋体" w:cs="Times New Roman"/>
                <w:color w:val="auto"/>
                <w:sz w:val="22"/>
                <w:szCs w:val="22"/>
              </w:rPr>
            </w:pPr>
            <w:r>
              <w:rPr>
                <w:rFonts w:hint="eastAsia" w:ascii="Times New Roman" w:hAnsi="Times New Roman" w:cs="Times New Roman"/>
                <w:color w:val="auto"/>
                <w:sz w:val="22"/>
                <w:szCs w:val="22"/>
                <w:lang w:eastAsia="zh-CN"/>
              </w:rPr>
              <w:t>三级干式过滤</w:t>
            </w:r>
            <w:r>
              <w:rPr>
                <w:rFonts w:hint="default" w:ascii="Times New Roman" w:hAnsi="Times New Roman" w:eastAsia="宋体" w:cs="Times New Roman"/>
                <w:color w:val="auto"/>
                <w:sz w:val="22"/>
                <w:szCs w:val="22"/>
              </w:rPr>
              <w:t>+活性炭吸附+蓄热式催化燃烧</w:t>
            </w:r>
          </w:p>
        </w:tc>
        <w:tc>
          <w:tcPr>
            <w:tcW w:w="851" w:type="pct"/>
            <w:gridSpan w:val="2"/>
            <w:vMerge w:val="restart"/>
            <w:tcBorders>
              <w:left w:val="single" w:color="auto" w:sz="4" w:space="0"/>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95" w:beforeLines="30" w:after="95" w:afterLines="30"/>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15m高排气筒（DA00</w:t>
            </w:r>
            <w:r>
              <w:rPr>
                <w:rFonts w:hint="eastAsia" w:ascii="Times New Roman" w:hAnsi="Times New Roman" w:cs="Times New Roman"/>
                <w:color w:val="auto"/>
                <w:sz w:val="22"/>
                <w:szCs w:val="22"/>
                <w:lang w:val="en-US" w:eastAsia="zh-CN"/>
              </w:rPr>
              <w:t>3</w:t>
            </w:r>
            <w:r>
              <w:rPr>
                <w:rFonts w:hint="default" w:ascii="Times New Roman" w:hAnsi="Times New Roman" w:eastAsia="宋体" w:cs="Times New Roman"/>
                <w:color w:val="auto"/>
                <w:sz w:val="22"/>
                <w:szCs w:val="22"/>
              </w:rPr>
              <w:t>）</w:t>
            </w: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593" w:hRule="atLeast"/>
          <w:jc w:val="right"/>
        </w:trPr>
        <w:tc>
          <w:tcPr>
            <w:tcW w:w="438" w:type="pct"/>
            <w:vMerge w:val="continue"/>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95" w:beforeLines="30" w:after="95" w:afterLines="30"/>
              <w:textAlignment w:val="auto"/>
              <w:rPr>
                <w:rFonts w:hint="default" w:ascii="Times New Roman" w:hAnsi="Times New Roman" w:eastAsia="宋体" w:cs="Times New Roman"/>
                <w:b w:val="0"/>
                <w:bCs w:val="0"/>
                <w:color w:val="auto"/>
                <w:sz w:val="22"/>
                <w:szCs w:val="22"/>
                <w:u w:val="none"/>
              </w:rPr>
            </w:pPr>
          </w:p>
        </w:tc>
        <w:tc>
          <w:tcPr>
            <w:tcW w:w="731" w:type="pct"/>
            <w:tcBorders>
              <w:top w:val="single" w:color="auto" w:sz="4" w:space="0"/>
              <w:bottom w:val="single" w:color="auto" w:sz="4" w:space="0"/>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95" w:beforeLines="30" w:after="95" w:afterLines="30"/>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烘干</w:t>
            </w:r>
          </w:p>
        </w:tc>
        <w:tc>
          <w:tcPr>
            <w:tcW w:w="1241" w:type="pct"/>
            <w:tcBorders>
              <w:top w:val="single" w:color="auto" w:sz="4" w:space="0"/>
              <w:bottom w:val="single" w:color="auto" w:sz="4" w:space="0"/>
              <w:tl2br w:val="nil"/>
              <w:tr2bl w:val="nil"/>
            </w:tcBorders>
            <w:noWrap w:val="0"/>
            <w:vAlign w:val="center"/>
          </w:tcPr>
          <w:p>
            <w:pPr>
              <w:keepNext w:val="0"/>
              <w:keepLines/>
              <w:pageBreakBefore w:val="0"/>
              <w:widowControl w:val="0"/>
              <w:kinsoku/>
              <w:wordWrap/>
              <w:overflowPunct/>
              <w:topLinePunct w:val="0"/>
              <w:autoSpaceDE/>
              <w:autoSpaceDN/>
              <w:bidi w:val="0"/>
              <w:adjustRightInd/>
              <w:snapToGrid/>
              <w:spacing w:before="95" w:beforeLines="30" w:after="95" w:afterLines="30"/>
              <w:jc w:val="center"/>
              <w:textAlignment w:val="auto"/>
              <w:rPr>
                <w:rFonts w:hint="default" w:ascii="Times New Roman" w:hAnsi="Times New Roman" w:eastAsia="宋体" w:cs="Times New Roman"/>
                <w:b w:val="0"/>
                <w:bCs w:val="0"/>
                <w:color w:val="auto"/>
                <w:sz w:val="22"/>
                <w:szCs w:val="22"/>
                <w:u w:val="none"/>
              </w:rPr>
            </w:pPr>
            <w:r>
              <w:rPr>
                <w:rFonts w:hint="default" w:ascii="Times New Roman" w:hAnsi="Times New Roman" w:eastAsia="宋体" w:cs="Times New Roman"/>
                <w:b w:val="0"/>
                <w:bCs w:val="0"/>
                <w:color w:val="auto"/>
                <w:sz w:val="22"/>
                <w:szCs w:val="22"/>
                <w:u w:val="none"/>
              </w:rPr>
              <w:t>非甲烷总烃</w:t>
            </w:r>
            <w:r>
              <w:rPr>
                <w:rFonts w:hint="eastAsia" w:ascii="Times New Roman" w:hAnsi="Times New Roman" w:cs="Times New Roman"/>
                <w:b w:val="0"/>
                <w:bCs w:val="0"/>
                <w:color w:val="auto"/>
                <w:sz w:val="22"/>
                <w:szCs w:val="22"/>
                <w:u w:val="none"/>
                <w:lang w:eastAsia="zh-CN"/>
              </w:rPr>
              <w:t>、</w:t>
            </w:r>
            <w:r>
              <w:rPr>
                <w:rFonts w:hint="default" w:ascii="Times New Roman" w:hAnsi="Times New Roman" w:eastAsia="宋体" w:cs="Times New Roman"/>
                <w:b w:val="0"/>
                <w:bCs w:val="0"/>
                <w:color w:val="auto"/>
                <w:sz w:val="22"/>
                <w:szCs w:val="22"/>
                <w:u w:val="none"/>
              </w:rPr>
              <w:t>二甲苯</w:t>
            </w:r>
          </w:p>
        </w:tc>
        <w:tc>
          <w:tcPr>
            <w:tcW w:w="1737" w:type="pct"/>
            <w:vMerge w:val="continue"/>
            <w:tcBorders>
              <w:bottom w:val="single" w:color="auto" w:sz="4" w:space="0"/>
              <w:right w:val="single" w:color="auto" w:sz="4" w:space="0"/>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95" w:beforeLines="30" w:after="95" w:afterLines="30"/>
              <w:textAlignment w:val="auto"/>
              <w:rPr>
                <w:rFonts w:hint="default" w:ascii="Times New Roman" w:hAnsi="Times New Roman" w:eastAsia="宋体" w:cs="Times New Roman"/>
                <w:color w:val="auto"/>
                <w:sz w:val="22"/>
                <w:szCs w:val="22"/>
              </w:rPr>
            </w:pPr>
          </w:p>
        </w:tc>
        <w:tc>
          <w:tcPr>
            <w:tcW w:w="851" w:type="pct"/>
            <w:gridSpan w:val="2"/>
            <w:vMerge w:val="continue"/>
            <w:tcBorders>
              <w:left w:val="single" w:color="auto" w:sz="4" w:space="0"/>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95" w:beforeLines="30" w:after="95" w:afterLines="30"/>
              <w:textAlignment w:val="auto"/>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277" w:hRule="atLeast"/>
          <w:jc w:val="right"/>
        </w:trPr>
        <w:tc>
          <w:tcPr>
            <w:tcW w:w="438" w:type="pct"/>
            <w:vMerge w:val="continue"/>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95" w:beforeLines="30" w:after="95" w:afterLines="30"/>
              <w:textAlignment w:val="auto"/>
              <w:rPr>
                <w:rFonts w:hint="default" w:ascii="Times New Roman" w:hAnsi="Times New Roman" w:eastAsia="宋体" w:cs="Times New Roman"/>
                <w:b w:val="0"/>
                <w:bCs w:val="0"/>
                <w:color w:val="auto"/>
                <w:sz w:val="22"/>
                <w:szCs w:val="22"/>
                <w:u w:val="none"/>
              </w:rPr>
            </w:pPr>
          </w:p>
        </w:tc>
        <w:tc>
          <w:tcPr>
            <w:tcW w:w="731" w:type="pct"/>
            <w:tcBorders>
              <w:top w:val="single" w:color="auto" w:sz="4" w:space="0"/>
              <w:bottom w:val="single" w:color="auto" w:sz="4" w:space="0"/>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95" w:beforeLines="30" w:after="95" w:afterLines="30"/>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浸漆</w:t>
            </w:r>
          </w:p>
        </w:tc>
        <w:tc>
          <w:tcPr>
            <w:tcW w:w="1241" w:type="pct"/>
            <w:tcBorders>
              <w:top w:val="single" w:color="auto" w:sz="4" w:space="0"/>
              <w:bottom w:val="single" w:color="auto" w:sz="4" w:space="0"/>
              <w:tl2br w:val="nil"/>
              <w:tr2bl w:val="nil"/>
            </w:tcBorders>
            <w:noWrap w:val="0"/>
            <w:vAlign w:val="center"/>
          </w:tcPr>
          <w:p>
            <w:pPr>
              <w:keepNext w:val="0"/>
              <w:keepLines/>
              <w:pageBreakBefore w:val="0"/>
              <w:widowControl w:val="0"/>
              <w:kinsoku/>
              <w:wordWrap/>
              <w:overflowPunct/>
              <w:topLinePunct w:val="0"/>
              <w:autoSpaceDE/>
              <w:autoSpaceDN/>
              <w:bidi w:val="0"/>
              <w:adjustRightInd/>
              <w:snapToGrid/>
              <w:spacing w:before="95" w:beforeLines="30" w:after="95" w:afterLines="30"/>
              <w:jc w:val="center"/>
              <w:textAlignment w:val="auto"/>
              <w:rPr>
                <w:rFonts w:hint="eastAsia" w:ascii="Times New Roman" w:hAnsi="Times New Roman" w:cs="Times New Roman"/>
                <w:b w:val="0"/>
                <w:bCs w:val="0"/>
                <w:color w:val="auto"/>
                <w:sz w:val="22"/>
                <w:szCs w:val="22"/>
                <w:u w:val="none"/>
                <w:lang w:eastAsia="zh-CN"/>
              </w:rPr>
            </w:pPr>
            <w:r>
              <w:rPr>
                <w:rFonts w:hint="default" w:ascii="Times New Roman" w:hAnsi="Times New Roman" w:eastAsia="宋体" w:cs="Times New Roman"/>
                <w:b w:val="0"/>
                <w:bCs w:val="0"/>
                <w:color w:val="auto"/>
                <w:sz w:val="22"/>
                <w:szCs w:val="22"/>
                <w:u w:val="none"/>
              </w:rPr>
              <w:t>非甲烷总烃</w:t>
            </w:r>
            <w:r>
              <w:rPr>
                <w:rFonts w:hint="eastAsia" w:ascii="Times New Roman" w:hAnsi="Times New Roman" w:cs="Times New Roman"/>
                <w:b w:val="0"/>
                <w:bCs w:val="0"/>
                <w:color w:val="auto"/>
                <w:sz w:val="22"/>
                <w:szCs w:val="22"/>
                <w:u w:val="none"/>
                <w:lang w:eastAsia="zh-CN"/>
              </w:rPr>
              <w:t>、</w:t>
            </w:r>
            <w:r>
              <w:rPr>
                <w:rFonts w:hint="default" w:ascii="Times New Roman" w:hAnsi="Times New Roman" w:eastAsia="宋体" w:cs="Times New Roman"/>
                <w:b w:val="0"/>
                <w:bCs w:val="0"/>
                <w:color w:val="auto"/>
                <w:sz w:val="22"/>
                <w:szCs w:val="22"/>
                <w:u w:val="none"/>
              </w:rPr>
              <w:t>二甲苯</w:t>
            </w:r>
          </w:p>
        </w:tc>
        <w:tc>
          <w:tcPr>
            <w:tcW w:w="1737" w:type="pct"/>
            <w:tcBorders>
              <w:top w:val="single" w:color="auto" w:sz="4" w:space="0"/>
              <w:bottom w:val="single" w:color="auto" w:sz="4" w:space="0"/>
              <w:right w:val="single" w:color="auto" w:sz="4" w:space="0"/>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95" w:beforeLines="30" w:after="95" w:afterLines="30"/>
              <w:textAlignment w:val="auto"/>
              <w:rPr>
                <w:rFonts w:hint="default" w:ascii="Times New Roman" w:hAnsi="Times New Roman" w:eastAsia="宋体" w:cs="Times New Roman"/>
                <w:b w:val="0"/>
                <w:bCs w:val="0"/>
                <w:color w:val="auto"/>
                <w:sz w:val="22"/>
                <w:szCs w:val="22"/>
                <w:u w:val="none"/>
              </w:rPr>
            </w:pPr>
            <w:r>
              <w:rPr>
                <w:rFonts w:hint="default" w:ascii="Times New Roman" w:hAnsi="Times New Roman" w:eastAsia="宋体" w:cs="Times New Roman"/>
                <w:b w:val="0"/>
                <w:bCs w:val="0"/>
                <w:color w:val="auto"/>
                <w:sz w:val="22"/>
                <w:szCs w:val="22"/>
                <w:u w:val="none"/>
                <w:lang w:val="en-US" w:eastAsia="zh-CN"/>
              </w:rPr>
              <w:t>直接燃烧</w:t>
            </w:r>
          </w:p>
        </w:tc>
        <w:tc>
          <w:tcPr>
            <w:tcW w:w="851" w:type="pct"/>
            <w:gridSpan w:val="2"/>
            <w:vMerge w:val="continue"/>
            <w:tcBorders>
              <w:left w:val="single" w:color="auto" w:sz="4" w:space="0"/>
              <w:bottom w:val="single" w:color="auto" w:sz="4" w:space="0"/>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95" w:beforeLines="30" w:after="95" w:afterLines="30"/>
              <w:textAlignment w:val="auto"/>
              <w:rPr>
                <w:rFonts w:hint="default" w:ascii="Times New Roman" w:hAnsi="Times New Roman" w:eastAsia="宋体" w:cs="Times New Roman"/>
                <w:b w:val="0"/>
                <w:bCs w:val="0"/>
                <w:color w:val="auto"/>
                <w:sz w:val="22"/>
                <w:szCs w:val="22"/>
                <w:u w:val="none"/>
              </w:rPr>
            </w:pP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233" w:hRule="atLeast"/>
          <w:jc w:val="right"/>
        </w:trPr>
        <w:tc>
          <w:tcPr>
            <w:tcW w:w="438" w:type="pct"/>
            <w:vMerge w:val="continue"/>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95" w:beforeLines="30" w:after="95" w:afterLines="30"/>
              <w:textAlignment w:val="auto"/>
              <w:rPr>
                <w:rFonts w:hint="default" w:ascii="Times New Roman" w:hAnsi="Times New Roman" w:eastAsia="宋体" w:cs="Times New Roman"/>
                <w:b w:val="0"/>
                <w:bCs w:val="0"/>
                <w:color w:val="auto"/>
                <w:sz w:val="22"/>
                <w:szCs w:val="22"/>
                <w:u w:val="none"/>
              </w:rPr>
            </w:pPr>
          </w:p>
        </w:tc>
        <w:tc>
          <w:tcPr>
            <w:tcW w:w="731" w:type="pct"/>
            <w:tcBorders>
              <w:top w:val="single" w:color="auto" w:sz="4" w:space="0"/>
              <w:bottom w:val="single" w:color="auto" w:sz="4" w:space="0"/>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95" w:beforeLines="30" w:after="95" w:afterLines="30"/>
              <w:textAlignment w:val="auto"/>
              <w:rPr>
                <w:rFonts w:hint="eastAsia" w:ascii="Times New Roman" w:hAnsi="Times New Roman" w:eastAsia="宋体" w:cs="Times New Roman"/>
                <w:color w:val="auto"/>
                <w:sz w:val="22"/>
                <w:szCs w:val="22"/>
                <w:lang w:eastAsia="zh-CN"/>
              </w:rPr>
            </w:pPr>
            <w:r>
              <w:rPr>
                <w:rFonts w:hint="eastAsia" w:ascii="Times New Roman" w:hAnsi="Times New Roman" w:cs="Times New Roman"/>
                <w:color w:val="auto"/>
                <w:sz w:val="22"/>
                <w:szCs w:val="22"/>
                <w:lang w:eastAsia="zh-CN"/>
              </w:rPr>
              <w:t>危废间</w:t>
            </w:r>
          </w:p>
        </w:tc>
        <w:tc>
          <w:tcPr>
            <w:tcW w:w="1241" w:type="pct"/>
            <w:tcBorders>
              <w:top w:val="single" w:color="auto" w:sz="4" w:space="0"/>
              <w:bottom w:val="single" w:color="auto" w:sz="4" w:space="0"/>
              <w:tl2br w:val="nil"/>
              <w:tr2bl w:val="nil"/>
            </w:tcBorders>
            <w:noWrap w:val="0"/>
            <w:vAlign w:val="center"/>
          </w:tcPr>
          <w:p>
            <w:pPr>
              <w:keepNext w:val="0"/>
              <w:keepLines/>
              <w:pageBreakBefore w:val="0"/>
              <w:widowControl w:val="0"/>
              <w:kinsoku/>
              <w:wordWrap/>
              <w:overflowPunct/>
              <w:topLinePunct w:val="0"/>
              <w:autoSpaceDE/>
              <w:autoSpaceDN/>
              <w:bidi w:val="0"/>
              <w:adjustRightInd/>
              <w:snapToGrid/>
              <w:spacing w:before="95" w:beforeLines="30" w:after="95" w:afterLines="30"/>
              <w:jc w:val="center"/>
              <w:textAlignment w:val="auto"/>
              <w:rPr>
                <w:rFonts w:hint="default" w:ascii="Times New Roman" w:hAnsi="Times New Roman" w:eastAsia="宋体" w:cs="Times New Roman"/>
                <w:b w:val="0"/>
                <w:bCs w:val="0"/>
                <w:color w:val="auto"/>
                <w:sz w:val="22"/>
                <w:szCs w:val="22"/>
                <w:u w:val="none"/>
              </w:rPr>
            </w:pPr>
            <w:r>
              <w:rPr>
                <w:rFonts w:hint="default" w:ascii="Times New Roman" w:hAnsi="Times New Roman" w:eastAsia="宋体" w:cs="Times New Roman"/>
                <w:b w:val="0"/>
                <w:bCs w:val="0"/>
                <w:color w:val="auto"/>
                <w:sz w:val="22"/>
                <w:szCs w:val="22"/>
                <w:u w:val="none"/>
              </w:rPr>
              <w:t>非甲烷总烃</w:t>
            </w:r>
            <w:r>
              <w:rPr>
                <w:rFonts w:hint="eastAsia" w:ascii="Times New Roman" w:hAnsi="Times New Roman" w:cs="Times New Roman"/>
                <w:b w:val="0"/>
                <w:bCs w:val="0"/>
                <w:color w:val="auto"/>
                <w:sz w:val="22"/>
                <w:szCs w:val="22"/>
                <w:u w:val="none"/>
                <w:lang w:eastAsia="zh-CN"/>
              </w:rPr>
              <w:t>、</w:t>
            </w:r>
            <w:r>
              <w:rPr>
                <w:rFonts w:hint="default" w:ascii="Times New Roman" w:hAnsi="Times New Roman" w:eastAsia="宋体" w:cs="Times New Roman"/>
                <w:b w:val="0"/>
                <w:bCs w:val="0"/>
                <w:color w:val="auto"/>
                <w:sz w:val="22"/>
                <w:szCs w:val="22"/>
                <w:u w:val="none"/>
              </w:rPr>
              <w:t>二甲苯</w:t>
            </w:r>
          </w:p>
        </w:tc>
        <w:tc>
          <w:tcPr>
            <w:tcW w:w="2588" w:type="pct"/>
            <w:gridSpan w:val="3"/>
            <w:tcBorders>
              <w:top w:val="single" w:color="auto" w:sz="4" w:space="0"/>
              <w:bottom w:val="single" w:color="auto" w:sz="4" w:space="0"/>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95" w:beforeLines="30" w:after="95" w:afterLines="30"/>
              <w:textAlignment w:val="auto"/>
              <w:rPr>
                <w:rFonts w:hint="default" w:ascii="Times New Roman" w:hAnsi="Times New Roman" w:eastAsia="宋体" w:cs="Times New Roman"/>
                <w:b w:val="0"/>
                <w:bCs w:val="0"/>
                <w:color w:val="auto"/>
                <w:sz w:val="22"/>
                <w:szCs w:val="22"/>
                <w:u w:val="none"/>
              </w:rPr>
            </w:pPr>
            <w:r>
              <w:rPr>
                <w:rFonts w:hint="eastAsia" w:ascii="Times New Roman" w:hAnsi="Times New Roman" w:cs="Times New Roman"/>
                <w:b w:val="0"/>
                <w:bCs w:val="0"/>
                <w:color w:val="auto"/>
                <w:sz w:val="22"/>
                <w:szCs w:val="22"/>
                <w:u w:val="none"/>
                <w:lang w:val="en-US" w:eastAsia="zh-CN"/>
              </w:rPr>
              <w:t>UV光氧+活性炭吸附</w:t>
            </w:r>
            <w:r>
              <w:rPr>
                <w:rFonts w:hint="default" w:ascii="Times New Roman" w:hAnsi="Times New Roman" w:eastAsia="宋体" w:cs="Times New Roman"/>
                <w:b w:val="0"/>
                <w:bCs w:val="0"/>
                <w:i w:val="0"/>
                <w:iCs w:val="0"/>
                <w:color w:val="auto"/>
                <w:sz w:val="22"/>
                <w:szCs w:val="22"/>
                <w:u w:val="none"/>
                <w:lang w:val="en-US" w:eastAsia="zh-CN"/>
              </w:rPr>
              <w:t>浓缩</w:t>
            </w:r>
            <w:r>
              <w:rPr>
                <w:rFonts w:hint="eastAsia" w:ascii="Times New Roman" w:hAnsi="Times New Roman" w:eastAsia="宋体" w:cs="Times New Roman"/>
                <w:b w:val="0"/>
                <w:bCs w:val="0"/>
                <w:i w:val="0"/>
                <w:iCs w:val="0"/>
                <w:color w:val="auto"/>
                <w:sz w:val="22"/>
                <w:szCs w:val="22"/>
                <w:u w:val="none"/>
                <w:lang w:val="en-US" w:eastAsia="zh-CN"/>
              </w:rPr>
              <w:t>-</w:t>
            </w:r>
            <w:r>
              <w:rPr>
                <w:rFonts w:hint="default" w:ascii="Times New Roman" w:hAnsi="Times New Roman" w:eastAsia="宋体" w:cs="Times New Roman"/>
                <w:b w:val="0"/>
                <w:bCs w:val="0"/>
                <w:i w:val="0"/>
                <w:iCs w:val="0"/>
                <w:color w:val="auto"/>
                <w:sz w:val="22"/>
                <w:szCs w:val="22"/>
                <w:u w:val="none"/>
                <w:lang w:val="en-US" w:eastAsia="zh-CN"/>
              </w:rPr>
              <w:t>脱附</w:t>
            </w:r>
            <w:r>
              <w:rPr>
                <w:rFonts w:hint="eastAsia" w:ascii="Times New Roman" w:hAnsi="Times New Roman" w:eastAsia="宋体" w:cs="Times New Roman"/>
                <w:color w:val="auto"/>
                <w:sz w:val="22"/>
                <w:szCs w:val="22"/>
                <w:lang w:val="en-US" w:eastAsia="zh-CN"/>
              </w:rPr>
              <w:t>+</w:t>
            </w:r>
            <w:r>
              <w:rPr>
                <w:rFonts w:hint="default" w:ascii="Times New Roman" w:hAnsi="Times New Roman" w:eastAsia="宋体" w:cs="Times New Roman"/>
                <w:color w:val="auto"/>
                <w:sz w:val="22"/>
                <w:szCs w:val="22"/>
                <w:lang w:val="en-US" w:eastAsia="zh-CN"/>
              </w:rPr>
              <w:t>15m高排气筒排放</w:t>
            </w:r>
            <w:r>
              <w:rPr>
                <w:rFonts w:hint="eastAsia" w:ascii="Times New Roman" w:hAnsi="Times New Roman" w:eastAsia="宋体" w:cs="Times New Roman"/>
                <w:color w:val="auto"/>
                <w:sz w:val="22"/>
                <w:szCs w:val="22"/>
                <w:lang w:val="en-US" w:eastAsia="zh-CN"/>
              </w:rPr>
              <w:t>（</w:t>
            </w:r>
            <w:r>
              <w:rPr>
                <w:rFonts w:hint="eastAsia" w:ascii="Times New Roman" w:hAnsi="Times New Roman" w:cs="Times New Roman"/>
                <w:color w:val="auto"/>
                <w:sz w:val="22"/>
                <w:szCs w:val="22"/>
                <w:lang w:val="en-US" w:eastAsia="zh-CN"/>
              </w:rPr>
              <w:t>与抛丸废气共用一根排气筒，</w:t>
            </w:r>
            <w:r>
              <w:rPr>
                <w:rFonts w:hint="eastAsia" w:ascii="Times New Roman" w:hAnsi="Times New Roman" w:eastAsia="宋体" w:cs="Times New Roman"/>
                <w:color w:val="auto"/>
                <w:sz w:val="22"/>
                <w:szCs w:val="22"/>
                <w:lang w:val="en-US" w:eastAsia="zh-CN"/>
              </w:rPr>
              <w:t>DA00</w:t>
            </w:r>
            <w:r>
              <w:rPr>
                <w:rFonts w:hint="eastAsia" w:ascii="Times New Roman" w:hAnsi="Times New Roman" w:cs="Times New Roman"/>
                <w:color w:val="auto"/>
                <w:sz w:val="22"/>
                <w:szCs w:val="22"/>
                <w:lang w:val="en-US" w:eastAsia="zh-CN"/>
              </w:rPr>
              <w:t>2</w:t>
            </w:r>
            <w:r>
              <w:rPr>
                <w:rFonts w:hint="eastAsia" w:ascii="Times New Roman" w:hAnsi="Times New Roman" w:eastAsia="宋体" w:cs="Times New Roman"/>
                <w:color w:val="auto"/>
                <w:sz w:val="22"/>
                <w:szCs w:val="22"/>
                <w:lang w:val="en-US" w:eastAsia="zh-CN"/>
              </w:rPr>
              <w:t>）</w:t>
            </w: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224" w:hRule="atLeast"/>
          <w:jc w:val="right"/>
        </w:trPr>
        <w:tc>
          <w:tcPr>
            <w:tcW w:w="438" w:type="pct"/>
            <w:vMerge w:val="restart"/>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95" w:beforeLines="30" w:after="95" w:afterLines="30"/>
              <w:textAlignment w:val="auto"/>
              <w:rPr>
                <w:rFonts w:hint="eastAsia" w:ascii="Times New Roman" w:hAnsi="Times New Roman" w:eastAsia="宋体" w:cs="Times New Roman"/>
                <w:b w:val="0"/>
                <w:bCs w:val="0"/>
                <w:color w:val="auto"/>
                <w:sz w:val="22"/>
                <w:szCs w:val="22"/>
                <w:u w:val="none"/>
                <w:lang w:eastAsia="zh-CN"/>
              </w:rPr>
            </w:pPr>
            <w:r>
              <w:rPr>
                <w:rFonts w:hint="eastAsia" w:ascii="Times New Roman" w:hAnsi="Times New Roman" w:cs="Times New Roman"/>
                <w:b w:val="0"/>
                <w:bCs w:val="0"/>
                <w:color w:val="auto"/>
                <w:sz w:val="22"/>
                <w:szCs w:val="22"/>
                <w:u w:val="none"/>
                <w:lang w:eastAsia="zh-CN"/>
              </w:rPr>
              <w:t>固体废物</w:t>
            </w:r>
          </w:p>
        </w:tc>
        <w:tc>
          <w:tcPr>
            <w:tcW w:w="731" w:type="pct"/>
            <w:tcBorders>
              <w:top w:val="single" w:color="auto" w:sz="4" w:space="0"/>
              <w:bottom w:val="single" w:color="auto" w:sz="4" w:space="0"/>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95" w:beforeLines="30" w:after="95" w:afterLines="30"/>
              <w:textAlignment w:val="auto"/>
              <w:rPr>
                <w:rFonts w:hint="eastAsia" w:ascii="Times New Roman" w:hAnsi="Times New Roman" w:eastAsia="宋体" w:cs="Times New Roman"/>
                <w:color w:val="auto"/>
                <w:sz w:val="22"/>
                <w:szCs w:val="22"/>
                <w:lang w:eastAsia="zh-CN"/>
              </w:rPr>
            </w:pPr>
            <w:r>
              <w:rPr>
                <w:rFonts w:hint="eastAsia" w:ascii="Times New Roman" w:hAnsi="Times New Roman" w:cs="Times New Roman"/>
                <w:color w:val="auto"/>
                <w:sz w:val="22"/>
                <w:szCs w:val="22"/>
                <w:lang w:eastAsia="zh-CN"/>
              </w:rPr>
              <w:t>办公生活</w:t>
            </w:r>
          </w:p>
        </w:tc>
        <w:tc>
          <w:tcPr>
            <w:tcW w:w="1241" w:type="pct"/>
            <w:tcBorders>
              <w:top w:val="single" w:color="auto" w:sz="4" w:space="0"/>
              <w:bottom w:val="single" w:color="auto" w:sz="4" w:space="0"/>
              <w:tl2br w:val="nil"/>
              <w:tr2bl w:val="nil"/>
            </w:tcBorders>
            <w:noWrap w:val="0"/>
            <w:vAlign w:val="center"/>
          </w:tcPr>
          <w:p>
            <w:pPr>
              <w:keepNext w:val="0"/>
              <w:keepLines/>
              <w:pageBreakBefore w:val="0"/>
              <w:widowControl w:val="0"/>
              <w:kinsoku/>
              <w:wordWrap/>
              <w:overflowPunct/>
              <w:topLinePunct w:val="0"/>
              <w:autoSpaceDE/>
              <w:autoSpaceDN/>
              <w:bidi w:val="0"/>
              <w:adjustRightInd/>
              <w:snapToGrid/>
              <w:spacing w:before="95" w:beforeLines="30" w:after="95" w:afterLines="30"/>
              <w:jc w:val="center"/>
              <w:textAlignment w:val="auto"/>
              <w:rPr>
                <w:rFonts w:hint="eastAsia" w:ascii="Times New Roman" w:hAnsi="Times New Roman" w:eastAsia="宋体" w:cs="Times New Roman"/>
                <w:b w:val="0"/>
                <w:bCs w:val="0"/>
                <w:color w:val="auto"/>
                <w:sz w:val="22"/>
                <w:szCs w:val="22"/>
                <w:u w:val="none"/>
                <w:lang w:eastAsia="zh-CN"/>
              </w:rPr>
            </w:pPr>
            <w:r>
              <w:rPr>
                <w:rFonts w:hint="eastAsia" w:ascii="Times New Roman" w:hAnsi="Times New Roman" w:eastAsia="宋体" w:cs="Times New Roman"/>
                <w:b w:val="0"/>
                <w:bCs w:val="0"/>
                <w:color w:val="auto"/>
                <w:sz w:val="22"/>
                <w:szCs w:val="22"/>
                <w:u w:val="none"/>
                <w:lang w:eastAsia="zh-CN"/>
              </w:rPr>
              <w:t>生活垃圾</w:t>
            </w:r>
          </w:p>
        </w:tc>
        <w:tc>
          <w:tcPr>
            <w:tcW w:w="2588" w:type="pct"/>
            <w:gridSpan w:val="3"/>
            <w:tcBorders>
              <w:top w:val="single" w:color="auto" w:sz="4" w:space="0"/>
              <w:bottom w:val="single" w:color="auto" w:sz="4" w:space="0"/>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95" w:beforeLines="30" w:after="95" w:afterLines="30"/>
              <w:textAlignment w:val="auto"/>
              <w:rPr>
                <w:rFonts w:hint="eastAsia" w:ascii="Times New Roman" w:hAnsi="Times New Roman" w:eastAsia="宋体" w:cs="Times New Roman"/>
                <w:b w:val="0"/>
                <w:bCs w:val="0"/>
                <w:color w:val="auto"/>
                <w:sz w:val="22"/>
                <w:szCs w:val="22"/>
                <w:u w:val="none"/>
                <w:lang w:eastAsia="zh-CN"/>
              </w:rPr>
            </w:pPr>
            <w:r>
              <w:rPr>
                <w:rFonts w:hint="eastAsia" w:ascii="Times New Roman" w:hAnsi="Times New Roman" w:cs="Times New Roman"/>
                <w:b w:val="0"/>
                <w:bCs w:val="0"/>
                <w:color w:val="auto"/>
                <w:sz w:val="22"/>
                <w:szCs w:val="22"/>
                <w:u w:val="none"/>
                <w:lang w:eastAsia="zh-CN"/>
              </w:rPr>
              <w:t>厂区设分类收集垃圾桶，由长垣县产业集聚区环卫部门定期清运处理</w:t>
            </w: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224" w:hRule="atLeast"/>
          <w:jc w:val="right"/>
        </w:trPr>
        <w:tc>
          <w:tcPr>
            <w:tcW w:w="438" w:type="pct"/>
            <w:vMerge w:val="continue"/>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95" w:beforeLines="30" w:after="95" w:afterLines="30"/>
              <w:textAlignment w:val="auto"/>
              <w:rPr>
                <w:rFonts w:hint="eastAsia" w:ascii="Times New Roman" w:hAnsi="Times New Roman" w:cs="Times New Roman"/>
                <w:b w:val="0"/>
                <w:bCs w:val="0"/>
                <w:color w:val="auto"/>
                <w:sz w:val="22"/>
                <w:szCs w:val="22"/>
                <w:u w:val="none"/>
                <w:lang w:eastAsia="zh-CN"/>
              </w:rPr>
            </w:pPr>
          </w:p>
        </w:tc>
        <w:tc>
          <w:tcPr>
            <w:tcW w:w="731" w:type="pct"/>
            <w:vMerge w:val="restart"/>
            <w:tcBorders>
              <w:top w:val="single" w:color="auto" w:sz="4" w:space="0"/>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95" w:beforeLines="30" w:after="95" w:afterLines="30"/>
              <w:textAlignment w:val="auto"/>
              <w:rPr>
                <w:rFonts w:hint="eastAsia" w:ascii="Times New Roman" w:hAnsi="Times New Roman" w:cs="Times New Roman"/>
                <w:color w:val="auto"/>
                <w:sz w:val="22"/>
                <w:szCs w:val="22"/>
                <w:lang w:eastAsia="zh-CN"/>
              </w:rPr>
            </w:pPr>
            <w:r>
              <w:rPr>
                <w:rFonts w:hint="eastAsia" w:ascii="Times New Roman" w:hAnsi="Times New Roman" w:cs="Times New Roman"/>
                <w:color w:val="auto"/>
                <w:sz w:val="22"/>
                <w:szCs w:val="22"/>
                <w:lang w:eastAsia="zh-CN"/>
              </w:rPr>
              <w:t>抛丸预处理</w:t>
            </w:r>
          </w:p>
        </w:tc>
        <w:tc>
          <w:tcPr>
            <w:tcW w:w="1241" w:type="pct"/>
            <w:tcBorders>
              <w:top w:val="single" w:color="auto" w:sz="4" w:space="0"/>
              <w:bottom w:val="single" w:color="auto" w:sz="4" w:space="0"/>
              <w:tl2br w:val="nil"/>
              <w:tr2bl w:val="nil"/>
            </w:tcBorders>
            <w:noWrap w:val="0"/>
            <w:vAlign w:val="center"/>
          </w:tcPr>
          <w:p>
            <w:pPr>
              <w:keepNext w:val="0"/>
              <w:keepLines/>
              <w:pageBreakBefore w:val="0"/>
              <w:widowControl w:val="0"/>
              <w:kinsoku/>
              <w:wordWrap/>
              <w:overflowPunct/>
              <w:topLinePunct w:val="0"/>
              <w:autoSpaceDE/>
              <w:autoSpaceDN/>
              <w:bidi w:val="0"/>
              <w:adjustRightInd/>
              <w:snapToGrid/>
              <w:spacing w:before="95" w:beforeLines="30" w:after="95" w:afterLines="30"/>
              <w:jc w:val="center"/>
              <w:textAlignment w:val="auto"/>
              <w:rPr>
                <w:rFonts w:hint="eastAsia" w:ascii="Times New Roman" w:hAnsi="Times New Roman" w:eastAsia="宋体" w:cs="Times New Roman"/>
                <w:b w:val="0"/>
                <w:bCs w:val="0"/>
                <w:color w:val="auto"/>
                <w:sz w:val="22"/>
                <w:szCs w:val="22"/>
                <w:u w:val="none"/>
                <w:lang w:eastAsia="zh-CN"/>
              </w:rPr>
            </w:pPr>
            <w:r>
              <w:rPr>
                <w:rFonts w:hint="eastAsia" w:ascii="Times New Roman" w:hAnsi="Times New Roman" w:eastAsia="宋体" w:cs="Times New Roman"/>
                <w:b w:val="0"/>
                <w:bCs w:val="0"/>
                <w:color w:val="auto"/>
                <w:sz w:val="22"/>
                <w:szCs w:val="22"/>
                <w:u w:val="none"/>
                <w:lang w:eastAsia="zh-CN"/>
              </w:rPr>
              <w:t>除尘器收集的粉尘</w:t>
            </w:r>
          </w:p>
        </w:tc>
        <w:tc>
          <w:tcPr>
            <w:tcW w:w="2588" w:type="pct"/>
            <w:gridSpan w:val="3"/>
            <w:vMerge w:val="restart"/>
            <w:tcBorders>
              <w:top w:val="single" w:color="auto" w:sz="4" w:space="0"/>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95" w:beforeLines="30" w:after="95" w:afterLines="30"/>
              <w:textAlignment w:val="auto"/>
              <w:rPr>
                <w:rFonts w:hint="eastAsia" w:ascii="Times New Roman" w:hAnsi="Times New Roman" w:cs="Times New Roman"/>
                <w:b w:val="0"/>
                <w:bCs w:val="0"/>
                <w:color w:val="auto"/>
                <w:sz w:val="22"/>
                <w:szCs w:val="22"/>
                <w:u w:val="none"/>
                <w:lang w:eastAsia="zh-CN"/>
              </w:rPr>
            </w:pPr>
            <w:r>
              <w:rPr>
                <w:rFonts w:hint="eastAsia" w:ascii="Times New Roman" w:hAnsi="Times New Roman" w:cs="Times New Roman"/>
                <w:b w:val="0"/>
                <w:bCs w:val="0"/>
                <w:color w:val="auto"/>
                <w:sz w:val="22"/>
                <w:szCs w:val="22"/>
                <w:u w:val="none"/>
                <w:lang w:eastAsia="zh-CN"/>
              </w:rPr>
              <w:t>一般固废暂存间暂存，出售给当地非金属回收公司资源化利用</w:t>
            </w: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224" w:hRule="atLeast"/>
          <w:jc w:val="right"/>
        </w:trPr>
        <w:tc>
          <w:tcPr>
            <w:tcW w:w="438" w:type="pct"/>
            <w:vMerge w:val="continue"/>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95" w:beforeLines="30" w:after="95" w:afterLines="30"/>
              <w:textAlignment w:val="auto"/>
              <w:rPr>
                <w:rFonts w:hint="eastAsia" w:ascii="Times New Roman" w:hAnsi="Times New Roman" w:cs="Times New Roman"/>
                <w:b w:val="0"/>
                <w:bCs w:val="0"/>
                <w:color w:val="auto"/>
                <w:sz w:val="22"/>
                <w:szCs w:val="22"/>
                <w:u w:val="none"/>
                <w:lang w:eastAsia="zh-CN"/>
              </w:rPr>
            </w:pPr>
          </w:p>
        </w:tc>
        <w:tc>
          <w:tcPr>
            <w:tcW w:w="731" w:type="pct"/>
            <w:vMerge w:val="continue"/>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95" w:beforeLines="30" w:after="95" w:afterLines="30"/>
              <w:textAlignment w:val="auto"/>
              <w:rPr>
                <w:rFonts w:hint="eastAsia" w:ascii="Times New Roman" w:hAnsi="Times New Roman" w:cs="Times New Roman"/>
                <w:color w:val="auto"/>
                <w:sz w:val="22"/>
                <w:szCs w:val="22"/>
                <w:lang w:eastAsia="zh-CN"/>
              </w:rPr>
            </w:pPr>
          </w:p>
        </w:tc>
        <w:tc>
          <w:tcPr>
            <w:tcW w:w="1241" w:type="pct"/>
            <w:tcBorders>
              <w:top w:val="single" w:color="auto" w:sz="4" w:space="0"/>
              <w:bottom w:val="single" w:color="auto" w:sz="4" w:space="0"/>
              <w:tl2br w:val="nil"/>
              <w:tr2bl w:val="nil"/>
            </w:tcBorders>
            <w:noWrap w:val="0"/>
            <w:vAlign w:val="center"/>
          </w:tcPr>
          <w:p>
            <w:pPr>
              <w:keepNext w:val="0"/>
              <w:keepLines/>
              <w:pageBreakBefore w:val="0"/>
              <w:widowControl w:val="0"/>
              <w:kinsoku/>
              <w:wordWrap/>
              <w:overflowPunct/>
              <w:topLinePunct w:val="0"/>
              <w:autoSpaceDE/>
              <w:autoSpaceDN/>
              <w:bidi w:val="0"/>
              <w:adjustRightInd/>
              <w:snapToGrid/>
              <w:spacing w:before="95" w:beforeLines="30" w:after="95" w:afterLines="30"/>
              <w:jc w:val="center"/>
              <w:textAlignment w:val="auto"/>
              <w:rPr>
                <w:rFonts w:hint="eastAsia" w:ascii="Times New Roman" w:hAnsi="Times New Roman" w:eastAsia="宋体" w:cs="Times New Roman"/>
                <w:b w:val="0"/>
                <w:bCs w:val="0"/>
                <w:color w:val="auto"/>
                <w:sz w:val="22"/>
                <w:szCs w:val="22"/>
                <w:u w:val="none"/>
                <w:lang w:eastAsia="zh-CN"/>
              </w:rPr>
            </w:pPr>
            <w:r>
              <w:rPr>
                <w:rFonts w:hint="eastAsia" w:ascii="Times New Roman" w:hAnsi="Times New Roman" w:eastAsia="宋体" w:cs="Times New Roman"/>
                <w:b w:val="0"/>
                <w:bCs w:val="0"/>
                <w:color w:val="auto"/>
                <w:sz w:val="22"/>
                <w:szCs w:val="22"/>
                <w:u w:val="none"/>
                <w:lang w:eastAsia="zh-CN"/>
              </w:rPr>
              <w:t>废钢丸</w:t>
            </w:r>
          </w:p>
        </w:tc>
        <w:tc>
          <w:tcPr>
            <w:tcW w:w="2588" w:type="pct"/>
            <w:gridSpan w:val="3"/>
            <w:vMerge w:val="continue"/>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95" w:beforeLines="30" w:after="95" w:afterLines="30"/>
              <w:textAlignment w:val="auto"/>
              <w:rPr>
                <w:rFonts w:hint="eastAsia" w:ascii="Times New Roman" w:hAnsi="Times New Roman" w:cs="Times New Roman"/>
                <w:b w:val="0"/>
                <w:bCs w:val="0"/>
                <w:color w:val="auto"/>
                <w:sz w:val="22"/>
                <w:szCs w:val="22"/>
                <w:u w:val="none"/>
                <w:lang w:eastAsia="zh-CN"/>
              </w:rPr>
            </w:pP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366" w:hRule="atLeast"/>
          <w:jc w:val="right"/>
        </w:trPr>
        <w:tc>
          <w:tcPr>
            <w:tcW w:w="438" w:type="pct"/>
            <w:vMerge w:val="continue"/>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95" w:beforeLines="30" w:after="95" w:afterLines="30"/>
              <w:textAlignment w:val="auto"/>
              <w:rPr>
                <w:rFonts w:hint="eastAsia" w:ascii="Times New Roman" w:hAnsi="Times New Roman" w:cs="Times New Roman"/>
                <w:b w:val="0"/>
                <w:bCs w:val="0"/>
                <w:color w:val="auto"/>
                <w:sz w:val="22"/>
                <w:szCs w:val="22"/>
                <w:u w:val="none"/>
                <w:lang w:eastAsia="zh-CN"/>
              </w:rPr>
            </w:pPr>
          </w:p>
        </w:tc>
        <w:tc>
          <w:tcPr>
            <w:tcW w:w="731" w:type="pct"/>
            <w:tcBorders>
              <w:bottom w:val="single" w:color="auto" w:sz="4" w:space="0"/>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95" w:beforeLines="30" w:after="95" w:afterLines="30"/>
              <w:textAlignment w:val="auto"/>
              <w:rPr>
                <w:rFonts w:hint="eastAsia" w:ascii="Times New Roman" w:hAnsi="Times New Roman" w:cs="Times New Roman"/>
                <w:color w:val="auto"/>
                <w:sz w:val="22"/>
                <w:szCs w:val="22"/>
                <w:lang w:eastAsia="zh-CN"/>
              </w:rPr>
            </w:pPr>
            <w:r>
              <w:rPr>
                <w:rFonts w:hint="eastAsia" w:ascii="Times New Roman" w:hAnsi="Times New Roman" w:cs="Times New Roman"/>
                <w:color w:val="auto"/>
                <w:sz w:val="22"/>
                <w:szCs w:val="22"/>
                <w:lang w:eastAsia="zh-CN"/>
              </w:rPr>
              <w:t>喷漆</w:t>
            </w:r>
          </w:p>
        </w:tc>
        <w:tc>
          <w:tcPr>
            <w:tcW w:w="1241" w:type="pct"/>
            <w:tcBorders>
              <w:top w:val="single" w:color="auto" w:sz="4" w:space="0"/>
              <w:bottom w:val="single" w:color="auto" w:sz="4" w:space="0"/>
              <w:tl2br w:val="nil"/>
              <w:tr2bl w:val="nil"/>
            </w:tcBorders>
            <w:noWrap w:val="0"/>
            <w:vAlign w:val="center"/>
          </w:tcPr>
          <w:p>
            <w:pPr>
              <w:keepNext w:val="0"/>
              <w:keepLines/>
              <w:pageBreakBefore w:val="0"/>
              <w:widowControl w:val="0"/>
              <w:kinsoku/>
              <w:wordWrap/>
              <w:overflowPunct/>
              <w:topLinePunct w:val="0"/>
              <w:autoSpaceDE/>
              <w:autoSpaceDN/>
              <w:bidi w:val="0"/>
              <w:adjustRightInd/>
              <w:snapToGrid/>
              <w:spacing w:before="95" w:beforeLines="30" w:after="95" w:afterLines="30"/>
              <w:jc w:val="center"/>
              <w:textAlignment w:val="auto"/>
              <w:rPr>
                <w:rFonts w:hint="eastAsia" w:ascii="Times New Roman" w:hAnsi="Times New Roman" w:eastAsia="宋体" w:cs="Times New Roman"/>
                <w:b w:val="0"/>
                <w:bCs w:val="0"/>
                <w:color w:val="auto"/>
                <w:sz w:val="22"/>
                <w:szCs w:val="22"/>
                <w:u w:val="none"/>
                <w:lang w:eastAsia="zh-CN"/>
              </w:rPr>
            </w:pPr>
            <w:r>
              <w:rPr>
                <w:rFonts w:hint="eastAsia" w:ascii="Times New Roman" w:hAnsi="Times New Roman" w:eastAsia="宋体" w:cs="Times New Roman"/>
                <w:b w:val="0"/>
                <w:bCs w:val="0"/>
                <w:color w:val="auto"/>
                <w:sz w:val="22"/>
                <w:szCs w:val="22"/>
                <w:u w:val="none"/>
                <w:lang w:eastAsia="zh-CN"/>
              </w:rPr>
              <w:t>废漆料包装桶</w:t>
            </w:r>
          </w:p>
        </w:tc>
        <w:tc>
          <w:tcPr>
            <w:tcW w:w="2588" w:type="pct"/>
            <w:gridSpan w:val="3"/>
            <w:vMerge w:val="restart"/>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95" w:beforeLines="30" w:after="95" w:afterLines="30"/>
              <w:jc w:val="center"/>
              <w:textAlignment w:val="auto"/>
              <w:rPr>
                <w:rFonts w:hint="eastAsia" w:ascii="Times New Roman" w:hAnsi="Times New Roman" w:cs="Times New Roman"/>
                <w:b w:val="0"/>
                <w:bCs w:val="0"/>
                <w:color w:val="auto"/>
                <w:sz w:val="22"/>
                <w:szCs w:val="22"/>
                <w:u w:val="none"/>
                <w:lang w:eastAsia="zh-CN"/>
              </w:rPr>
            </w:pPr>
            <w:r>
              <w:rPr>
                <w:rFonts w:hint="eastAsia" w:ascii="Times New Roman" w:hAnsi="Times New Roman" w:cs="Times New Roman"/>
                <w:b w:val="0"/>
                <w:bCs w:val="0"/>
                <w:color w:val="auto"/>
                <w:sz w:val="22"/>
                <w:szCs w:val="22"/>
                <w:u w:val="none"/>
                <w:lang w:eastAsia="zh-CN"/>
              </w:rPr>
              <w:t>厂区危废间暂存后定期交有资质单位安全处置</w:t>
            </w: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144" w:hRule="atLeast"/>
          <w:jc w:val="right"/>
        </w:trPr>
        <w:tc>
          <w:tcPr>
            <w:tcW w:w="438" w:type="pct"/>
            <w:vMerge w:val="continue"/>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95" w:beforeLines="30" w:after="95" w:afterLines="30"/>
              <w:textAlignment w:val="auto"/>
              <w:rPr>
                <w:rFonts w:hint="eastAsia" w:ascii="Times New Roman" w:hAnsi="Times New Roman" w:cs="Times New Roman"/>
                <w:b w:val="0"/>
                <w:bCs w:val="0"/>
                <w:color w:val="auto"/>
                <w:sz w:val="22"/>
                <w:szCs w:val="22"/>
                <w:u w:val="none"/>
                <w:lang w:eastAsia="zh-CN"/>
              </w:rPr>
            </w:pPr>
          </w:p>
        </w:tc>
        <w:tc>
          <w:tcPr>
            <w:tcW w:w="731" w:type="pct"/>
            <w:tcBorders>
              <w:top w:val="single" w:color="auto" w:sz="4" w:space="0"/>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95" w:beforeLines="30" w:after="95" w:afterLines="30"/>
              <w:textAlignment w:val="auto"/>
              <w:rPr>
                <w:rFonts w:hint="eastAsia" w:ascii="Times New Roman" w:hAnsi="Times New Roman" w:cs="Times New Roman"/>
                <w:color w:val="auto"/>
                <w:sz w:val="22"/>
                <w:szCs w:val="22"/>
                <w:lang w:eastAsia="zh-CN"/>
              </w:rPr>
            </w:pPr>
            <w:r>
              <w:rPr>
                <w:rFonts w:hint="eastAsia" w:ascii="Times New Roman" w:hAnsi="Times New Roman" w:cs="Times New Roman"/>
                <w:color w:val="auto"/>
                <w:sz w:val="22"/>
                <w:szCs w:val="22"/>
                <w:lang w:eastAsia="zh-CN"/>
              </w:rPr>
              <w:t>喷淋塔</w:t>
            </w:r>
          </w:p>
        </w:tc>
        <w:tc>
          <w:tcPr>
            <w:tcW w:w="1241" w:type="pct"/>
            <w:tcBorders>
              <w:top w:val="single" w:color="auto" w:sz="4" w:space="0"/>
              <w:bottom w:val="single" w:color="auto" w:sz="4" w:space="0"/>
              <w:tl2br w:val="nil"/>
              <w:tr2bl w:val="nil"/>
            </w:tcBorders>
            <w:noWrap w:val="0"/>
            <w:vAlign w:val="center"/>
          </w:tcPr>
          <w:p>
            <w:pPr>
              <w:keepNext w:val="0"/>
              <w:keepLines/>
              <w:pageBreakBefore w:val="0"/>
              <w:widowControl w:val="0"/>
              <w:kinsoku/>
              <w:wordWrap/>
              <w:overflowPunct/>
              <w:topLinePunct w:val="0"/>
              <w:autoSpaceDE/>
              <w:autoSpaceDN/>
              <w:bidi w:val="0"/>
              <w:adjustRightInd/>
              <w:snapToGrid/>
              <w:spacing w:before="95" w:beforeLines="30" w:after="95" w:afterLines="30"/>
              <w:jc w:val="center"/>
              <w:textAlignment w:val="auto"/>
              <w:rPr>
                <w:rFonts w:hint="eastAsia" w:ascii="Times New Roman" w:hAnsi="Times New Roman" w:eastAsia="宋体" w:cs="Times New Roman"/>
                <w:b w:val="0"/>
                <w:bCs w:val="0"/>
                <w:color w:val="auto"/>
                <w:sz w:val="22"/>
                <w:szCs w:val="22"/>
                <w:u w:val="none"/>
                <w:lang w:eastAsia="zh-CN"/>
              </w:rPr>
            </w:pPr>
            <w:r>
              <w:rPr>
                <w:rFonts w:hint="eastAsia" w:ascii="Times New Roman" w:hAnsi="Times New Roman" w:eastAsia="宋体" w:cs="Times New Roman"/>
                <w:b w:val="0"/>
                <w:bCs w:val="0"/>
                <w:color w:val="auto"/>
                <w:sz w:val="22"/>
                <w:szCs w:val="22"/>
                <w:u w:val="none"/>
                <w:lang w:eastAsia="zh-CN"/>
              </w:rPr>
              <w:t>漆渣</w:t>
            </w:r>
          </w:p>
        </w:tc>
        <w:tc>
          <w:tcPr>
            <w:tcW w:w="2588" w:type="pct"/>
            <w:gridSpan w:val="3"/>
            <w:vMerge w:val="continue"/>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95" w:beforeLines="30" w:after="95" w:afterLines="30"/>
              <w:jc w:val="center"/>
              <w:textAlignment w:val="auto"/>
              <w:rPr>
                <w:rFonts w:hint="eastAsia" w:ascii="Times New Roman" w:hAnsi="Times New Roman" w:cs="Times New Roman"/>
                <w:b w:val="0"/>
                <w:bCs w:val="0"/>
                <w:color w:val="auto"/>
                <w:sz w:val="22"/>
                <w:szCs w:val="22"/>
                <w:u w:val="none"/>
                <w:lang w:eastAsia="zh-CN"/>
              </w:rPr>
            </w:pP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224" w:hRule="atLeast"/>
          <w:jc w:val="right"/>
        </w:trPr>
        <w:tc>
          <w:tcPr>
            <w:tcW w:w="438" w:type="pct"/>
            <w:vMerge w:val="continue"/>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95" w:beforeLines="30" w:after="95" w:afterLines="30"/>
              <w:textAlignment w:val="auto"/>
              <w:rPr>
                <w:rFonts w:hint="eastAsia" w:ascii="Times New Roman" w:hAnsi="Times New Roman" w:cs="Times New Roman"/>
                <w:b w:val="0"/>
                <w:bCs w:val="0"/>
                <w:color w:val="auto"/>
                <w:sz w:val="22"/>
                <w:szCs w:val="22"/>
                <w:u w:val="none"/>
                <w:lang w:eastAsia="zh-CN"/>
              </w:rPr>
            </w:pPr>
          </w:p>
        </w:tc>
        <w:tc>
          <w:tcPr>
            <w:tcW w:w="731" w:type="pct"/>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95" w:beforeLines="30" w:after="95" w:afterLines="30"/>
              <w:textAlignment w:val="auto"/>
              <w:rPr>
                <w:rFonts w:hint="eastAsia" w:ascii="Times New Roman" w:hAnsi="Times New Roman" w:cs="Times New Roman"/>
                <w:color w:val="auto"/>
                <w:sz w:val="22"/>
                <w:szCs w:val="22"/>
                <w:lang w:eastAsia="zh-CN"/>
              </w:rPr>
            </w:pPr>
            <w:r>
              <w:rPr>
                <w:rFonts w:hint="eastAsia" w:ascii="Times New Roman" w:hAnsi="Times New Roman" w:cs="Times New Roman"/>
                <w:color w:val="auto"/>
                <w:sz w:val="22"/>
                <w:szCs w:val="22"/>
                <w:lang w:eastAsia="zh-CN"/>
              </w:rPr>
              <w:t>废气治理</w:t>
            </w:r>
          </w:p>
        </w:tc>
        <w:tc>
          <w:tcPr>
            <w:tcW w:w="1241" w:type="pct"/>
            <w:tcBorders>
              <w:top w:val="single" w:color="auto" w:sz="4" w:space="0"/>
              <w:bottom w:val="single" w:color="auto" w:sz="4" w:space="0"/>
              <w:tl2br w:val="nil"/>
              <w:tr2bl w:val="nil"/>
            </w:tcBorders>
            <w:noWrap w:val="0"/>
            <w:vAlign w:val="center"/>
          </w:tcPr>
          <w:p>
            <w:pPr>
              <w:keepNext w:val="0"/>
              <w:keepLines/>
              <w:pageBreakBefore w:val="0"/>
              <w:widowControl w:val="0"/>
              <w:kinsoku/>
              <w:wordWrap/>
              <w:overflowPunct/>
              <w:topLinePunct w:val="0"/>
              <w:autoSpaceDE/>
              <w:autoSpaceDN/>
              <w:bidi w:val="0"/>
              <w:adjustRightInd/>
              <w:snapToGrid/>
              <w:spacing w:before="95" w:beforeLines="30" w:after="95" w:afterLines="30"/>
              <w:jc w:val="center"/>
              <w:textAlignment w:val="auto"/>
              <w:rPr>
                <w:rFonts w:hint="eastAsia" w:ascii="Times New Roman" w:hAnsi="Times New Roman" w:eastAsia="宋体" w:cs="Times New Roman"/>
                <w:b w:val="0"/>
                <w:bCs w:val="0"/>
                <w:color w:val="auto"/>
                <w:sz w:val="22"/>
                <w:szCs w:val="22"/>
                <w:u w:val="none"/>
                <w:lang w:eastAsia="zh-CN"/>
              </w:rPr>
            </w:pPr>
            <w:r>
              <w:rPr>
                <w:rFonts w:hint="eastAsia" w:ascii="Times New Roman" w:hAnsi="Times New Roman" w:eastAsia="宋体" w:cs="Times New Roman"/>
                <w:b w:val="0"/>
                <w:bCs w:val="0"/>
                <w:color w:val="auto"/>
                <w:sz w:val="22"/>
                <w:szCs w:val="22"/>
                <w:u w:val="none"/>
                <w:lang w:eastAsia="zh-CN"/>
              </w:rPr>
              <w:t>废过滤棉、废活性炭、废催化剂</w:t>
            </w:r>
          </w:p>
        </w:tc>
        <w:tc>
          <w:tcPr>
            <w:tcW w:w="2588" w:type="pct"/>
            <w:gridSpan w:val="3"/>
            <w:vMerge w:val="continue"/>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95" w:beforeLines="30" w:after="95" w:afterLines="30"/>
              <w:textAlignment w:val="auto"/>
              <w:rPr>
                <w:rFonts w:hint="eastAsia" w:ascii="Times New Roman" w:hAnsi="Times New Roman" w:cs="Times New Roman"/>
                <w:b w:val="0"/>
                <w:bCs w:val="0"/>
                <w:color w:val="auto"/>
                <w:sz w:val="22"/>
                <w:szCs w:val="22"/>
                <w:u w:val="none"/>
                <w:lang w:eastAsia="zh-CN"/>
              </w:rPr>
            </w:pPr>
          </w:p>
        </w:tc>
      </w:tr>
    </w:tbl>
    <w:p>
      <w:pPr>
        <w:rPr>
          <w:rFonts w:hint="default"/>
          <w:color w:val="0000FF"/>
          <w:lang w:val="en-US" w:eastAsia="zh-CN"/>
        </w:rPr>
        <w:sectPr>
          <w:pgSz w:w="11906" w:h="16838"/>
          <w:pgMar w:top="1440" w:right="1417" w:bottom="1440" w:left="1701" w:header="850" w:footer="992" w:gutter="0"/>
          <w:pgNumType w:fmt="decimal"/>
          <w:cols w:space="425" w:num="1"/>
          <w:docGrid w:type="lines" w:linePitch="312" w:charSpace="0"/>
        </w:sectPr>
      </w:pP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textAlignment w:val="auto"/>
        <w:outlineLvl w:val="0"/>
        <w:rPr>
          <w:rFonts w:hint="default" w:ascii="Times New Roman" w:hAnsi="Times New Roman" w:cs="Times New Roman"/>
          <w:b/>
          <w:bCs/>
          <w:color w:val="auto"/>
          <w:sz w:val="28"/>
          <w:szCs w:val="28"/>
          <w:lang w:val="en-US" w:eastAsia="zh-CN"/>
        </w:rPr>
      </w:pPr>
      <w:bookmarkStart w:id="19" w:name="_Toc13688"/>
      <w:r>
        <w:rPr>
          <w:rFonts w:hint="eastAsia" w:ascii="Times New Roman" w:hAnsi="Times New Roman" w:cs="Times New Roman"/>
          <w:b/>
          <w:bCs/>
          <w:color w:val="auto"/>
          <w:sz w:val="28"/>
          <w:szCs w:val="28"/>
          <w:lang w:val="en-US" w:eastAsia="zh-CN"/>
        </w:rPr>
        <w:t>四、环境保护设施</w:t>
      </w:r>
      <w:bookmarkEnd w:id="19"/>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textAlignment w:val="auto"/>
        <w:outlineLvl w:val="1"/>
        <w:rPr>
          <w:rFonts w:hint="eastAsia" w:ascii="Times New Roman" w:hAnsi="Times New Roman" w:cs="Times New Roman"/>
          <w:b/>
          <w:bCs/>
          <w:color w:val="auto"/>
          <w:sz w:val="24"/>
          <w:szCs w:val="24"/>
          <w:lang w:val="en-US" w:eastAsia="zh-CN"/>
        </w:rPr>
      </w:pPr>
      <w:bookmarkStart w:id="20" w:name="_Toc6305"/>
      <w:r>
        <w:rPr>
          <w:rFonts w:hint="eastAsia" w:ascii="Times New Roman" w:hAnsi="Times New Roman" w:cs="Times New Roman"/>
          <w:b/>
          <w:bCs/>
          <w:color w:val="auto"/>
          <w:sz w:val="24"/>
          <w:szCs w:val="24"/>
          <w:lang w:val="en-US" w:eastAsia="zh-CN"/>
        </w:rPr>
        <w:t>4.1 污染物治理/处置设施</w:t>
      </w:r>
      <w:bookmarkEnd w:id="20"/>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outlineLvl w:val="2"/>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4.1.1 废水</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default"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本项目无生产废水，产生的废水主要为</w:t>
      </w:r>
      <w:r>
        <w:rPr>
          <w:rFonts w:hint="default" w:ascii="Times New Roman" w:hAnsi="Times New Roman" w:cs="Times New Roman"/>
          <w:b w:val="0"/>
          <w:bCs w:val="0"/>
          <w:color w:val="auto"/>
          <w:sz w:val="24"/>
          <w:szCs w:val="24"/>
          <w:lang w:val="en-US" w:eastAsia="zh-CN"/>
        </w:rPr>
        <w:t>职工生活污水，项目劳动定员30人，不在厂区内食宿，生活污水依托厂区现有化粪池预处理后排入纬十路市政污水管网，最终进入长垣市第二污水处理厂进行深度处理。</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outlineLvl w:val="2"/>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4.1.2 废气</w:t>
      </w:r>
    </w:p>
    <w:p>
      <w:pPr>
        <w:spacing w:line="360" w:lineRule="auto"/>
        <w:ind w:firstLine="540" w:firstLineChars="225"/>
        <w:rPr>
          <w:color w:val="auto"/>
          <w:sz w:val="24"/>
          <w:szCs w:val="24"/>
        </w:rPr>
      </w:pPr>
      <w:r>
        <w:rPr>
          <w:rFonts w:hint="eastAsia"/>
          <w:color w:val="auto"/>
          <w:sz w:val="24"/>
          <w:szCs w:val="24"/>
        </w:rPr>
        <w:t>本项目产生的工艺废气主要为抛丸粉尘，以及工件涂装、浸漆过程产生的颗粒物（漆雾）和有机废气。</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200"/>
        <w:textAlignment w:val="auto"/>
        <w:rPr>
          <w:rFonts w:hint="eastAsia" w:ascii="Times New Roman" w:hAnsi="Times New Roman" w:cs="Times New Roman" w:eastAsiaTheme="minorEastAsia"/>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（1）</w:t>
      </w:r>
      <w:r>
        <w:rPr>
          <w:rFonts w:hint="eastAsia"/>
          <w:color w:val="auto"/>
          <w:sz w:val="24"/>
          <w:szCs w:val="24"/>
          <w:lang w:eastAsia="zh-CN"/>
        </w:rPr>
        <w:t>抛丸粉尘</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项目涂装车间东北角、东南角各设置1套抛丸设备对工件进行抛丸除锈（涂装前预处理），工作时产生粉尘，采用袋式除尘器除尘。袋式除尘器工作时，含尘气体由除尘器下部进气管道，经导流板进入灰斗，由于导流板的碰撞和气体速度的降低等作用，粗粒粉尘将落入灰斗中，其余细小颗粒粉尘随气体进入滤袋室，经滤料的阻隔作用，粉尘被阻留在滤袋内，净化后的气体逸出袋外，经排气管排出。滤袋上的积灰用气体逆洗法去除，清除下来的粉尘下到灰斗，经双层卸灰阀排到输灰装置。处理后废气经2根15m高排气筒排放。</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（2）调漆、喷漆、流平、烘干工序废气</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outlineLvl w:val="2"/>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项目调漆室与喷漆房相连，喷漆和流平均在喷漆房内进行，故项目调漆、喷漆、流平废气采用喷漆房配套的集气+处理设施统一进行收集处理。</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outlineLvl w:val="2"/>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本项目喷漆房和烘干房均为独立的密闭空间，喷漆房东西长27m，南北宽6m，高度为3.5m，设2条喷涂作业线，长度分别为12m和15m，两条作业线之间设有卷帘门，可分隔为两个独立的密闭空间；烘干房位于喷漆房西侧，长12m，宽6m。项目喷漆、烘干废气采用一套“三级干式过滤+活性炭吸附+蓄热式催化燃烧”装置进行处理，之后经一根15m高排气筒排放。</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outlineLvl w:val="2"/>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喷漆、烘干工作时采用上送风下抽风的换气方式，排放的废气首先进入三级干式过滤系统，主要去除废气中漆雾。</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outlineLvl w:val="2"/>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喷漆、烘干废气经三级干式过滤系统过滤后进入活性炭吸附箱，主要去除废气中的有机成分（非甲烷总烃和二甲苯），处理后的废气经15m高排气筒排放；吸附饱和后的活性炭采用热风吹扫的方式进行脱附再生，脱附后的高浓度废气进入蓄热式催化燃烧装置进行燃烧分解处理，处理后废气经15m高排气筒排放。</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（3）浸漆工序废气污染防治措施</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outlineLvl w:val="2"/>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浸漆作业废气的特点为温度较高、有机气体浓度高，可直接进行燃烧分解处理。本项目浸漆烘干废气采用设备配套的废气高温分解炉进行燃烧分解处理。经燃烧分解后的废气由15m高排气筒排放（与喷漆房废气共用）。</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outlineLvl w:val="2"/>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（4）危废间废气</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outlineLvl w:val="2"/>
        <w:rPr>
          <w:rFonts w:hint="default"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危废间废气采用UV光氧+活性炭吸附装置处理，处理后的废气跟东北角抛丸废气共用一根排气筒排放。</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outlineLvl w:val="2"/>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4.1.3 噪声</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本项目主要噪声源为：抛丸机、高压喷涂泵、防爆离心通风机及驱动装置运行产生的噪声。噪声防护措施如下：</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outlineLvl w:val="2"/>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（1）将所有噪声源置于室内，安装消声器，并选用隔振器进行整体隔振。在风机进出口安装消声器，在风机的进排气口与管道连接处采用吸、隔声挠性接头，并对风机选用隔振器进行整体隔振。</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outlineLvl w:val="2"/>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2）生产车间进行建筑设计时充分考虑降噪要求。一般厂房建筑物的墙体可以起到一定的隔音作用，而建筑物的门、窗、孔、洞则是噪声直接向外界环境传播的主要途径。厂房在满足采光要求的前提下，尽量减少开窗面积，受噪声影响较大的操作、控制室采用隔音建筑。</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outlineLvl w:val="2"/>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4.1.4 固体废物</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本项目运营期固体废物有生活垃圾、一般固废和危险废物。一般固废主要有废钢丸和抛丸机除尘器收集的粉尘；危险废物主要包括漆渣、废过滤棉、废活性炭、废催化剂和废漆料包装桶。</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（1）生活垃圾</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本项目设分类收集垃圾桶，由长垣县产业集聚区环卫部门定期清运处理，不存在长期堆存现象。</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（2）一般固废</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①、废钢丸：抛丸机中的钢丸使用一定时间后会磨损、破碎，为保证抛丸效果，钢丸需定期更换。项目产生的废钢丸外售给当地废金属回收公司。</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②、抛丸机除尘器收集的粉尘：抛丸机除尘器收集的粉尘，外售给当地废金属回收公司。</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（3）危险废物</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①、漆渣：项目喷漆废气经过喷淋塔进行过滤时，喷淋塔内底部会有漆渣沉淀，需定期清理，根据《国家危险废物名录》（2021年版），漆渣属于危险废物，废物类别为HW12，废物代码为900-252-12。此部分漆渣清掏后使用防腐防渗桶收集后在危废暂存间暂存，定期交有资质单位处理。</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②、废过滤棉：项目喷漆废气经喷淋塔处理后再经过干式过滤系统进行除湿，同时对漆雾进行二次过滤，过滤系统中的过滤棉需定期更换，根据《国家危险废物名录》（2021年版），废过滤棉属于危险废物，废物类别为HW12，废物代码为900-252-12，废过滤棉在危废暂存间暂存后，定期交由有资质单位安全处置。</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③、废活性炭：废活性炭：活性炭经脱附再生使用一定时间后吸附能力会明显下降，需定期更换，本项目活性炭每年更换一次，根据《国家危险废物名录》（2021年版），更换的废活性炭属于危险废物，废物类别为HW49，废物代码为900-041-49。本项目共设置5套活性炭吸附箱，每套活性炭吸附箱装炭量均为4t/年；危废间活性炭装填量为0.5t/年，则本项目废活性炭产生量为20.5t/年，在危废暂存间暂存后定期交有资质单位安全处置。</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④、废催化剂：本项目共设置两套蓄热式催化燃烧装置，喷漆废气配备一套，烘干废气和浸漆废气共用一套，使用贵重金属铂、钯作为催化剂，每年更换一次。</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⑤、废包装桶：项目产生的废漆料废包装桶属于危险废物，废物类别为HW49（其他废物），废物代码为900-041-49，废漆料废包装桶先在烘干房内进行烘干，之后在厂区危废暂存间暂存后定期交有资质单位处理。</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default"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4.1.5 地下水</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本项目采取“源头控制、分区防治、应急响应”相结合的地下水污染防治措施，从污染物的产生、入渗、扩散、应急响应全方位进行控制。</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（1）源头控制措施</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为防止项目营运期对地下水环境造成污染，对涂装车间内可能产生地下水污染的地面应加强防渗处理，对各类油漆管道采取严格的防腐措施。生产过程中加强管理，制定严格的岗位责任制，确保各种工艺设备、管道、阀门完好，不发生泄漏；强化监控手段，定期检查，如发现问题能及时处理，跑、冒、滴、漏，废液妥善收集并进行处理。</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（2）污染防渗分区</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本项目车间内重点防渗区为车间北跨工作区（包括喷漆房、烘干房、浸漆工作区、调漆室、漆料储存间、一般固废暂存间和危废间）；一般防渗区包括为车间南跨，主要为工件中转区。防渗工程的设计符合《地下水污染源防渗技术指南（试行）》要求。</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（3）地下水污染应急响应</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在突发地下水污染事故情况下，建议采取以下应急管理措施，以保护地下水环境：</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①、立即启动应急预案；</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②、查明并切断污染源；</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③、查明地下水污染深度、范围和程度；</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④、依据查明的地下水污染情况，合理布置浅井，并进行试抽水工作；</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⑤、依据抽水设计方案进行施工，抽出被污染的地下水体；</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⑥、将抽出的地下水进行集中收集处理，并送实验室进行化验分析；</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⑦、监测孔中的特征污染物浓度满足《地下水质量标准》相关级别后，逐步停止抽水，并进行土壤修复治理工作。</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4.1.6 土壤环境防治措施</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（1）源头控制</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严格按照地下水防控要求，做好各项防渗措施，加强施工质量。确保项目正常运行期间，化学品无渗漏。加强日常管理，确保废气得到妥善的收集处理，尽量降低无组织排放。各项原料、固体废物及危险废物必须妥善贮存于各自的库房，禁止露天存放，杜绝因雨淋造成的污染物下渗。</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（2）过程防治措施</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default"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严格按照要求进行分区防渗，与地下水分区防渗措施一致。设专人定期检查各生产设施、废气处理设施，一旦发现非正常工作或泄漏现象，应立刻停止生产，并妥善检修，在确保各设施正常运转后方可开机运行。</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textAlignment w:val="auto"/>
        <w:outlineLvl w:val="1"/>
        <w:rPr>
          <w:rFonts w:hint="eastAsia" w:ascii="Times New Roman" w:hAnsi="Times New Roman" w:cs="Times New Roman"/>
          <w:b/>
          <w:bCs/>
          <w:color w:val="auto"/>
          <w:sz w:val="24"/>
          <w:szCs w:val="24"/>
          <w:lang w:val="en-US" w:eastAsia="zh-CN"/>
        </w:rPr>
      </w:pPr>
      <w:bookmarkStart w:id="21" w:name="_Toc3471"/>
      <w:r>
        <w:rPr>
          <w:rFonts w:hint="eastAsia" w:ascii="Times New Roman" w:hAnsi="Times New Roman" w:cs="Times New Roman"/>
          <w:b/>
          <w:bCs/>
          <w:color w:val="auto"/>
          <w:sz w:val="24"/>
          <w:szCs w:val="24"/>
          <w:lang w:val="en-US" w:eastAsia="zh-CN"/>
        </w:rPr>
        <w:t>4.2 环保设施投资</w:t>
      </w:r>
      <w:bookmarkEnd w:id="21"/>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工程环保投资为167 万元，占工程总投资600万元的27.8％。项目环保设施投资概算见表4-1。</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Times New Roman" w:hAnsi="Times New Roman" w:eastAsia="宋体" w:cs="Times New Roman"/>
          <w:color w:val="auto"/>
          <w:sz w:val="22"/>
          <w:szCs w:val="22"/>
          <w:lang w:val="en-US" w:eastAsia="zh-CN"/>
        </w:rPr>
      </w:pP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Times New Roman" w:hAnsi="Times New Roman" w:cs="Times New Roman"/>
          <w:b w:val="0"/>
          <w:bCs w:val="0"/>
          <w:color w:val="auto"/>
          <w:sz w:val="24"/>
          <w:szCs w:val="24"/>
          <w:lang w:val="en-US" w:eastAsia="zh-CN"/>
        </w:rPr>
      </w:pPr>
      <w:r>
        <w:rPr>
          <w:rFonts w:hint="eastAsia" w:ascii="Times New Roman" w:hAnsi="Times New Roman" w:eastAsia="宋体" w:cs="Times New Roman"/>
          <w:color w:val="auto"/>
          <w:sz w:val="22"/>
          <w:szCs w:val="22"/>
          <w:lang w:val="en-US" w:eastAsia="zh-CN"/>
        </w:rPr>
        <w:t>表4-1  工程环保分项投资一览表</w:t>
      </w:r>
    </w:p>
    <w:tbl>
      <w:tblPr>
        <w:tblStyle w:val="17"/>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56"/>
        <w:gridCol w:w="1570"/>
        <w:gridCol w:w="3393"/>
        <w:gridCol w:w="1618"/>
        <w:gridCol w:w="126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9" w:hRule="atLeast"/>
          <w:tblHeader/>
          <w:jc w:val="center"/>
        </w:trPr>
        <w:tc>
          <w:tcPr>
            <w:tcW w:w="1514" w:type="pct"/>
            <w:gridSpan w:val="2"/>
            <w:tcBorders>
              <w:tl2br w:val="nil"/>
              <w:tr2bl w:val="nil"/>
            </w:tcBorders>
            <w:noWrap w:val="0"/>
            <w:vAlign w:val="center"/>
          </w:tcPr>
          <w:p>
            <w:pPr>
              <w:pStyle w:val="8"/>
              <w:keepNext w:val="0"/>
              <w:pageBreakBefore w:val="0"/>
              <w:kinsoku/>
              <w:wordWrap/>
              <w:overflowPunct/>
              <w:topLinePunct w:val="0"/>
              <w:autoSpaceDE/>
              <w:autoSpaceDN/>
              <w:bidi w:val="0"/>
              <w:adjustRightInd/>
              <w:snapToGrid/>
              <w:spacing w:before="79" w:beforeLines="25" w:after="79" w:afterLines="25"/>
              <w:jc w:val="center"/>
              <w:textAlignment w:val="auto"/>
              <w:rPr>
                <w:rFonts w:hint="default" w:ascii="Times New Roman" w:hAnsi="Times New Roman" w:eastAsia="宋体" w:cs="Times New Roman"/>
                <w:b w:val="0"/>
                <w:bCs w:val="0"/>
                <w:i w:val="0"/>
                <w:iCs w:val="0"/>
                <w:color w:val="auto"/>
                <w:sz w:val="22"/>
                <w:szCs w:val="22"/>
                <w:u w:val="none"/>
              </w:rPr>
            </w:pPr>
            <w:r>
              <w:rPr>
                <w:rFonts w:hint="default" w:ascii="Times New Roman" w:hAnsi="Times New Roman" w:eastAsia="宋体" w:cs="Times New Roman"/>
                <w:b w:val="0"/>
                <w:bCs w:val="0"/>
                <w:i w:val="0"/>
                <w:iCs w:val="0"/>
                <w:color w:val="auto"/>
                <w:kern w:val="2"/>
                <w:sz w:val="22"/>
                <w:szCs w:val="22"/>
                <w:u w:val="none"/>
                <w:lang w:val="en-US" w:eastAsia="zh-CN" w:bidi="ar-SA"/>
              </w:rPr>
              <w:t>类别</w:t>
            </w:r>
          </w:p>
        </w:tc>
        <w:tc>
          <w:tcPr>
            <w:tcW w:w="2784" w:type="pct"/>
            <w:gridSpan w:val="2"/>
            <w:tcBorders>
              <w:tl2br w:val="nil"/>
              <w:tr2bl w:val="nil"/>
            </w:tcBorders>
            <w:noWrap w:val="0"/>
            <w:vAlign w:val="center"/>
          </w:tcPr>
          <w:p>
            <w:pPr>
              <w:pStyle w:val="25"/>
              <w:keepNext w:val="0"/>
              <w:pageBreakBefore w:val="0"/>
              <w:kinsoku/>
              <w:wordWrap/>
              <w:overflowPunct/>
              <w:topLinePunct w:val="0"/>
              <w:autoSpaceDE/>
              <w:autoSpaceDN/>
              <w:bidi w:val="0"/>
              <w:adjustRightInd/>
              <w:snapToGrid/>
              <w:spacing w:before="79" w:beforeLines="25" w:after="79" w:afterLines="25"/>
              <w:jc w:val="center"/>
              <w:textAlignment w:val="auto"/>
              <w:rPr>
                <w:rFonts w:hint="default" w:ascii="Times New Roman" w:hAnsi="Times New Roman" w:eastAsia="宋体" w:cs="Times New Roman"/>
                <w:b w:val="0"/>
                <w:bCs w:val="0"/>
                <w:i w:val="0"/>
                <w:iCs w:val="0"/>
                <w:color w:val="auto"/>
                <w:sz w:val="22"/>
                <w:szCs w:val="22"/>
                <w:u w:val="none"/>
              </w:rPr>
            </w:pPr>
            <w:r>
              <w:rPr>
                <w:rFonts w:hint="eastAsia" w:ascii="Times New Roman" w:hAnsi="Times New Roman" w:cs="Times New Roman"/>
                <w:b w:val="0"/>
                <w:bCs w:val="0"/>
                <w:i w:val="0"/>
                <w:iCs w:val="0"/>
                <w:color w:val="auto"/>
                <w:sz w:val="22"/>
                <w:szCs w:val="22"/>
                <w:u w:val="none"/>
                <w:lang w:eastAsia="zh-CN"/>
              </w:rPr>
              <w:t>处理措施及</w:t>
            </w:r>
            <w:r>
              <w:rPr>
                <w:rFonts w:hint="default" w:ascii="Times New Roman" w:hAnsi="Times New Roman" w:eastAsia="宋体" w:cs="Times New Roman"/>
                <w:b w:val="0"/>
                <w:bCs w:val="0"/>
                <w:i w:val="0"/>
                <w:iCs w:val="0"/>
                <w:color w:val="auto"/>
                <w:sz w:val="22"/>
                <w:szCs w:val="22"/>
                <w:u w:val="none"/>
              </w:rPr>
              <w:t>环保设备名称</w:t>
            </w:r>
          </w:p>
        </w:tc>
        <w:tc>
          <w:tcPr>
            <w:tcW w:w="701" w:type="pct"/>
            <w:tcBorders>
              <w:tl2br w:val="nil"/>
              <w:tr2bl w:val="nil"/>
            </w:tcBorders>
            <w:noWrap w:val="0"/>
            <w:vAlign w:val="center"/>
          </w:tcPr>
          <w:p>
            <w:pPr>
              <w:pStyle w:val="25"/>
              <w:keepNext w:val="0"/>
              <w:pageBreakBefore w:val="0"/>
              <w:kinsoku/>
              <w:wordWrap/>
              <w:overflowPunct/>
              <w:topLinePunct w:val="0"/>
              <w:autoSpaceDE/>
              <w:autoSpaceDN/>
              <w:bidi w:val="0"/>
              <w:adjustRightInd/>
              <w:snapToGrid/>
              <w:spacing w:before="79" w:beforeLines="25" w:after="79" w:afterLines="25"/>
              <w:jc w:val="center"/>
              <w:textAlignment w:val="auto"/>
              <w:rPr>
                <w:rFonts w:hint="default" w:ascii="Times New Roman" w:hAnsi="Times New Roman" w:eastAsia="宋体" w:cs="Times New Roman"/>
                <w:b w:val="0"/>
                <w:bCs w:val="0"/>
                <w:i w:val="0"/>
                <w:iCs w:val="0"/>
                <w:color w:val="auto"/>
                <w:sz w:val="22"/>
                <w:szCs w:val="22"/>
                <w:u w:val="none"/>
              </w:rPr>
            </w:pPr>
            <w:r>
              <w:rPr>
                <w:rFonts w:hint="default" w:ascii="Times New Roman" w:hAnsi="Times New Roman" w:eastAsia="宋体" w:cs="Times New Roman"/>
                <w:b w:val="0"/>
                <w:bCs w:val="0"/>
                <w:i w:val="0"/>
                <w:iCs w:val="0"/>
                <w:color w:val="auto"/>
                <w:sz w:val="22"/>
                <w:szCs w:val="22"/>
                <w:u w:val="none"/>
              </w:rPr>
              <w:t>环保投资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8" w:hRule="atLeast"/>
          <w:jc w:val="center"/>
        </w:trPr>
        <w:tc>
          <w:tcPr>
            <w:tcW w:w="642" w:type="pct"/>
            <w:vMerge w:val="restart"/>
            <w:tcBorders>
              <w:tl2br w:val="nil"/>
              <w:tr2bl w:val="nil"/>
            </w:tcBorders>
            <w:noWrap w:val="0"/>
            <w:vAlign w:val="center"/>
          </w:tcPr>
          <w:p>
            <w:pPr>
              <w:keepNext w:val="0"/>
              <w:pageBreakBefore w:val="0"/>
              <w:kinsoku/>
              <w:wordWrap/>
              <w:overflowPunct/>
              <w:topLinePunct w:val="0"/>
              <w:autoSpaceDE/>
              <w:autoSpaceDN/>
              <w:bidi w:val="0"/>
              <w:adjustRightInd/>
              <w:snapToGrid/>
              <w:spacing w:before="79" w:beforeLines="25" w:after="79" w:afterLines="25"/>
              <w:jc w:val="center"/>
              <w:textAlignment w:val="auto"/>
              <w:rPr>
                <w:rFonts w:hint="default" w:ascii="Times New Roman" w:hAnsi="Times New Roman" w:eastAsia="宋体" w:cs="Times New Roman"/>
                <w:b w:val="0"/>
                <w:bCs w:val="0"/>
                <w:i w:val="0"/>
                <w:iCs w:val="0"/>
                <w:color w:val="auto"/>
                <w:sz w:val="22"/>
                <w:szCs w:val="22"/>
                <w:u w:val="none"/>
                <w:lang w:eastAsia="zh-CN"/>
              </w:rPr>
            </w:pPr>
            <w:r>
              <w:rPr>
                <w:rFonts w:hint="eastAsia" w:ascii="Times New Roman" w:hAnsi="Times New Roman" w:eastAsia="宋体" w:cs="Times New Roman"/>
                <w:b w:val="0"/>
                <w:bCs w:val="0"/>
                <w:i w:val="0"/>
                <w:iCs w:val="0"/>
                <w:color w:val="auto"/>
                <w:sz w:val="22"/>
                <w:szCs w:val="22"/>
                <w:u w:val="none"/>
                <w:lang w:eastAsia="zh-CN"/>
              </w:rPr>
              <w:t>废气治理</w:t>
            </w:r>
          </w:p>
        </w:tc>
        <w:tc>
          <w:tcPr>
            <w:tcW w:w="872" w:type="pct"/>
            <w:vMerge w:val="restart"/>
            <w:tcBorders>
              <w:tl2br w:val="nil"/>
              <w:tr2bl w:val="nil"/>
            </w:tcBorders>
            <w:noWrap w:val="0"/>
            <w:vAlign w:val="center"/>
          </w:tcPr>
          <w:p>
            <w:pPr>
              <w:keepNext w:val="0"/>
              <w:pageBreakBefore w:val="0"/>
              <w:kinsoku/>
              <w:wordWrap/>
              <w:overflowPunct/>
              <w:topLinePunct w:val="0"/>
              <w:autoSpaceDE/>
              <w:autoSpaceDN/>
              <w:bidi w:val="0"/>
              <w:adjustRightInd/>
              <w:snapToGrid/>
              <w:spacing w:before="79" w:beforeLines="25" w:after="79" w:afterLines="25"/>
              <w:jc w:val="center"/>
              <w:textAlignment w:val="auto"/>
              <w:rPr>
                <w:rFonts w:hint="eastAsia" w:ascii="Times New Roman" w:hAnsi="Times New Roman" w:eastAsia="宋体" w:cs="Times New Roman"/>
                <w:b w:val="0"/>
                <w:bCs w:val="0"/>
                <w:i w:val="0"/>
                <w:iCs w:val="0"/>
                <w:color w:val="auto"/>
                <w:sz w:val="22"/>
                <w:szCs w:val="22"/>
                <w:u w:val="none"/>
                <w:lang w:eastAsia="zh-CN"/>
              </w:rPr>
            </w:pPr>
            <w:r>
              <w:rPr>
                <w:rFonts w:hint="eastAsia" w:ascii="Times New Roman" w:hAnsi="Times New Roman" w:eastAsia="宋体" w:cs="Times New Roman"/>
                <w:b w:val="0"/>
                <w:bCs w:val="0"/>
                <w:i w:val="0"/>
                <w:iCs w:val="0"/>
                <w:color w:val="auto"/>
                <w:sz w:val="22"/>
                <w:szCs w:val="22"/>
                <w:u w:val="none"/>
                <w:lang w:eastAsia="zh-CN"/>
              </w:rPr>
              <w:t>抛丸</w:t>
            </w:r>
          </w:p>
        </w:tc>
        <w:tc>
          <w:tcPr>
            <w:tcW w:w="2784" w:type="pct"/>
            <w:gridSpan w:val="2"/>
            <w:tcBorders>
              <w:tl2br w:val="nil"/>
              <w:tr2bl w:val="nil"/>
            </w:tcBorders>
            <w:noWrap w:val="0"/>
            <w:vAlign w:val="center"/>
          </w:tcPr>
          <w:p>
            <w:pPr>
              <w:keepNext w:val="0"/>
              <w:pageBreakBefore w:val="0"/>
              <w:kinsoku/>
              <w:wordWrap/>
              <w:overflowPunct/>
              <w:topLinePunct w:val="0"/>
              <w:autoSpaceDE/>
              <w:autoSpaceDN/>
              <w:bidi w:val="0"/>
              <w:adjustRightInd/>
              <w:snapToGrid/>
              <w:spacing w:before="79" w:beforeLines="25" w:after="79" w:afterLines="25"/>
              <w:jc w:val="center"/>
              <w:textAlignment w:val="auto"/>
              <w:rPr>
                <w:rFonts w:hint="default" w:ascii="Times New Roman" w:hAnsi="Times New Roman" w:eastAsia="宋体" w:cs="Times New Roman"/>
                <w:b w:val="0"/>
                <w:bCs w:val="0"/>
                <w:i w:val="0"/>
                <w:iCs w:val="0"/>
                <w:color w:val="auto"/>
                <w:sz w:val="22"/>
                <w:szCs w:val="22"/>
                <w:u w:val="none"/>
                <w:lang w:val="en-US" w:eastAsia="zh-CN"/>
              </w:rPr>
            </w:pPr>
            <w:r>
              <w:rPr>
                <w:rFonts w:hint="default" w:ascii="Times New Roman" w:hAnsi="Times New Roman" w:eastAsia="宋体" w:cs="Times New Roman"/>
                <w:b w:val="0"/>
                <w:bCs w:val="0"/>
                <w:i w:val="0"/>
                <w:iCs w:val="0"/>
                <w:color w:val="auto"/>
                <w:sz w:val="22"/>
                <w:szCs w:val="22"/>
                <w:u w:val="none"/>
                <w:lang w:val="en-US" w:eastAsia="zh-CN"/>
              </w:rPr>
              <w:t>袋式除尘器</w:t>
            </w:r>
            <w:r>
              <w:rPr>
                <w:rFonts w:hint="eastAsia" w:ascii="Times New Roman" w:hAnsi="Times New Roman" w:eastAsia="宋体" w:cs="Times New Roman"/>
                <w:b w:val="0"/>
                <w:bCs w:val="0"/>
                <w:i w:val="0"/>
                <w:iCs w:val="0"/>
                <w:color w:val="auto"/>
                <w:sz w:val="22"/>
                <w:szCs w:val="22"/>
                <w:u w:val="none"/>
                <w:lang w:val="en-US" w:eastAsia="zh-CN"/>
              </w:rPr>
              <w:t>+</w:t>
            </w:r>
            <w:r>
              <w:rPr>
                <w:rFonts w:hint="default" w:ascii="Times New Roman" w:hAnsi="Times New Roman" w:eastAsia="宋体" w:cs="Times New Roman"/>
                <w:b w:val="0"/>
                <w:bCs w:val="0"/>
                <w:i w:val="0"/>
                <w:iCs w:val="0"/>
                <w:color w:val="auto"/>
                <w:sz w:val="22"/>
                <w:szCs w:val="22"/>
                <w:u w:val="none"/>
                <w:lang w:val="en-US" w:eastAsia="zh-CN"/>
              </w:rPr>
              <w:t>15m高排气筒排放（DA001）</w:t>
            </w:r>
          </w:p>
        </w:tc>
        <w:tc>
          <w:tcPr>
            <w:tcW w:w="701" w:type="pct"/>
            <w:vMerge w:val="restart"/>
            <w:tcBorders>
              <w:tl2br w:val="nil"/>
              <w:tr2bl w:val="nil"/>
            </w:tcBorders>
            <w:noWrap w:val="0"/>
            <w:vAlign w:val="center"/>
          </w:tcPr>
          <w:p>
            <w:pPr>
              <w:keepNext w:val="0"/>
              <w:pageBreakBefore w:val="0"/>
              <w:kinsoku/>
              <w:wordWrap/>
              <w:overflowPunct/>
              <w:topLinePunct w:val="0"/>
              <w:autoSpaceDE/>
              <w:autoSpaceDN/>
              <w:bidi w:val="0"/>
              <w:adjustRightInd/>
              <w:snapToGrid/>
              <w:spacing w:before="79" w:beforeLines="25" w:after="79" w:afterLines="25"/>
              <w:jc w:val="center"/>
              <w:textAlignment w:val="auto"/>
              <w:rPr>
                <w:rFonts w:hint="default" w:ascii="Times New Roman" w:hAnsi="Times New Roman" w:cs="Times New Roman"/>
                <w:color w:val="auto"/>
                <w:sz w:val="22"/>
                <w:szCs w:val="22"/>
                <w:lang w:val="en-US" w:eastAsia="zh-CN"/>
              </w:rPr>
            </w:pPr>
            <w:r>
              <w:rPr>
                <w:rFonts w:hint="eastAsia" w:ascii="Times New Roman" w:hAnsi="Times New Roman" w:cs="Times New Roman"/>
                <w:color w:val="auto"/>
                <w:sz w:val="22"/>
                <w:szCs w:val="22"/>
                <w:lang w:val="en-US" w:eastAsia="zh-CN"/>
              </w:rPr>
              <w:t>4</w:t>
            </w:r>
            <w:r>
              <w:rPr>
                <w:rFonts w:hint="default" w:ascii="Times New Roman" w:hAnsi="Times New Roman" w:eastAsia="宋体" w:cs="Times New Roman"/>
                <w:b w:val="0"/>
                <w:bCs w:val="0"/>
                <w:i w:val="0"/>
                <w:iCs w:val="0"/>
                <w:color w:val="auto"/>
                <w:sz w:val="22"/>
                <w:szCs w:val="22"/>
                <w:u w:val="none"/>
              </w:rPr>
              <w:t>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2" w:hRule="atLeast"/>
          <w:jc w:val="center"/>
        </w:trPr>
        <w:tc>
          <w:tcPr>
            <w:tcW w:w="642" w:type="pct"/>
            <w:vMerge w:val="continue"/>
            <w:tcBorders>
              <w:tl2br w:val="nil"/>
              <w:tr2bl w:val="nil"/>
            </w:tcBorders>
            <w:noWrap w:val="0"/>
            <w:vAlign w:val="center"/>
          </w:tcPr>
          <w:p>
            <w:pPr>
              <w:keepNext w:val="0"/>
              <w:pageBreakBefore w:val="0"/>
              <w:kinsoku/>
              <w:wordWrap/>
              <w:overflowPunct/>
              <w:topLinePunct w:val="0"/>
              <w:autoSpaceDE/>
              <w:autoSpaceDN/>
              <w:bidi w:val="0"/>
              <w:adjustRightInd/>
              <w:snapToGrid/>
              <w:spacing w:before="79" w:beforeLines="25" w:after="79" w:afterLines="25"/>
              <w:jc w:val="center"/>
              <w:textAlignment w:val="auto"/>
              <w:rPr>
                <w:rFonts w:hint="eastAsia" w:ascii="Times New Roman" w:hAnsi="Times New Roman" w:eastAsia="宋体" w:cs="Times New Roman"/>
                <w:b w:val="0"/>
                <w:bCs w:val="0"/>
                <w:i w:val="0"/>
                <w:iCs w:val="0"/>
                <w:color w:val="auto"/>
                <w:sz w:val="22"/>
                <w:szCs w:val="22"/>
                <w:u w:val="none"/>
                <w:lang w:eastAsia="zh-CN"/>
              </w:rPr>
            </w:pPr>
          </w:p>
        </w:tc>
        <w:tc>
          <w:tcPr>
            <w:tcW w:w="872" w:type="pct"/>
            <w:vMerge w:val="continue"/>
            <w:tcBorders>
              <w:tl2br w:val="nil"/>
              <w:tr2bl w:val="nil"/>
            </w:tcBorders>
            <w:noWrap w:val="0"/>
            <w:vAlign w:val="center"/>
          </w:tcPr>
          <w:p>
            <w:pPr>
              <w:keepNext w:val="0"/>
              <w:pageBreakBefore w:val="0"/>
              <w:kinsoku/>
              <w:wordWrap/>
              <w:overflowPunct/>
              <w:topLinePunct w:val="0"/>
              <w:autoSpaceDE/>
              <w:autoSpaceDN/>
              <w:bidi w:val="0"/>
              <w:adjustRightInd/>
              <w:snapToGrid/>
              <w:spacing w:before="79" w:beforeLines="25" w:after="79" w:afterLines="25"/>
              <w:jc w:val="center"/>
              <w:textAlignment w:val="auto"/>
              <w:rPr>
                <w:rFonts w:hint="eastAsia" w:ascii="Times New Roman" w:hAnsi="Times New Roman" w:eastAsia="宋体" w:cs="Times New Roman"/>
                <w:b w:val="0"/>
                <w:bCs w:val="0"/>
                <w:i w:val="0"/>
                <w:iCs w:val="0"/>
                <w:color w:val="auto"/>
                <w:sz w:val="22"/>
                <w:szCs w:val="22"/>
                <w:u w:val="none"/>
                <w:lang w:eastAsia="zh-CN"/>
              </w:rPr>
            </w:pPr>
          </w:p>
        </w:tc>
        <w:tc>
          <w:tcPr>
            <w:tcW w:w="2784" w:type="pct"/>
            <w:gridSpan w:val="2"/>
            <w:tcBorders>
              <w:tl2br w:val="nil"/>
              <w:tr2bl w:val="nil"/>
            </w:tcBorders>
            <w:noWrap w:val="0"/>
            <w:vAlign w:val="center"/>
          </w:tcPr>
          <w:p>
            <w:pPr>
              <w:keepNext w:val="0"/>
              <w:pageBreakBefore w:val="0"/>
              <w:kinsoku/>
              <w:wordWrap/>
              <w:overflowPunct/>
              <w:topLinePunct w:val="0"/>
              <w:autoSpaceDE/>
              <w:autoSpaceDN/>
              <w:bidi w:val="0"/>
              <w:adjustRightInd/>
              <w:snapToGrid/>
              <w:spacing w:before="79" w:beforeLines="25" w:after="79" w:afterLines="25"/>
              <w:jc w:val="center"/>
              <w:textAlignment w:val="auto"/>
              <w:rPr>
                <w:rFonts w:hint="default" w:ascii="Times New Roman" w:hAnsi="Times New Roman" w:eastAsia="宋体" w:cs="Times New Roman"/>
                <w:b w:val="0"/>
                <w:bCs w:val="0"/>
                <w:i w:val="0"/>
                <w:iCs w:val="0"/>
                <w:color w:val="auto"/>
                <w:sz w:val="22"/>
                <w:szCs w:val="22"/>
                <w:u w:val="none"/>
                <w:lang w:val="en-US" w:eastAsia="zh-CN"/>
              </w:rPr>
            </w:pPr>
            <w:r>
              <w:rPr>
                <w:rFonts w:hint="default" w:ascii="Times New Roman" w:hAnsi="Times New Roman" w:eastAsia="宋体" w:cs="Times New Roman"/>
                <w:b w:val="0"/>
                <w:bCs w:val="0"/>
                <w:i w:val="0"/>
                <w:iCs w:val="0"/>
                <w:color w:val="auto"/>
                <w:sz w:val="22"/>
                <w:szCs w:val="22"/>
                <w:u w:val="none"/>
                <w:lang w:val="en-US" w:eastAsia="zh-CN"/>
              </w:rPr>
              <w:t>袋式除尘器</w:t>
            </w:r>
            <w:r>
              <w:rPr>
                <w:rFonts w:hint="eastAsia" w:ascii="Times New Roman" w:hAnsi="Times New Roman" w:eastAsia="宋体" w:cs="Times New Roman"/>
                <w:b w:val="0"/>
                <w:bCs w:val="0"/>
                <w:i w:val="0"/>
                <w:iCs w:val="0"/>
                <w:color w:val="auto"/>
                <w:sz w:val="22"/>
                <w:szCs w:val="22"/>
                <w:u w:val="none"/>
                <w:lang w:val="en-US" w:eastAsia="zh-CN"/>
              </w:rPr>
              <w:t>+</w:t>
            </w:r>
            <w:r>
              <w:rPr>
                <w:rFonts w:hint="default" w:ascii="Times New Roman" w:hAnsi="Times New Roman" w:eastAsia="宋体" w:cs="Times New Roman"/>
                <w:b w:val="0"/>
                <w:bCs w:val="0"/>
                <w:i w:val="0"/>
                <w:iCs w:val="0"/>
                <w:color w:val="auto"/>
                <w:sz w:val="22"/>
                <w:szCs w:val="22"/>
                <w:u w:val="none"/>
                <w:lang w:val="en-US" w:eastAsia="zh-CN"/>
              </w:rPr>
              <w:t>15m高排气筒排放（DA00</w:t>
            </w:r>
            <w:r>
              <w:rPr>
                <w:rFonts w:hint="eastAsia" w:ascii="Times New Roman" w:hAnsi="Times New Roman" w:eastAsia="宋体" w:cs="Times New Roman"/>
                <w:b w:val="0"/>
                <w:bCs w:val="0"/>
                <w:i w:val="0"/>
                <w:iCs w:val="0"/>
                <w:color w:val="auto"/>
                <w:sz w:val="22"/>
                <w:szCs w:val="22"/>
                <w:u w:val="none"/>
                <w:lang w:val="en-US" w:eastAsia="zh-CN"/>
              </w:rPr>
              <w:t>2</w:t>
            </w:r>
            <w:r>
              <w:rPr>
                <w:rFonts w:hint="default" w:ascii="Times New Roman" w:hAnsi="Times New Roman" w:eastAsia="宋体" w:cs="Times New Roman"/>
                <w:b w:val="0"/>
                <w:bCs w:val="0"/>
                <w:i w:val="0"/>
                <w:iCs w:val="0"/>
                <w:color w:val="auto"/>
                <w:sz w:val="22"/>
                <w:szCs w:val="22"/>
                <w:u w:val="none"/>
                <w:lang w:val="en-US" w:eastAsia="zh-CN"/>
              </w:rPr>
              <w:t>）</w:t>
            </w:r>
          </w:p>
        </w:tc>
        <w:tc>
          <w:tcPr>
            <w:tcW w:w="701" w:type="pct"/>
            <w:vMerge w:val="continue"/>
            <w:tcBorders>
              <w:tl2br w:val="nil"/>
              <w:tr2bl w:val="nil"/>
            </w:tcBorders>
            <w:noWrap w:val="0"/>
            <w:vAlign w:val="center"/>
          </w:tcPr>
          <w:p>
            <w:pPr>
              <w:keepNext w:val="0"/>
              <w:pageBreakBefore w:val="0"/>
              <w:kinsoku/>
              <w:wordWrap/>
              <w:overflowPunct/>
              <w:topLinePunct w:val="0"/>
              <w:autoSpaceDE/>
              <w:autoSpaceDN/>
              <w:bidi w:val="0"/>
              <w:adjustRightInd/>
              <w:snapToGrid/>
              <w:spacing w:before="79" w:beforeLines="25" w:after="79" w:afterLines="25"/>
              <w:jc w:val="center"/>
              <w:textAlignment w:val="auto"/>
              <w:rPr>
                <w:rFonts w:hint="eastAsia" w:ascii="Times New Roman" w:hAnsi="Times New Roman" w:cs="Times New Roman"/>
                <w:color w:val="auto"/>
                <w:sz w:val="22"/>
                <w:szCs w:val="22"/>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51" w:hRule="atLeast"/>
          <w:jc w:val="center"/>
        </w:trPr>
        <w:tc>
          <w:tcPr>
            <w:tcW w:w="642" w:type="pct"/>
            <w:vMerge w:val="continue"/>
            <w:tcBorders>
              <w:tl2br w:val="nil"/>
              <w:tr2bl w:val="nil"/>
            </w:tcBorders>
            <w:noWrap w:val="0"/>
            <w:vAlign w:val="center"/>
          </w:tcPr>
          <w:p>
            <w:pPr>
              <w:keepNext w:val="0"/>
              <w:pageBreakBefore w:val="0"/>
              <w:tabs>
                <w:tab w:val="left" w:pos="360"/>
                <w:tab w:val="left" w:pos="540"/>
              </w:tabs>
              <w:kinsoku/>
              <w:wordWrap/>
              <w:overflowPunct/>
              <w:topLinePunct w:val="0"/>
              <w:autoSpaceDE/>
              <w:autoSpaceDN/>
              <w:bidi w:val="0"/>
              <w:adjustRightInd/>
              <w:snapToGrid/>
              <w:spacing w:before="79" w:beforeLines="25" w:after="79" w:afterLines="25"/>
              <w:jc w:val="center"/>
              <w:textAlignment w:val="auto"/>
              <w:rPr>
                <w:rFonts w:hint="default" w:ascii="Times New Roman" w:hAnsi="Times New Roman" w:eastAsia="宋体" w:cs="Times New Roman"/>
                <w:b w:val="0"/>
                <w:bCs w:val="0"/>
                <w:i w:val="0"/>
                <w:iCs w:val="0"/>
                <w:color w:val="auto"/>
                <w:sz w:val="22"/>
                <w:szCs w:val="22"/>
                <w:u w:val="none"/>
              </w:rPr>
            </w:pPr>
          </w:p>
        </w:tc>
        <w:tc>
          <w:tcPr>
            <w:tcW w:w="872" w:type="pct"/>
            <w:tcBorders>
              <w:tl2br w:val="nil"/>
              <w:tr2bl w:val="nil"/>
            </w:tcBorders>
            <w:noWrap w:val="0"/>
            <w:vAlign w:val="center"/>
          </w:tcPr>
          <w:p>
            <w:pPr>
              <w:keepNext w:val="0"/>
              <w:pageBreakBefore w:val="0"/>
              <w:tabs>
                <w:tab w:val="left" w:pos="360"/>
                <w:tab w:val="left" w:pos="540"/>
              </w:tabs>
              <w:kinsoku/>
              <w:wordWrap/>
              <w:overflowPunct/>
              <w:topLinePunct w:val="0"/>
              <w:autoSpaceDE/>
              <w:autoSpaceDN/>
              <w:bidi w:val="0"/>
              <w:adjustRightInd/>
              <w:snapToGrid/>
              <w:spacing w:before="79" w:beforeLines="25" w:after="79" w:afterLines="25"/>
              <w:jc w:val="center"/>
              <w:textAlignment w:val="auto"/>
              <w:rPr>
                <w:rFonts w:hint="eastAsia" w:ascii="Times New Roman" w:hAnsi="Times New Roman" w:cs="Times New Roman" w:eastAsiaTheme="minorEastAsia"/>
                <w:color w:val="auto"/>
                <w:sz w:val="22"/>
                <w:szCs w:val="22"/>
                <w:lang w:eastAsia="zh-CN"/>
              </w:rPr>
            </w:pPr>
            <w:r>
              <w:rPr>
                <w:rFonts w:hint="eastAsia" w:ascii="Times New Roman" w:hAnsi="Times New Roman" w:cs="Times New Roman" w:eastAsiaTheme="minorEastAsia"/>
                <w:color w:val="auto"/>
                <w:sz w:val="22"/>
                <w:szCs w:val="22"/>
                <w:lang w:eastAsia="zh-CN"/>
              </w:rPr>
              <w:t>调漆、喷漆、流平</w:t>
            </w:r>
            <w:r>
              <w:rPr>
                <w:rFonts w:hint="eastAsia" w:ascii="Times New Roman" w:hAnsi="Times New Roman" w:cs="Times New Roman"/>
                <w:color w:val="auto"/>
                <w:sz w:val="22"/>
                <w:szCs w:val="22"/>
                <w:lang w:eastAsia="zh-CN"/>
              </w:rPr>
              <w:t>、烘干</w:t>
            </w:r>
          </w:p>
        </w:tc>
        <w:tc>
          <w:tcPr>
            <w:tcW w:w="1885" w:type="pct"/>
            <w:tcBorders>
              <w:tl2br w:val="nil"/>
              <w:tr2bl w:val="nil"/>
            </w:tcBorders>
            <w:noWrap w:val="0"/>
            <w:vAlign w:val="center"/>
          </w:tcPr>
          <w:p>
            <w:pPr>
              <w:keepNext w:val="0"/>
              <w:pageBreakBefore w:val="0"/>
              <w:tabs>
                <w:tab w:val="left" w:pos="360"/>
                <w:tab w:val="left" w:pos="540"/>
              </w:tabs>
              <w:kinsoku/>
              <w:wordWrap/>
              <w:overflowPunct/>
              <w:topLinePunct w:val="0"/>
              <w:autoSpaceDE/>
              <w:autoSpaceDN/>
              <w:bidi w:val="0"/>
              <w:adjustRightInd/>
              <w:snapToGrid/>
              <w:spacing w:before="79" w:beforeLines="25" w:after="79" w:afterLines="25"/>
              <w:jc w:val="center"/>
              <w:textAlignment w:val="auto"/>
              <w:rPr>
                <w:rFonts w:hint="default" w:ascii="Times New Roman" w:hAnsi="Times New Roman" w:eastAsia="宋体" w:cs="Times New Roman"/>
                <w:b w:val="0"/>
                <w:bCs w:val="0"/>
                <w:i w:val="0"/>
                <w:iCs w:val="0"/>
                <w:color w:val="auto"/>
                <w:sz w:val="22"/>
                <w:szCs w:val="22"/>
                <w:u w:val="none"/>
                <w:lang w:val="en-US" w:eastAsia="zh-CN"/>
              </w:rPr>
            </w:pPr>
            <w:r>
              <w:rPr>
                <w:rFonts w:hint="eastAsia" w:ascii="Times New Roman" w:hAnsi="Times New Roman" w:eastAsia="宋体" w:cs="Times New Roman"/>
                <w:b w:val="0"/>
                <w:bCs w:val="0"/>
                <w:i w:val="0"/>
                <w:iCs w:val="0"/>
                <w:color w:val="auto"/>
                <w:sz w:val="22"/>
                <w:szCs w:val="22"/>
                <w:u w:val="none"/>
                <w:lang w:val="en-US" w:eastAsia="zh-CN"/>
              </w:rPr>
              <w:t>三级干式过滤</w:t>
            </w:r>
            <w:r>
              <w:rPr>
                <w:rFonts w:hint="default" w:ascii="Times New Roman" w:hAnsi="Times New Roman" w:eastAsia="宋体" w:cs="Times New Roman"/>
                <w:b w:val="0"/>
                <w:bCs w:val="0"/>
                <w:i w:val="0"/>
                <w:iCs w:val="0"/>
                <w:color w:val="auto"/>
                <w:sz w:val="22"/>
                <w:szCs w:val="22"/>
                <w:u w:val="none"/>
                <w:lang w:val="en-US" w:eastAsia="zh-CN"/>
              </w:rPr>
              <w:t>+活性炭吸附+蓄热式催化燃烧</w:t>
            </w:r>
          </w:p>
        </w:tc>
        <w:tc>
          <w:tcPr>
            <w:tcW w:w="898" w:type="pct"/>
            <w:vMerge w:val="restart"/>
            <w:tcBorders>
              <w:tl2br w:val="nil"/>
              <w:tr2bl w:val="nil"/>
            </w:tcBorders>
            <w:noWrap w:val="0"/>
            <w:vAlign w:val="center"/>
          </w:tcPr>
          <w:p>
            <w:pPr>
              <w:keepNext w:val="0"/>
              <w:pageBreakBefore w:val="0"/>
              <w:tabs>
                <w:tab w:val="left" w:pos="360"/>
                <w:tab w:val="left" w:pos="540"/>
              </w:tabs>
              <w:kinsoku/>
              <w:wordWrap/>
              <w:overflowPunct/>
              <w:topLinePunct w:val="0"/>
              <w:autoSpaceDE/>
              <w:autoSpaceDN/>
              <w:bidi w:val="0"/>
              <w:adjustRightInd/>
              <w:snapToGrid/>
              <w:spacing w:before="79" w:beforeLines="25" w:after="79" w:afterLines="25"/>
              <w:jc w:val="center"/>
              <w:textAlignment w:val="auto"/>
              <w:rPr>
                <w:rFonts w:hint="default" w:ascii="Times New Roman" w:hAnsi="Times New Roman" w:eastAsia="宋体" w:cs="Times New Roman"/>
                <w:b w:val="0"/>
                <w:bCs w:val="0"/>
                <w:i w:val="0"/>
                <w:iCs w:val="0"/>
                <w:color w:val="auto"/>
                <w:sz w:val="22"/>
                <w:szCs w:val="22"/>
                <w:u w:val="none"/>
                <w:lang w:val="en-US" w:eastAsia="zh-CN"/>
              </w:rPr>
            </w:pPr>
            <w:r>
              <w:rPr>
                <w:rFonts w:hint="default" w:ascii="Times New Roman" w:hAnsi="Times New Roman" w:eastAsia="宋体" w:cs="Times New Roman"/>
                <w:b w:val="0"/>
                <w:bCs w:val="0"/>
                <w:i w:val="0"/>
                <w:iCs w:val="0"/>
                <w:color w:val="auto"/>
                <w:sz w:val="22"/>
                <w:szCs w:val="22"/>
                <w:u w:val="none"/>
                <w:lang w:val="en-US" w:eastAsia="zh-CN"/>
              </w:rPr>
              <w:t>15m高排气筒（DA00</w:t>
            </w:r>
            <w:r>
              <w:rPr>
                <w:rFonts w:hint="eastAsia" w:ascii="Times New Roman" w:hAnsi="Times New Roman" w:eastAsia="宋体" w:cs="Times New Roman"/>
                <w:b w:val="0"/>
                <w:bCs w:val="0"/>
                <w:i w:val="0"/>
                <w:iCs w:val="0"/>
                <w:color w:val="auto"/>
                <w:sz w:val="22"/>
                <w:szCs w:val="22"/>
                <w:u w:val="none"/>
                <w:lang w:val="en-US" w:eastAsia="zh-CN"/>
              </w:rPr>
              <w:t>3</w:t>
            </w:r>
            <w:r>
              <w:rPr>
                <w:rFonts w:hint="default" w:ascii="Times New Roman" w:hAnsi="Times New Roman" w:eastAsia="宋体" w:cs="Times New Roman"/>
                <w:b w:val="0"/>
                <w:bCs w:val="0"/>
                <w:i w:val="0"/>
                <w:iCs w:val="0"/>
                <w:color w:val="auto"/>
                <w:sz w:val="22"/>
                <w:szCs w:val="22"/>
                <w:u w:val="none"/>
                <w:lang w:val="en-US" w:eastAsia="zh-CN"/>
              </w:rPr>
              <w:t>）</w:t>
            </w:r>
            <w:r>
              <w:rPr>
                <w:rFonts w:hint="eastAsia" w:ascii="Times New Roman" w:hAnsi="Times New Roman" w:eastAsia="宋体" w:cs="Times New Roman"/>
                <w:b w:val="0"/>
                <w:bCs w:val="0"/>
                <w:i w:val="0"/>
                <w:iCs w:val="0"/>
                <w:color w:val="auto"/>
                <w:sz w:val="22"/>
                <w:szCs w:val="22"/>
                <w:u w:val="none"/>
                <w:lang w:val="en-US" w:eastAsia="zh-CN"/>
              </w:rPr>
              <w:t xml:space="preserve">  </w:t>
            </w:r>
            <w:r>
              <w:rPr>
                <w:rFonts w:hint="default" w:ascii="Times New Roman" w:hAnsi="Times New Roman" w:eastAsia="宋体" w:cs="Times New Roman"/>
                <w:b w:val="0"/>
                <w:bCs w:val="0"/>
                <w:i w:val="0"/>
                <w:iCs w:val="0"/>
                <w:color w:val="auto"/>
                <w:sz w:val="22"/>
                <w:szCs w:val="22"/>
                <w:u w:val="none"/>
                <w:lang w:val="en-US" w:eastAsia="zh-CN"/>
              </w:rPr>
              <w:t>废气排放口安装有机废气在线监测装置</w:t>
            </w:r>
          </w:p>
        </w:tc>
        <w:tc>
          <w:tcPr>
            <w:tcW w:w="701" w:type="pct"/>
            <w:vMerge w:val="restart"/>
            <w:tcBorders>
              <w:tl2br w:val="nil"/>
              <w:tr2bl w:val="nil"/>
            </w:tcBorders>
            <w:noWrap w:val="0"/>
            <w:vAlign w:val="center"/>
          </w:tcPr>
          <w:p>
            <w:pPr>
              <w:keepNext w:val="0"/>
              <w:pageBreakBefore w:val="0"/>
              <w:kinsoku/>
              <w:wordWrap/>
              <w:overflowPunct/>
              <w:topLinePunct w:val="0"/>
              <w:autoSpaceDE/>
              <w:autoSpaceDN/>
              <w:bidi w:val="0"/>
              <w:adjustRightInd/>
              <w:snapToGrid/>
              <w:spacing w:before="79" w:beforeLines="25" w:after="79" w:afterLines="25"/>
              <w:jc w:val="center"/>
              <w:textAlignment w:val="auto"/>
              <w:rPr>
                <w:rFonts w:hint="default" w:ascii="Times New Roman" w:hAnsi="Times New Roman" w:cs="Times New Roman"/>
                <w:color w:val="auto"/>
                <w:sz w:val="22"/>
                <w:szCs w:val="22"/>
                <w:lang w:val="en-US" w:eastAsia="zh-CN"/>
              </w:rPr>
            </w:pPr>
            <w:r>
              <w:rPr>
                <w:rFonts w:hint="eastAsia" w:ascii="Times New Roman" w:hAnsi="Times New Roman" w:cs="Times New Roman"/>
                <w:color w:val="auto"/>
                <w:sz w:val="22"/>
                <w:szCs w:val="22"/>
                <w:lang w:val="en-US" w:eastAsia="zh-CN"/>
              </w:rPr>
              <w:t>100</w:t>
            </w:r>
            <w:r>
              <w:rPr>
                <w:rFonts w:hint="default" w:ascii="Times New Roman" w:hAnsi="Times New Roman" w:eastAsia="宋体" w:cs="Times New Roman"/>
                <w:b w:val="0"/>
                <w:bCs w:val="0"/>
                <w:i w:val="0"/>
                <w:iCs w:val="0"/>
                <w:color w:val="auto"/>
                <w:sz w:val="22"/>
                <w:szCs w:val="22"/>
                <w:u w:val="none"/>
              </w:rPr>
              <w:t>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0" w:hRule="atLeast"/>
          <w:jc w:val="center"/>
        </w:trPr>
        <w:tc>
          <w:tcPr>
            <w:tcW w:w="642" w:type="pct"/>
            <w:vMerge w:val="continue"/>
            <w:tcBorders>
              <w:tl2br w:val="nil"/>
              <w:tr2bl w:val="nil"/>
            </w:tcBorders>
            <w:noWrap w:val="0"/>
            <w:vAlign w:val="center"/>
          </w:tcPr>
          <w:p>
            <w:pPr>
              <w:keepNext w:val="0"/>
              <w:pageBreakBefore w:val="0"/>
              <w:tabs>
                <w:tab w:val="left" w:pos="360"/>
                <w:tab w:val="left" w:pos="540"/>
              </w:tabs>
              <w:kinsoku/>
              <w:wordWrap/>
              <w:overflowPunct/>
              <w:topLinePunct w:val="0"/>
              <w:autoSpaceDE/>
              <w:autoSpaceDN/>
              <w:bidi w:val="0"/>
              <w:adjustRightInd/>
              <w:snapToGrid/>
              <w:spacing w:before="79" w:beforeLines="25" w:after="79" w:afterLines="25"/>
              <w:jc w:val="center"/>
              <w:textAlignment w:val="auto"/>
              <w:rPr>
                <w:rFonts w:hint="default" w:ascii="Times New Roman" w:hAnsi="Times New Roman" w:eastAsia="宋体" w:cs="Times New Roman"/>
                <w:b w:val="0"/>
                <w:bCs w:val="0"/>
                <w:i w:val="0"/>
                <w:iCs w:val="0"/>
                <w:color w:val="auto"/>
                <w:sz w:val="22"/>
                <w:szCs w:val="22"/>
                <w:u w:val="none"/>
                <w:lang w:eastAsia="zh-CN"/>
              </w:rPr>
            </w:pPr>
          </w:p>
        </w:tc>
        <w:tc>
          <w:tcPr>
            <w:tcW w:w="872" w:type="pct"/>
            <w:tcBorders>
              <w:tl2br w:val="nil"/>
              <w:tr2bl w:val="nil"/>
            </w:tcBorders>
            <w:noWrap w:val="0"/>
            <w:vAlign w:val="center"/>
          </w:tcPr>
          <w:p>
            <w:pPr>
              <w:keepNext w:val="0"/>
              <w:pageBreakBefore w:val="0"/>
              <w:tabs>
                <w:tab w:val="left" w:pos="360"/>
                <w:tab w:val="left" w:pos="540"/>
              </w:tabs>
              <w:kinsoku/>
              <w:wordWrap/>
              <w:overflowPunct/>
              <w:topLinePunct w:val="0"/>
              <w:autoSpaceDE/>
              <w:autoSpaceDN/>
              <w:bidi w:val="0"/>
              <w:adjustRightInd/>
              <w:snapToGrid/>
              <w:spacing w:before="79" w:beforeLines="25" w:after="79" w:afterLines="25"/>
              <w:jc w:val="center"/>
              <w:textAlignment w:val="auto"/>
              <w:rPr>
                <w:rFonts w:hint="eastAsia" w:ascii="Times New Roman" w:hAnsi="Times New Roman" w:cs="Times New Roman" w:eastAsiaTheme="minorEastAsia"/>
                <w:color w:val="auto"/>
                <w:sz w:val="22"/>
                <w:szCs w:val="22"/>
                <w:lang w:eastAsia="zh-CN"/>
              </w:rPr>
            </w:pPr>
            <w:r>
              <w:rPr>
                <w:rFonts w:hint="eastAsia" w:ascii="Times New Roman" w:hAnsi="Times New Roman" w:cs="Times New Roman"/>
                <w:color w:val="auto"/>
                <w:sz w:val="22"/>
                <w:szCs w:val="22"/>
                <w:lang w:eastAsia="zh-CN"/>
              </w:rPr>
              <w:t>浸漆</w:t>
            </w:r>
          </w:p>
        </w:tc>
        <w:tc>
          <w:tcPr>
            <w:tcW w:w="1885" w:type="pct"/>
            <w:tcBorders>
              <w:tl2br w:val="nil"/>
              <w:tr2bl w:val="nil"/>
            </w:tcBorders>
            <w:noWrap w:val="0"/>
            <w:vAlign w:val="center"/>
          </w:tcPr>
          <w:p>
            <w:pPr>
              <w:keepNext w:val="0"/>
              <w:pageBreakBefore w:val="0"/>
              <w:tabs>
                <w:tab w:val="left" w:pos="360"/>
                <w:tab w:val="left" w:pos="540"/>
              </w:tabs>
              <w:kinsoku/>
              <w:wordWrap/>
              <w:overflowPunct/>
              <w:topLinePunct w:val="0"/>
              <w:autoSpaceDE/>
              <w:autoSpaceDN/>
              <w:bidi w:val="0"/>
              <w:adjustRightInd/>
              <w:snapToGrid/>
              <w:spacing w:before="79" w:beforeLines="25" w:after="79" w:afterLines="25"/>
              <w:jc w:val="center"/>
              <w:textAlignment w:val="auto"/>
              <w:rPr>
                <w:rFonts w:hint="default" w:ascii="Times New Roman" w:hAnsi="Times New Roman" w:eastAsia="宋体" w:cs="Times New Roman"/>
                <w:b w:val="0"/>
                <w:bCs w:val="0"/>
                <w:i w:val="0"/>
                <w:iCs w:val="0"/>
                <w:color w:val="auto"/>
                <w:sz w:val="22"/>
                <w:szCs w:val="22"/>
                <w:u w:val="none"/>
                <w:lang w:eastAsia="zh-CN"/>
              </w:rPr>
            </w:pPr>
            <w:r>
              <w:rPr>
                <w:rFonts w:hint="default" w:ascii="Times New Roman" w:hAnsi="Times New Roman" w:eastAsia="宋体" w:cs="Times New Roman"/>
                <w:b w:val="0"/>
                <w:bCs w:val="0"/>
                <w:i w:val="0"/>
                <w:iCs w:val="0"/>
                <w:color w:val="auto"/>
                <w:sz w:val="22"/>
                <w:szCs w:val="22"/>
                <w:u w:val="none"/>
                <w:lang w:eastAsia="zh-CN"/>
              </w:rPr>
              <w:t>直接燃烧</w:t>
            </w:r>
          </w:p>
        </w:tc>
        <w:tc>
          <w:tcPr>
            <w:tcW w:w="898" w:type="pct"/>
            <w:vMerge w:val="continue"/>
            <w:tcBorders>
              <w:tl2br w:val="nil"/>
              <w:tr2bl w:val="nil"/>
            </w:tcBorders>
            <w:noWrap w:val="0"/>
            <w:vAlign w:val="center"/>
          </w:tcPr>
          <w:p>
            <w:pPr>
              <w:keepNext w:val="0"/>
              <w:pageBreakBefore w:val="0"/>
              <w:tabs>
                <w:tab w:val="left" w:pos="360"/>
                <w:tab w:val="left" w:pos="540"/>
              </w:tabs>
              <w:kinsoku/>
              <w:wordWrap/>
              <w:overflowPunct/>
              <w:topLinePunct w:val="0"/>
              <w:autoSpaceDE/>
              <w:autoSpaceDN/>
              <w:bidi w:val="0"/>
              <w:adjustRightInd/>
              <w:snapToGrid/>
              <w:spacing w:before="79" w:beforeLines="25" w:after="79" w:afterLines="25"/>
              <w:jc w:val="center"/>
              <w:textAlignment w:val="auto"/>
              <w:rPr>
                <w:rFonts w:hint="default" w:ascii="Times New Roman" w:hAnsi="Times New Roman" w:eastAsia="宋体" w:cs="Times New Roman"/>
                <w:b w:val="0"/>
                <w:bCs w:val="0"/>
                <w:i w:val="0"/>
                <w:iCs w:val="0"/>
                <w:color w:val="auto"/>
                <w:sz w:val="22"/>
                <w:szCs w:val="22"/>
                <w:u w:val="none"/>
                <w:lang w:eastAsia="zh-CN"/>
              </w:rPr>
            </w:pPr>
          </w:p>
        </w:tc>
        <w:tc>
          <w:tcPr>
            <w:tcW w:w="701" w:type="pct"/>
            <w:vMerge w:val="continue"/>
            <w:tcBorders>
              <w:tl2br w:val="nil"/>
              <w:tr2bl w:val="nil"/>
            </w:tcBorders>
            <w:noWrap w:val="0"/>
            <w:vAlign w:val="center"/>
          </w:tcPr>
          <w:p>
            <w:pPr>
              <w:keepNext w:val="0"/>
              <w:pageBreakBefore w:val="0"/>
              <w:kinsoku/>
              <w:wordWrap/>
              <w:overflowPunct/>
              <w:topLinePunct w:val="0"/>
              <w:autoSpaceDE/>
              <w:autoSpaceDN/>
              <w:bidi w:val="0"/>
              <w:adjustRightInd/>
              <w:snapToGrid/>
              <w:spacing w:before="79" w:beforeLines="25" w:after="79" w:afterLines="25"/>
              <w:jc w:val="center"/>
              <w:textAlignment w:val="auto"/>
              <w:rPr>
                <w:rFonts w:hint="default" w:ascii="Times New Roman" w:hAnsi="Times New Roman" w:cs="Times New Roman"/>
                <w:color w:val="auto"/>
                <w:sz w:val="22"/>
                <w:szCs w:val="22"/>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3" w:hRule="atLeast"/>
          <w:jc w:val="center"/>
        </w:trPr>
        <w:tc>
          <w:tcPr>
            <w:tcW w:w="642" w:type="pct"/>
            <w:vMerge w:val="continue"/>
            <w:tcBorders>
              <w:tl2br w:val="nil"/>
              <w:tr2bl w:val="nil"/>
            </w:tcBorders>
            <w:noWrap w:val="0"/>
            <w:vAlign w:val="center"/>
          </w:tcPr>
          <w:p>
            <w:pPr>
              <w:keepNext w:val="0"/>
              <w:pageBreakBefore w:val="0"/>
              <w:tabs>
                <w:tab w:val="left" w:pos="360"/>
                <w:tab w:val="left" w:pos="540"/>
              </w:tabs>
              <w:kinsoku/>
              <w:wordWrap/>
              <w:overflowPunct/>
              <w:topLinePunct w:val="0"/>
              <w:autoSpaceDE/>
              <w:autoSpaceDN/>
              <w:bidi w:val="0"/>
              <w:adjustRightInd/>
              <w:snapToGrid/>
              <w:spacing w:before="79" w:beforeLines="25" w:after="79" w:afterLines="25"/>
              <w:jc w:val="center"/>
              <w:textAlignment w:val="auto"/>
              <w:rPr>
                <w:rFonts w:hint="default" w:ascii="Times New Roman" w:hAnsi="Times New Roman" w:eastAsia="宋体" w:cs="Times New Roman"/>
                <w:b w:val="0"/>
                <w:bCs w:val="0"/>
                <w:i w:val="0"/>
                <w:iCs w:val="0"/>
                <w:color w:val="auto"/>
                <w:sz w:val="22"/>
                <w:szCs w:val="22"/>
                <w:u w:val="none"/>
                <w:lang w:eastAsia="zh-CN"/>
              </w:rPr>
            </w:pPr>
          </w:p>
        </w:tc>
        <w:tc>
          <w:tcPr>
            <w:tcW w:w="872" w:type="pct"/>
            <w:tcBorders>
              <w:tl2br w:val="nil"/>
              <w:tr2bl w:val="nil"/>
            </w:tcBorders>
            <w:noWrap w:val="0"/>
            <w:vAlign w:val="center"/>
          </w:tcPr>
          <w:p>
            <w:pPr>
              <w:keepNext w:val="0"/>
              <w:pageBreakBefore w:val="0"/>
              <w:tabs>
                <w:tab w:val="left" w:pos="360"/>
                <w:tab w:val="left" w:pos="540"/>
              </w:tabs>
              <w:kinsoku/>
              <w:wordWrap/>
              <w:overflowPunct/>
              <w:topLinePunct w:val="0"/>
              <w:autoSpaceDE/>
              <w:autoSpaceDN/>
              <w:bidi w:val="0"/>
              <w:adjustRightInd/>
              <w:snapToGrid/>
              <w:spacing w:before="79" w:beforeLines="25" w:after="79" w:afterLines="25"/>
              <w:jc w:val="center"/>
              <w:textAlignment w:val="auto"/>
              <w:rPr>
                <w:rFonts w:hint="eastAsia" w:ascii="Times New Roman" w:hAnsi="Times New Roman" w:cs="Times New Roman"/>
                <w:color w:val="auto"/>
                <w:sz w:val="22"/>
                <w:szCs w:val="22"/>
                <w:lang w:eastAsia="zh-CN"/>
              </w:rPr>
            </w:pPr>
            <w:r>
              <w:rPr>
                <w:rFonts w:hint="eastAsia" w:ascii="Times New Roman" w:hAnsi="Times New Roman" w:cs="Times New Roman"/>
                <w:color w:val="auto"/>
                <w:sz w:val="22"/>
                <w:szCs w:val="22"/>
                <w:lang w:eastAsia="zh-CN"/>
              </w:rPr>
              <w:t>危废间</w:t>
            </w:r>
          </w:p>
        </w:tc>
        <w:tc>
          <w:tcPr>
            <w:tcW w:w="2784" w:type="pct"/>
            <w:gridSpan w:val="2"/>
            <w:tcBorders>
              <w:tl2br w:val="nil"/>
              <w:tr2bl w:val="nil"/>
            </w:tcBorders>
            <w:noWrap w:val="0"/>
            <w:vAlign w:val="center"/>
          </w:tcPr>
          <w:p>
            <w:pPr>
              <w:keepNext w:val="0"/>
              <w:pageBreakBefore w:val="0"/>
              <w:tabs>
                <w:tab w:val="left" w:pos="360"/>
                <w:tab w:val="left" w:pos="540"/>
              </w:tabs>
              <w:kinsoku/>
              <w:wordWrap/>
              <w:overflowPunct/>
              <w:topLinePunct w:val="0"/>
              <w:autoSpaceDE/>
              <w:autoSpaceDN/>
              <w:bidi w:val="0"/>
              <w:adjustRightInd/>
              <w:snapToGrid/>
              <w:spacing w:before="79" w:beforeLines="25" w:after="79" w:afterLines="25"/>
              <w:jc w:val="center"/>
              <w:textAlignment w:val="auto"/>
              <w:rPr>
                <w:rFonts w:hint="default" w:ascii="Times New Roman" w:hAnsi="Times New Roman" w:eastAsia="宋体" w:cs="Times New Roman"/>
                <w:b w:val="0"/>
                <w:bCs w:val="0"/>
                <w:i w:val="0"/>
                <w:iCs w:val="0"/>
                <w:color w:val="auto"/>
                <w:sz w:val="22"/>
                <w:szCs w:val="22"/>
                <w:u w:val="none"/>
                <w:lang w:val="en-US" w:eastAsia="zh-CN"/>
              </w:rPr>
            </w:pPr>
            <w:r>
              <w:rPr>
                <w:rFonts w:hint="eastAsia" w:ascii="Times New Roman" w:hAnsi="Times New Roman" w:eastAsia="宋体" w:cs="Times New Roman"/>
                <w:b w:val="0"/>
                <w:bCs w:val="0"/>
                <w:i w:val="0"/>
                <w:iCs w:val="0"/>
                <w:color w:val="auto"/>
                <w:sz w:val="22"/>
                <w:szCs w:val="22"/>
                <w:u w:val="none"/>
                <w:lang w:val="en-US" w:eastAsia="zh-CN"/>
              </w:rPr>
              <w:t>UV光氧+活性炭吸附+</w:t>
            </w:r>
            <w:r>
              <w:rPr>
                <w:rFonts w:hint="default" w:ascii="Times New Roman" w:hAnsi="Times New Roman" w:eastAsia="宋体" w:cs="Times New Roman"/>
                <w:b w:val="0"/>
                <w:bCs w:val="0"/>
                <w:i w:val="0"/>
                <w:iCs w:val="0"/>
                <w:color w:val="auto"/>
                <w:sz w:val="22"/>
                <w:szCs w:val="22"/>
                <w:u w:val="none"/>
                <w:lang w:val="en-US" w:eastAsia="zh-CN"/>
              </w:rPr>
              <w:t>15m高排气筒排放（DA00</w:t>
            </w:r>
            <w:r>
              <w:rPr>
                <w:rFonts w:hint="eastAsia" w:ascii="Times New Roman" w:hAnsi="Times New Roman" w:eastAsia="宋体" w:cs="Times New Roman"/>
                <w:b w:val="0"/>
                <w:bCs w:val="0"/>
                <w:i w:val="0"/>
                <w:iCs w:val="0"/>
                <w:color w:val="auto"/>
                <w:sz w:val="22"/>
                <w:szCs w:val="22"/>
                <w:u w:val="none"/>
                <w:lang w:val="en-US" w:eastAsia="zh-CN"/>
              </w:rPr>
              <w:t>2</w:t>
            </w:r>
            <w:r>
              <w:rPr>
                <w:rFonts w:hint="default" w:ascii="Times New Roman" w:hAnsi="Times New Roman" w:eastAsia="宋体" w:cs="Times New Roman"/>
                <w:b w:val="0"/>
                <w:bCs w:val="0"/>
                <w:i w:val="0"/>
                <w:iCs w:val="0"/>
                <w:color w:val="auto"/>
                <w:sz w:val="22"/>
                <w:szCs w:val="22"/>
                <w:u w:val="none"/>
                <w:lang w:val="en-US" w:eastAsia="zh-CN"/>
              </w:rPr>
              <w:t>）</w:t>
            </w:r>
          </w:p>
        </w:tc>
        <w:tc>
          <w:tcPr>
            <w:tcW w:w="701" w:type="pct"/>
            <w:tcBorders>
              <w:tl2br w:val="nil"/>
              <w:tr2bl w:val="nil"/>
            </w:tcBorders>
            <w:noWrap w:val="0"/>
            <w:vAlign w:val="center"/>
          </w:tcPr>
          <w:p>
            <w:pPr>
              <w:keepNext w:val="0"/>
              <w:pageBreakBefore w:val="0"/>
              <w:kinsoku/>
              <w:wordWrap/>
              <w:overflowPunct/>
              <w:topLinePunct w:val="0"/>
              <w:autoSpaceDE/>
              <w:autoSpaceDN/>
              <w:bidi w:val="0"/>
              <w:adjustRightInd/>
              <w:snapToGrid/>
              <w:spacing w:before="79" w:beforeLines="25" w:after="79" w:afterLines="25"/>
              <w:jc w:val="center"/>
              <w:textAlignment w:val="auto"/>
              <w:rPr>
                <w:rFonts w:hint="default" w:ascii="Times New Roman" w:hAnsi="Times New Roman" w:cs="Times New Roman"/>
                <w:color w:val="auto"/>
                <w:sz w:val="22"/>
                <w:szCs w:val="22"/>
                <w:lang w:val="en-US" w:eastAsia="zh-CN"/>
              </w:rPr>
            </w:pPr>
            <w:r>
              <w:rPr>
                <w:rFonts w:hint="eastAsia" w:ascii="Times New Roman" w:hAnsi="Times New Roman" w:cs="Times New Roman"/>
                <w:color w:val="auto"/>
                <w:sz w:val="22"/>
                <w:szCs w:val="22"/>
                <w:lang w:val="en-US" w:eastAsia="zh-CN"/>
              </w:rPr>
              <w:t>3</w:t>
            </w:r>
            <w:r>
              <w:rPr>
                <w:rFonts w:hint="default" w:ascii="Times New Roman" w:hAnsi="Times New Roman" w:eastAsia="宋体" w:cs="Times New Roman"/>
                <w:b w:val="0"/>
                <w:bCs w:val="0"/>
                <w:i w:val="0"/>
                <w:iCs w:val="0"/>
                <w:color w:val="auto"/>
                <w:sz w:val="22"/>
                <w:szCs w:val="22"/>
                <w:u w:val="none"/>
              </w:rPr>
              <w:t>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642" w:type="pct"/>
            <w:tcBorders>
              <w:tl2br w:val="nil"/>
              <w:tr2bl w:val="nil"/>
            </w:tcBorders>
            <w:noWrap w:val="0"/>
            <w:vAlign w:val="center"/>
          </w:tcPr>
          <w:p>
            <w:pPr>
              <w:keepNext w:val="0"/>
              <w:pageBreakBefore w:val="0"/>
              <w:tabs>
                <w:tab w:val="left" w:pos="360"/>
                <w:tab w:val="left" w:pos="540"/>
              </w:tabs>
              <w:kinsoku/>
              <w:wordWrap/>
              <w:overflowPunct/>
              <w:topLinePunct w:val="0"/>
              <w:autoSpaceDE/>
              <w:autoSpaceDN/>
              <w:bidi w:val="0"/>
              <w:adjustRightInd/>
              <w:snapToGrid/>
              <w:spacing w:before="79" w:beforeLines="25" w:after="79" w:afterLines="25"/>
              <w:jc w:val="center"/>
              <w:textAlignment w:val="auto"/>
              <w:rPr>
                <w:rFonts w:hint="default" w:ascii="Times New Roman" w:hAnsi="Times New Roman" w:eastAsia="宋体" w:cs="Times New Roman"/>
                <w:b w:val="0"/>
                <w:bCs w:val="0"/>
                <w:i w:val="0"/>
                <w:iCs w:val="0"/>
                <w:color w:val="auto"/>
                <w:sz w:val="22"/>
                <w:szCs w:val="22"/>
                <w:u w:val="none"/>
                <w:lang w:val="en-US" w:eastAsia="zh-CN"/>
              </w:rPr>
            </w:pPr>
            <w:r>
              <w:rPr>
                <w:rFonts w:hint="eastAsia" w:ascii="Times New Roman" w:hAnsi="Times New Roman" w:eastAsia="宋体" w:cs="Times New Roman"/>
                <w:b w:val="0"/>
                <w:bCs w:val="0"/>
                <w:i w:val="0"/>
                <w:iCs w:val="0"/>
                <w:color w:val="auto"/>
                <w:sz w:val="22"/>
                <w:szCs w:val="22"/>
                <w:u w:val="none"/>
                <w:lang w:val="en-US" w:eastAsia="zh-CN"/>
              </w:rPr>
              <w:t>废水</w:t>
            </w:r>
          </w:p>
        </w:tc>
        <w:tc>
          <w:tcPr>
            <w:tcW w:w="872" w:type="pct"/>
            <w:tcBorders>
              <w:tl2br w:val="nil"/>
              <w:tr2bl w:val="nil"/>
            </w:tcBorders>
            <w:noWrap w:val="0"/>
            <w:vAlign w:val="center"/>
          </w:tcPr>
          <w:p>
            <w:pPr>
              <w:keepNext w:val="0"/>
              <w:pageBreakBefore w:val="0"/>
              <w:tabs>
                <w:tab w:val="left" w:pos="360"/>
                <w:tab w:val="left" w:pos="540"/>
              </w:tabs>
              <w:kinsoku/>
              <w:wordWrap/>
              <w:overflowPunct/>
              <w:topLinePunct w:val="0"/>
              <w:autoSpaceDE/>
              <w:autoSpaceDN/>
              <w:bidi w:val="0"/>
              <w:adjustRightInd/>
              <w:snapToGrid/>
              <w:spacing w:before="79" w:beforeLines="25" w:after="79" w:afterLines="25"/>
              <w:jc w:val="center"/>
              <w:textAlignment w:val="auto"/>
              <w:rPr>
                <w:rFonts w:hint="default" w:ascii="Times New Roman" w:hAnsi="Times New Roman" w:cs="Times New Roman"/>
                <w:color w:val="auto"/>
                <w:sz w:val="22"/>
                <w:szCs w:val="22"/>
              </w:rPr>
            </w:pPr>
            <w:r>
              <w:rPr>
                <w:rFonts w:hint="default" w:ascii="Times New Roman" w:hAnsi="Times New Roman" w:cs="Times New Roman"/>
                <w:color w:val="auto"/>
                <w:sz w:val="22"/>
                <w:szCs w:val="22"/>
              </w:rPr>
              <w:t>办公生活污水</w:t>
            </w:r>
          </w:p>
        </w:tc>
        <w:tc>
          <w:tcPr>
            <w:tcW w:w="2784" w:type="pct"/>
            <w:gridSpan w:val="2"/>
            <w:tcBorders>
              <w:tl2br w:val="nil"/>
              <w:tr2bl w:val="nil"/>
            </w:tcBorders>
            <w:noWrap w:val="0"/>
            <w:vAlign w:val="center"/>
          </w:tcPr>
          <w:p>
            <w:pPr>
              <w:keepNext w:val="0"/>
              <w:pageBreakBefore w:val="0"/>
              <w:tabs>
                <w:tab w:val="left" w:pos="360"/>
                <w:tab w:val="left" w:pos="540"/>
              </w:tabs>
              <w:kinsoku/>
              <w:wordWrap/>
              <w:overflowPunct/>
              <w:topLinePunct w:val="0"/>
              <w:autoSpaceDE/>
              <w:autoSpaceDN/>
              <w:bidi w:val="0"/>
              <w:adjustRightInd/>
              <w:snapToGrid/>
              <w:spacing w:before="79" w:beforeLines="25" w:after="79" w:afterLines="25"/>
              <w:jc w:val="center"/>
              <w:textAlignment w:val="auto"/>
              <w:rPr>
                <w:rFonts w:hint="eastAsia" w:ascii="Times New Roman" w:hAnsi="Times New Roman" w:eastAsia="宋体" w:cs="Times New Roman"/>
                <w:b w:val="0"/>
                <w:bCs w:val="0"/>
                <w:i w:val="0"/>
                <w:iCs w:val="0"/>
                <w:color w:val="auto"/>
                <w:sz w:val="22"/>
                <w:szCs w:val="22"/>
                <w:u w:val="none"/>
                <w:lang w:val="en-US" w:eastAsia="zh-CN"/>
              </w:rPr>
            </w:pPr>
            <w:r>
              <w:rPr>
                <w:rFonts w:hint="eastAsia" w:ascii="Times New Roman" w:hAnsi="Times New Roman" w:eastAsia="宋体" w:cs="Times New Roman"/>
                <w:b w:val="0"/>
                <w:bCs w:val="0"/>
                <w:i w:val="0"/>
                <w:iCs w:val="0"/>
                <w:color w:val="auto"/>
                <w:sz w:val="22"/>
                <w:szCs w:val="22"/>
                <w:u w:val="none"/>
                <w:lang w:val="en-US" w:eastAsia="zh-CN"/>
              </w:rPr>
              <w:t>依托厂区现有化粪池处理后，排入长垣市第二污水处理厂进一步处理</w:t>
            </w:r>
          </w:p>
        </w:tc>
        <w:tc>
          <w:tcPr>
            <w:tcW w:w="701" w:type="pct"/>
            <w:tcBorders>
              <w:tl2br w:val="nil"/>
              <w:tr2bl w:val="nil"/>
            </w:tcBorders>
            <w:noWrap w:val="0"/>
            <w:vAlign w:val="center"/>
          </w:tcPr>
          <w:p>
            <w:pPr>
              <w:keepNext w:val="0"/>
              <w:pageBreakBefore w:val="0"/>
              <w:kinsoku/>
              <w:wordWrap/>
              <w:overflowPunct/>
              <w:topLinePunct w:val="0"/>
              <w:autoSpaceDE/>
              <w:autoSpaceDN/>
              <w:bidi w:val="0"/>
              <w:adjustRightInd/>
              <w:snapToGrid/>
              <w:spacing w:before="79" w:beforeLines="25" w:after="79" w:afterLines="25"/>
              <w:jc w:val="center"/>
              <w:textAlignment w:val="auto"/>
              <w:rPr>
                <w:rFonts w:hint="default" w:ascii="Times New Roman" w:hAnsi="Times New Roman" w:cs="Times New Roman"/>
                <w:color w:val="auto"/>
                <w:sz w:val="22"/>
                <w:szCs w:val="22"/>
                <w:lang w:val="en-US" w:eastAsia="zh-CN"/>
              </w:rPr>
            </w:pPr>
            <w:r>
              <w:rPr>
                <w:rFonts w:hint="eastAsia" w:ascii="Times New Roman" w:hAnsi="Times New Roman" w:cs="Times New Roman"/>
                <w:color w:val="auto"/>
                <w:sz w:val="22"/>
                <w:szCs w:val="22"/>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5" w:hRule="atLeast"/>
          <w:jc w:val="center"/>
        </w:trPr>
        <w:tc>
          <w:tcPr>
            <w:tcW w:w="642" w:type="pct"/>
            <w:tcBorders>
              <w:tl2br w:val="nil"/>
              <w:tr2bl w:val="nil"/>
            </w:tcBorders>
            <w:noWrap w:val="0"/>
            <w:vAlign w:val="center"/>
          </w:tcPr>
          <w:p>
            <w:pPr>
              <w:keepNext w:val="0"/>
              <w:pageBreakBefore w:val="0"/>
              <w:tabs>
                <w:tab w:val="left" w:pos="360"/>
                <w:tab w:val="left" w:pos="540"/>
              </w:tabs>
              <w:kinsoku/>
              <w:wordWrap/>
              <w:overflowPunct/>
              <w:topLinePunct w:val="0"/>
              <w:autoSpaceDE/>
              <w:autoSpaceDN/>
              <w:bidi w:val="0"/>
              <w:adjustRightInd/>
              <w:snapToGrid/>
              <w:spacing w:before="79" w:beforeLines="25" w:after="79" w:afterLines="25"/>
              <w:jc w:val="center"/>
              <w:textAlignment w:val="auto"/>
              <w:rPr>
                <w:rFonts w:hint="eastAsia" w:ascii="Times New Roman" w:hAnsi="Times New Roman" w:eastAsia="宋体" w:cs="Times New Roman"/>
                <w:b w:val="0"/>
                <w:bCs w:val="0"/>
                <w:i w:val="0"/>
                <w:iCs w:val="0"/>
                <w:color w:val="auto"/>
                <w:sz w:val="22"/>
                <w:szCs w:val="22"/>
                <w:u w:val="none"/>
                <w:lang w:val="en-US" w:eastAsia="zh-CN"/>
              </w:rPr>
            </w:pPr>
            <w:r>
              <w:rPr>
                <w:rFonts w:hint="eastAsia" w:ascii="Times New Roman" w:hAnsi="Times New Roman" w:eastAsia="宋体" w:cs="Times New Roman"/>
                <w:b w:val="0"/>
                <w:bCs w:val="0"/>
                <w:i w:val="0"/>
                <w:iCs w:val="0"/>
                <w:color w:val="auto"/>
                <w:sz w:val="22"/>
                <w:szCs w:val="22"/>
                <w:u w:val="none"/>
                <w:lang w:val="en-US" w:eastAsia="zh-CN"/>
              </w:rPr>
              <w:t>噪声</w:t>
            </w:r>
          </w:p>
        </w:tc>
        <w:tc>
          <w:tcPr>
            <w:tcW w:w="872" w:type="pct"/>
            <w:tcBorders>
              <w:tl2br w:val="nil"/>
              <w:tr2bl w:val="nil"/>
            </w:tcBorders>
            <w:noWrap w:val="0"/>
            <w:vAlign w:val="center"/>
          </w:tcPr>
          <w:p>
            <w:pPr>
              <w:keepNext w:val="0"/>
              <w:pageBreakBefore w:val="0"/>
              <w:tabs>
                <w:tab w:val="left" w:pos="360"/>
                <w:tab w:val="left" w:pos="540"/>
              </w:tabs>
              <w:kinsoku/>
              <w:wordWrap/>
              <w:overflowPunct/>
              <w:topLinePunct w:val="0"/>
              <w:autoSpaceDE/>
              <w:autoSpaceDN/>
              <w:bidi w:val="0"/>
              <w:adjustRightInd/>
              <w:snapToGrid/>
              <w:spacing w:before="79" w:beforeLines="25" w:after="79" w:afterLines="25"/>
              <w:jc w:val="center"/>
              <w:textAlignment w:val="auto"/>
              <w:rPr>
                <w:rFonts w:hint="eastAsia" w:ascii="Times New Roman" w:hAnsi="Times New Roman" w:cs="Times New Roman" w:eastAsiaTheme="minorEastAsia"/>
                <w:color w:val="auto"/>
                <w:sz w:val="22"/>
                <w:szCs w:val="22"/>
                <w:lang w:eastAsia="zh-CN"/>
              </w:rPr>
            </w:pPr>
            <w:r>
              <w:rPr>
                <w:rFonts w:hint="eastAsia" w:ascii="Times New Roman" w:hAnsi="Times New Roman" w:cs="Times New Roman"/>
                <w:color w:val="auto"/>
                <w:sz w:val="22"/>
                <w:szCs w:val="22"/>
                <w:lang w:eastAsia="zh-CN"/>
              </w:rPr>
              <w:t>生产设备</w:t>
            </w:r>
          </w:p>
        </w:tc>
        <w:tc>
          <w:tcPr>
            <w:tcW w:w="2784" w:type="pct"/>
            <w:gridSpan w:val="2"/>
            <w:tcBorders>
              <w:tl2br w:val="nil"/>
              <w:tr2bl w:val="nil"/>
            </w:tcBorders>
            <w:noWrap w:val="0"/>
            <w:vAlign w:val="center"/>
          </w:tcPr>
          <w:p>
            <w:pPr>
              <w:keepNext w:val="0"/>
              <w:pageBreakBefore w:val="0"/>
              <w:tabs>
                <w:tab w:val="left" w:pos="360"/>
                <w:tab w:val="left" w:pos="540"/>
              </w:tabs>
              <w:kinsoku/>
              <w:wordWrap/>
              <w:overflowPunct/>
              <w:topLinePunct w:val="0"/>
              <w:autoSpaceDE/>
              <w:autoSpaceDN/>
              <w:bidi w:val="0"/>
              <w:adjustRightInd/>
              <w:snapToGrid/>
              <w:spacing w:before="79" w:beforeLines="25" w:after="79" w:afterLines="25"/>
              <w:jc w:val="center"/>
              <w:textAlignment w:val="auto"/>
              <w:rPr>
                <w:rFonts w:hint="eastAsia" w:ascii="Times New Roman" w:hAnsi="Times New Roman" w:eastAsia="宋体" w:cs="Times New Roman"/>
                <w:b w:val="0"/>
                <w:bCs w:val="0"/>
                <w:i w:val="0"/>
                <w:iCs w:val="0"/>
                <w:color w:val="auto"/>
                <w:sz w:val="22"/>
                <w:szCs w:val="22"/>
                <w:u w:val="none"/>
                <w:lang w:val="en-US" w:eastAsia="zh-CN"/>
              </w:rPr>
            </w:pPr>
            <w:r>
              <w:rPr>
                <w:rFonts w:hint="eastAsia" w:ascii="Times New Roman" w:hAnsi="Times New Roman" w:eastAsia="宋体" w:cs="Times New Roman"/>
                <w:b w:val="0"/>
                <w:bCs w:val="0"/>
                <w:i w:val="0"/>
                <w:iCs w:val="0"/>
                <w:color w:val="auto"/>
                <w:sz w:val="22"/>
                <w:szCs w:val="22"/>
                <w:u w:val="none"/>
                <w:lang w:val="en-US" w:eastAsia="zh-CN"/>
              </w:rPr>
              <w:t>厂房隔声、设备基础减震；选用低噪声设备、软管连接、加装消声器等</w:t>
            </w:r>
          </w:p>
        </w:tc>
        <w:tc>
          <w:tcPr>
            <w:tcW w:w="701" w:type="pct"/>
            <w:tcBorders>
              <w:tl2br w:val="nil"/>
              <w:tr2bl w:val="nil"/>
            </w:tcBorders>
            <w:noWrap w:val="0"/>
            <w:vAlign w:val="center"/>
          </w:tcPr>
          <w:p>
            <w:pPr>
              <w:keepNext w:val="0"/>
              <w:pageBreakBefore w:val="0"/>
              <w:kinsoku/>
              <w:wordWrap/>
              <w:overflowPunct/>
              <w:topLinePunct w:val="0"/>
              <w:autoSpaceDE/>
              <w:autoSpaceDN/>
              <w:bidi w:val="0"/>
              <w:adjustRightInd/>
              <w:snapToGrid/>
              <w:spacing w:before="79" w:beforeLines="25" w:after="79" w:afterLines="25"/>
              <w:jc w:val="center"/>
              <w:textAlignment w:val="auto"/>
              <w:rPr>
                <w:rFonts w:hint="default" w:ascii="Times New Roman" w:hAnsi="Times New Roman" w:cs="Times New Roman"/>
                <w:color w:val="auto"/>
                <w:sz w:val="22"/>
                <w:szCs w:val="22"/>
                <w:lang w:val="en-US" w:eastAsia="zh-CN"/>
              </w:rPr>
            </w:pPr>
            <w:r>
              <w:rPr>
                <w:rFonts w:hint="eastAsia" w:ascii="Times New Roman" w:hAnsi="Times New Roman" w:cs="Times New Roman"/>
                <w:color w:val="auto"/>
                <w:sz w:val="22"/>
                <w:szCs w:val="22"/>
                <w:lang w:val="en-US" w:eastAsia="zh-CN"/>
              </w:rPr>
              <w:t>3</w:t>
            </w:r>
            <w:r>
              <w:rPr>
                <w:rFonts w:hint="default" w:ascii="Times New Roman" w:hAnsi="Times New Roman" w:eastAsia="宋体" w:cs="Times New Roman"/>
                <w:b w:val="0"/>
                <w:bCs w:val="0"/>
                <w:i w:val="0"/>
                <w:iCs w:val="0"/>
                <w:color w:val="auto"/>
                <w:sz w:val="22"/>
                <w:szCs w:val="22"/>
                <w:u w:val="none"/>
              </w:rPr>
              <w:t>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642" w:type="pct"/>
            <w:vMerge w:val="restart"/>
            <w:tcBorders>
              <w:tl2br w:val="nil"/>
              <w:tr2bl w:val="nil"/>
            </w:tcBorders>
            <w:noWrap w:val="0"/>
            <w:vAlign w:val="center"/>
          </w:tcPr>
          <w:p>
            <w:pPr>
              <w:keepNext w:val="0"/>
              <w:pageBreakBefore w:val="0"/>
              <w:tabs>
                <w:tab w:val="left" w:pos="360"/>
                <w:tab w:val="left" w:pos="540"/>
              </w:tabs>
              <w:kinsoku/>
              <w:wordWrap/>
              <w:overflowPunct/>
              <w:topLinePunct w:val="0"/>
              <w:autoSpaceDE/>
              <w:autoSpaceDN/>
              <w:bidi w:val="0"/>
              <w:adjustRightInd/>
              <w:snapToGrid/>
              <w:spacing w:before="79" w:beforeLines="25" w:after="79" w:afterLines="25"/>
              <w:jc w:val="center"/>
              <w:textAlignment w:val="auto"/>
              <w:rPr>
                <w:rFonts w:hint="eastAsia" w:ascii="Times New Roman" w:hAnsi="Times New Roman" w:eastAsia="宋体" w:cs="Times New Roman"/>
                <w:b w:val="0"/>
                <w:bCs w:val="0"/>
                <w:i w:val="0"/>
                <w:iCs w:val="0"/>
                <w:color w:val="auto"/>
                <w:sz w:val="22"/>
                <w:szCs w:val="22"/>
                <w:u w:val="none"/>
                <w:lang w:eastAsia="zh-CN"/>
              </w:rPr>
            </w:pPr>
            <w:r>
              <w:rPr>
                <w:rFonts w:hint="eastAsia" w:ascii="Times New Roman" w:hAnsi="Times New Roman" w:eastAsia="宋体" w:cs="Times New Roman"/>
                <w:b w:val="0"/>
                <w:bCs w:val="0"/>
                <w:i w:val="0"/>
                <w:iCs w:val="0"/>
                <w:color w:val="auto"/>
                <w:sz w:val="22"/>
                <w:szCs w:val="22"/>
                <w:u w:val="none"/>
                <w:lang w:eastAsia="zh-CN"/>
              </w:rPr>
              <w:t>固体废物</w:t>
            </w:r>
          </w:p>
        </w:tc>
        <w:tc>
          <w:tcPr>
            <w:tcW w:w="872" w:type="pct"/>
            <w:tcBorders>
              <w:tl2br w:val="nil"/>
              <w:tr2bl w:val="nil"/>
            </w:tcBorders>
            <w:noWrap w:val="0"/>
            <w:vAlign w:val="center"/>
          </w:tcPr>
          <w:p>
            <w:pPr>
              <w:keepNext w:val="0"/>
              <w:pageBreakBefore w:val="0"/>
              <w:tabs>
                <w:tab w:val="left" w:pos="360"/>
                <w:tab w:val="left" w:pos="540"/>
              </w:tabs>
              <w:kinsoku/>
              <w:wordWrap/>
              <w:overflowPunct/>
              <w:topLinePunct w:val="0"/>
              <w:autoSpaceDE/>
              <w:autoSpaceDN/>
              <w:bidi w:val="0"/>
              <w:adjustRightInd/>
              <w:snapToGrid/>
              <w:spacing w:before="79" w:beforeLines="25" w:after="79" w:afterLines="25"/>
              <w:jc w:val="center"/>
              <w:textAlignment w:val="auto"/>
              <w:rPr>
                <w:rFonts w:hint="eastAsia" w:ascii="Times New Roman" w:hAnsi="Times New Roman" w:cs="Times New Roman" w:eastAsiaTheme="minorEastAsia"/>
                <w:color w:val="auto"/>
                <w:sz w:val="22"/>
                <w:szCs w:val="22"/>
                <w:lang w:eastAsia="zh-CN"/>
              </w:rPr>
            </w:pPr>
            <w:r>
              <w:rPr>
                <w:rFonts w:hint="eastAsia" w:ascii="Times New Roman" w:hAnsi="Times New Roman" w:cs="Times New Roman"/>
                <w:color w:val="auto"/>
                <w:sz w:val="22"/>
                <w:szCs w:val="22"/>
                <w:lang w:eastAsia="zh-CN"/>
              </w:rPr>
              <w:t>抛丸</w:t>
            </w:r>
          </w:p>
        </w:tc>
        <w:tc>
          <w:tcPr>
            <w:tcW w:w="2784" w:type="pct"/>
            <w:gridSpan w:val="2"/>
            <w:tcBorders>
              <w:tl2br w:val="nil"/>
              <w:tr2bl w:val="nil"/>
            </w:tcBorders>
            <w:noWrap w:val="0"/>
            <w:vAlign w:val="center"/>
          </w:tcPr>
          <w:p>
            <w:pPr>
              <w:keepNext w:val="0"/>
              <w:pageBreakBefore w:val="0"/>
              <w:tabs>
                <w:tab w:val="left" w:pos="360"/>
                <w:tab w:val="left" w:pos="540"/>
              </w:tabs>
              <w:kinsoku/>
              <w:wordWrap/>
              <w:overflowPunct/>
              <w:topLinePunct w:val="0"/>
              <w:autoSpaceDE/>
              <w:autoSpaceDN/>
              <w:bidi w:val="0"/>
              <w:adjustRightInd/>
              <w:snapToGrid/>
              <w:spacing w:before="79" w:beforeLines="25" w:after="79" w:afterLines="25"/>
              <w:jc w:val="center"/>
              <w:textAlignment w:val="auto"/>
              <w:rPr>
                <w:rFonts w:hint="default" w:ascii="Times New Roman" w:hAnsi="Times New Roman" w:eastAsia="宋体" w:cs="Times New Roman"/>
                <w:b w:val="0"/>
                <w:bCs w:val="0"/>
                <w:i w:val="0"/>
                <w:iCs w:val="0"/>
                <w:color w:val="auto"/>
                <w:sz w:val="22"/>
                <w:szCs w:val="22"/>
                <w:u w:val="none"/>
              </w:rPr>
            </w:pPr>
            <w:r>
              <w:rPr>
                <w:rFonts w:hint="default" w:ascii="Times New Roman" w:hAnsi="Times New Roman" w:eastAsia="宋体" w:cs="Times New Roman"/>
                <w:b w:val="0"/>
                <w:bCs w:val="0"/>
                <w:i w:val="0"/>
                <w:iCs w:val="0"/>
                <w:color w:val="auto"/>
                <w:sz w:val="22"/>
                <w:szCs w:val="22"/>
                <w:u w:val="none"/>
              </w:rPr>
              <w:t>设</w:t>
            </w:r>
            <w:r>
              <w:rPr>
                <w:rFonts w:hint="eastAsia" w:ascii="Times New Roman" w:hAnsi="Times New Roman" w:eastAsia="宋体" w:cs="Times New Roman"/>
                <w:b w:val="0"/>
                <w:bCs w:val="0"/>
                <w:i w:val="0"/>
                <w:iCs w:val="0"/>
                <w:color w:val="auto"/>
                <w:sz w:val="22"/>
                <w:szCs w:val="22"/>
                <w:u w:val="none"/>
                <w:lang w:val="en-US" w:eastAsia="zh-CN"/>
              </w:rPr>
              <w:t>36</w:t>
            </w:r>
            <w:r>
              <w:rPr>
                <w:rFonts w:hint="default" w:ascii="Times New Roman" w:hAnsi="Times New Roman" w:eastAsia="宋体" w:cs="Times New Roman"/>
                <w:b w:val="0"/>
                <w:bCs w:val="0"/>
                <w:i w:val="0"/>
                <w:iCs w:val="0"/>
                <w:color w:val="auto"/>
                <w:sz w:val="22"/>
                <w:szCs w:val="22"/>
                <w:u w:val="none"/>
              </w:rPr>
              <w:t>m</w:t>
            </w:r>
            <w:r>
              <w:rPr>
                <w:rFonts w:hint="default" w:ascii="Times New Roman" w:hAnsi="Times New Roman" w:eastAsia="宋体" w:cs="Times New Roman"/>
                <w:b w:val="0"/>
                <w:bCs w:val="0"/>
                <w:i w:val="0"/>
                <w:iCs w:val="0"/>
                <w:color w:val="auto"/>
                <w:sz w:val="22"/>
                <w:szCs w:val="22"/>
                <w:u w:val="none"/>
                <w:vertAlign w:val="superscript"/>
              </w:rPr>
              <w:t>2</w:t>
            </w:r>
            <w:r>
              <w:rPr>
                <w:rFonts w:hint="default" w:ascii="Times New Roman" w:hAnsi="Times New Roman" w:eastAsia="宋体" w:cs="Times New Roman"/>
                <w:b w:val="0"/>
                <w:bCs w:val="0"/>
                <w:i w:val="0"/>
                <w:iCs w:val="0"/>
                <w:color w:val="auto"/>
                <w:sz w:val="22"/>
                <w:szCs w:val="22"/>
                <w:u w:val="none"/>
              </w:rPr>
              <w:t>一般固废暂存间1处，各类固废经收集暂存后全部妥善处置</w:t>
            </w:r>
          </w:p>
        </w:tc>
        <w:tc>
          <w:tcPr>
            <w:tcW w:w="701" w:type="pct"/>
            <w:tcBorders>
              <w:tl2br w:val="nil"/>
              <w:tr2bl w:val="nil"/>
            </w:tcBorders>
            <w:noWrap w:val="0"/>
            <w:vAlign w:val="center"/>
          </w:tcPr>
          <w:p>
            <w:pPr>
              <w:keepNext w:val="0"/>
              <w:pageBreakBefore w:val="0"/>
              <w:kinsoku/>
              <w:wordWrap/>
              <w:overflowPunct/>
              <w:topLinePunct w:val="0"/>
              <w:autoSpaceDE/>
              <w:autoSpaceDN/>
              <w:bidi w:val="0"/>
              <w:adjustRightInd/>
              <w:snapToGrid/>
              <w:spacing w:before="79" w:beforeLines="25" w:after="79" w:afterLines="25"/>
              <w:jc w:val="center"/>
              <w:textAlignment w:val="auto"/>
              <w:rPr>
                <w:rFonts w:hint="default" w:ascii="Times New Roman" w:hAnsi="Times New Roman" w:cs="Times New Roman"/>
                <w:color w:val="auto"/>
                <w:sz w:val="22"/>
                <w:szCs w:val="22"/>
                <w:lang w:val="en-US" w:eastAsia="zh-CN"/>
              </w:rPr>
            </w:pPr>
            <w:r>
              <w:rPr>
                <w:rFonts w:hint="eastAsia" w:ascii="Times New Roman" w:hAnsi="Times New Roman" w:cs="Times New Roman"/>
                <w:color w:val="auto"/>
                <w:sz w:val="22"/>
                <w:szCs w:val="22"/>
                <w:lang w:val="en-US" w:eastAsia="zh-CN"/>
              </w:rPr>
              <w:t>1.5</w:t>
            </w:r>
            <w:r>
              <w:rPr>
                <w:rFonts w:hint="default" w:ascii="Times New Roman" w:hAnsi="Times New Roman" w:eastAsia="宋体" w:cs="Times New Roman"/>
                <w:b w:val="0"/>
                <w:bCs w:val="0"/>
                <w:i w:val="0"/>
                <w:iCs w:val="0"/>
                <w:color w:val="auto"/>
                <w:sz w:val="22"/>
                <w:szCs w:val="22"/>
                <w:u w:val="none"/>
              </w:rPr>
              <w:t>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8" w:hRule="atLeast"/>
          <w:jc w:val="center"/>
        </w:trPr>
        <w:tc>
          <w:tcPr>
            <w:tcW w:w="642" w:type="pct"/>
            <w:vMerge w:val="continue"/>
            <w:tcBorders>
              <w:tl2br w:val="nil"/>
              <w:tr2bl w:val="nil"/>
            </w:tcBorders>
            <w:noWrap w:val="0"/>
            <w:vAlign w:val="center"/>
          </w:tcPr>
          <w:p>
            <w:pPr>
              <w:keepNext w:val="0"/>
              <w:pageBreakBefore w:val="0"/>
              <w:tabs>
                <w:tab w:val="left" w:pos="360"/>
                <w:tab w:val="left" w:pos="540"/>
              </w:tabs>
              <w:kinsoku/>
              <w:wordWrap/>
              <w:overflowPunct/>
              <w:topLinePunct w:val="0"/>
              <w:autoSpaceDE/>
              <w:autoSpaceDN/>
              <w:bidi w:val="0"/>
              <w:adjustRightInd/>
              <w:snapToGrid/>
              <w:spacing w:before="79" w:beforeLines="25" w:after="79" w:afterLines="25"/>
              <w:jc w:val="center"/>
              <w:textAlignment w:val="auto"/>
              <w:rPr>
                <w:rFonts w:hint="default" w:ascii="Times New Roman" w:hAnsi="Times New Roman" w:eastAsia="宋体" w:cs="Times New Roman"/>
                <w:b w:val="0"/>
                <w:bCs w:val="0"/>
                <w:i w:val="0"/>
                <w:iCs w:val="0"/>
                <w:color w:val="auto"/>
                <w:sz w:val="22"/>
                <w:szCs w:val="22"/>
                <w:u w:val="none"/>
              </w:rPr>
            </w:pPr>
          </w:p>
        </w:tc>
        <w:tc>
          <w:tcPr>
            <w:tcW w:w="872" w:type="pct"/>
            <w:tcBorders>
              <w:tl2br w:val="nil"/>
              <w:tr2bl w:val="nil"/>
            </w:tcBorders>
            <w:noWrap w:val="0"/>
            <w:vAlign w:val="center"/>
          </w:tcPr>
          <w:p>
            <w:pPr>
              <w:keepNext w:val="0"/>
              <w:pageBreakBefore w:val="0"/>
              <w:tabs>
                <w:tab w:val="left" w:pos="360"/>
                <w:tab w:val="left" w:pos="540"/>
              </w:tabs>
              <w:kinsoku/>
              <w:wordWrap/>
              <w:overflowPunct/>
              <w:topLinePunct w:val="0"/>
              <w:autoSpaceDE/>
              <w:autoSpaceDN/>
              <w:bidi w:val="0"/>
              <w:adjustRightInd/>
              <w:snapToGrid/>
              <w:spacing w:before="79" w:beforeLines="25" w:after="79" w:afterLines="25"/>
              <w:jc w:val="center"/>
              <w:textAlignment w:val="auto"/>
              <w:rPr>
                <w:rFonts w:hint="eastAsia" w:ascii="Times New Roman" w:hAnsi="Times New Roman" w:cs="Times New Roman" w:eastAsiaTheme="minorEastAsia"/>
                <w:color w:val="auto"/>
                <w:sz w:val="22"/>
                <w:szCs w:val="22"/>
                <w:lang w:eastAsia="zh-CN"/>
              </w:rPr>
            </w:pPr>
            <w:r>
              <w:rPr>
                <w:rFonts w:hint="eastAsia" w:ascii="Times New Roman" w:hAnsi="Times New Roman" w:cs="Times New Roman"/>
                <w:color w:val="auto"/>
                <w:sz w:val="22"/>
                <w:szCs w:val="22"/>
                <w:lang w:eastAsia="zh-CN"/>
              </w:rPr>
              <w:t>办公生活</w:t>
            </w:r>
          </w:p>
        </w:tc>
        <w:tc>
          <w:tcPr>
            <w:tcW w:w="2784" w:type="pct"/>
            <w:gridSpan w:val="2"/>
            <w:tcBorders>
              <w:tl2br w:val="nil"/>
              <w:tr2bl w:val="nil"/>
            </w:tcBorders>
            <w:noWrap w:val="0"/>
            <w:vAlign w:val="center"/>
          </w:tcPr>
          <w:p>
            <w:pPr>
              <w:keepNext w:val="0"/>
              <w:pageBreakBefore w:val="0"/>
              <w:tabs>
                <w:tab w:val="left" w:pos="360"/>
                <w:tab w:val="left" w:pos="540"/>
              </w:tabs>
              <w:kinsoku/>
              <w:wordWrap/>
              <w:overflowPunct/>
              <w:topLinePunct w:val="0"/>
              <w:autoSpaceDE/>
              <w:autoSpaceDN/>
              <w:bidi w:val="0"/>
              <w:adjustRightInd/>
              <w:snapToGrid/>
              <w:spacing w:before="79" w:beforeLines="25" w:after="79" w:afterLines="25"/>
              <w:jc w:val="center"/>
              <w:textAlignment w:val="auto"/>
              <w:rPr>
                <w:rFonts w:hint="default" w:ascii="Times New Roman" w:hAnsi="Times New Roman" w:eastAsia="宋体" w:cs="Times New Roman"/>
                <w:b w:val="0"/>
                <w:bCs w:val="0"/>
                <w:i w:val="0"/>
                <w:iCs w:val="0"/>
                <w:color w:val="auto"/>
                <w:sz w:val="22"/>
                <w:szCs w:val="22"/>
                <w:u w:val="none"/>
              </w:rPr>
            </w:pPr>
            <w:r>
              <w:rPr>
                <w:rFonts w:hint="default" w:ascii="Times New Roman" w:hAnsi="Times New Roman" w:eastAsia="宋体" w:cs="Times New Roman"/>
                <w:b w:val="0"/>
                <w:bCs w:val="0"/>
                <w:i w:val="0"/>
                <w:iCs w:val="0"/>
                <w:color w:val="auto"/>
                <w:sz w:val="22"/>
                <w:szCs w:val="22"/>
                <w:u w:val="none"/>
              </w:rPr>
              <w:t>集中收集后交环卫部门处理</w:t>
            </w:r>
          </w:p>
        </w:tc>
        <w:tc>
          <w:tcPr>
            <w:tcW w:w="701" w:type="pct"/>
            <w:tcBorders>
              <w:tl2br w:val="nil"/>
              <w:tr2bl w:val="nil"/>
            </w:tcBorders>
            <w:noWrap w:val="0"/>
            <w:vAlign w:val="center"/>
          </w:tcPr>
          <w:p>
            <w:pPr>
              <w:keepNext w:val="0"/>
              <w:pageBreakBefore w:val="0"/>
              <w:kinsoku/>
              <w:wordWrap/>
              <w:overflowPunct/>
              <w:topLinePunct w:val="0"/>
              <w:autoSpaceDE/>
              <w:autoSpaceDN/>
              <w:bidi w:val="0"/>
              <w:adjustRightInd/>
              <w:snapToGrid/>
              <w:spacing w:before="79" w:beforeLines="25" w:after="79" w:afterLines="25"/>
              <w:jc w:val="center"/>
              <w:textAlignment w:val="auto"/>
              <w:rPr>
                <w:rFonts w:hint="default" w:ascii="Times New Roman" w:hAnsi="Times New Roman" w:cs="Times New Roman"/>
                <w:color w:val="auto"/>
                <w:sz w:val="22"/>
                <w:szCs w:val="22"/>
                <w:lang w:val="en-US" w:eastAsia="zh-CN"/>
              </w:rPr>
            </w:pPr>
            <w:r>
              <w:rPr>
                <w:rFonts w:hint="eastAsia" w:ascii="Times New Roman" w:hAnsi="Times New Roman" w:cs="Times New Roman"/>
                <w:color w:val="auto"/>
                <w:sz w:val="22"/>
                <w:szCs w:val="22"/>
                <w:lang w:val="en-US" w:eastAsia="zh-CN"/>
              </w:rPr>
              <w:t>0.5</w:t>
            </w:r>
            <w:r>
              <w:rPr>
                <w:rFonts w:hint="default" w:ascii="Times New Roman" w:hAnsi="Times New Roman" w:eastAsia="宋体" w:cs="Times New Roman"/>
                <w:b w:val="0"/>
                <w:bCs w:val="0"/>
                <w:i w:val="0"/>
                <w:iCs w:val="0"/>
                <w:color w:val="auto"/>
                <w:sz w:val="22"/>
                <w:szCs w:val="22"/>
                <w:u w:val="none"/>
              </w:rPr>
              <w:t>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2" w:hRule="atLeast"/>
          <w:jc w:val="center"/>
        </w:trPr>
        <w:tc>
          <w:tcPr>
            <w:tcW w:w="642" w:type="pct"/>
            <w:vMerge w:val="continue"/>
            <w:tcBorders>
              <w:tl2br w:val="nil"/>
              <w:tr2bl w:val="nil"/>
            </w:tcBorders>
            <w:noWrap w:val="0"/>
            <w:vAlign w:val="center"/>
          </w:tcPr>
          <w:p>
            <w:pPr>
              <w:keepNext w:val="0"/>
              <w:pageBreakBefore w:val="0"/>
              <w:tabs>
                <w:tab w:val="left" w:pos="360"/>
                <w:tab w:val="left" w:pos="540"/>
              </w:tabs>
              <w:kinsoku/>
              <w:wordWrap/>
              <w:overflowPunct/>
              <w:topLinePunct w:val="0"/>
              <w:autoSpaceDE/>
              <w:autoSpaceDN/>
              <w:bidi w:val="0"/>
              <w:adjustRightInd/>
              <w:snapToGrid/>
              <w:spacing w:before="79" w:beforeLines="25" w:after="79" w:afterLines="25"/>
              <w:jc w:val="center"/>
              <w:textAlignment w:val="auto"/>
              <w:rPr>
                <w:rFonts w:hint="default" w:ascii="Times New Roman" w:hAnsi="Times New Roman" w:eastAsia="宋体" w:cs="Times New Roman"/>
                <w:b w:val="0"/>
                <w:bCs w:val="0"/>
                <w:i w:val="0"/>
                <w:iCs w:val="0"/>
                <w:color w:val="auto"/>
                <w:sz w:val="22"/>
                <w:szCs w:val="22"/>
                <w:u w:val="none"/>
              </w:rPr>
            </w:pPr>
          </w:p>
        </w:tc>
        <w:tc>
          <w:tcPr>
            <w:tcW w:w="872" w:type="pct"/>
            <w:tcBorders>
              <w:tl2br w:val="nil"/>
              <w:tr2bl w:val="nil"/>
            </w:tcBorders>
            <w:noWrap w:val="0"/>
            <w:vAlign w:val="center"/>
          </w:tcPr>
          <w:p>
            <w:pPr>
              <w:keepNext w:val="0"/>
              <w:pageBreakBefore w:val="0"/>
              <w:tabs>
                <w:tab w:val="left" w:pos="360"/>
                <w:tab w:val="left" w:pos="540"/>
              </w:tabs>
              <w:kinsoku/>
              <w:wordWrap/>
              <w:overflowPunct/>
              <w:topLinePunct w:val="0"/>
              <w:autoSpaceDE/>
              <w:autoSpaceDN/>
              <w:bidi w:val="0"/>
              <w:adjustRightInd/>
              <w:snapToGrid/>
              <w:spacing w:before="79" w:beforeLines="25" w:after="79" w:afterLines="25"/>
              <w:jc w:val="center"/>
              <w:textAlignment w:val="auto"/>
              <w:rPr>
                <w:rFonts w:hint="eastAsia" w:ascii="Times New Roman" w:hAnsi="Times New Roman" w:cs="Times New Roman" w:eastAsiaTheme="minorEastAsia"/>
                <w:color w:val="auto"/>
                <w:sz w:val="22"/>
                <w:szCs w:val="22"/>
                <w:lang w:eastAsia="zh-CN"/>
              </w:rPr>
            </w:pPr>
            <w:r>
              <w:rPr>
                <w:rFonts w:hint="eastAsia" w:ascii="Times New Roman" w:hAnsi="Times New Roman" w:cs="Times New Roman"/>
                <w:color w:val="auto"/>
                <w:sz w:val="22"/>
                <w:szCs w:val="22"/>
                <w:lang w:eastAsia="zh-CN"/>
              </w:rPr>
              <w:t>危险废物</w:t>
            </w:r>
          </w:p>
        </w:tc>
        <w:tc>
          <w:tcPr>
            <w:tcW w:w="2784" w:type="pct"/>
            <w:gridSpan w:val="2"/>
            <w:tcBorders>
              <w:tl2br w:val="nil"/>
              <w:tr2bl w:val="nil"/>
            </w:tcBorders>
            <w:noWrap w:val="0"/>
            <w:vAlign w:val="center"/>
          </w:tcPr>
          <w:p>
            <w:pPr>
              <w:keepNext w:val="0"/>
              <w:pageBreakBefore w:val="0"/>
              <w:tabs>
                <w:tab w:val="left" w:pos="360"/>
                <w:tab w:val="left" w:pos="540"/>
              </w:tabs>
              <w:kinsoku/>
              <w:wordWrap/>
              <w:overflowPunct/>
              <w:topLinePunct w:val="0"/>
              <w:autoSpaceDE/>
              <w:autoSpaceDN/>
              <w:bidi w:val="0"/>
              <w:adjustRightInd/>
              <w:snapToGrid/>
              <w:spacing w:before="79" w:beforeLines="25" w:after="79" w:afterLines="25"/>
              <w:jc w:val="center"/>
              <w:textAlignment w:val="auto"/>
              <w:rPr>
                <w:rFonts w:hint="default" w:ascii="Times New Roman" w:hAnsi="Times New Roman" w:eastAsia="宋体" w:cs="Times New Roman"/>
                <w:b w:val="0"/>
                <w:bCs w:val="0"/>
                <w:i w:val="0"/>
                <w:iCs w:val="0"/>
                <w:color w:val="auto"/>
                <w:sz w:val="22"/>
                <w:szCs w:val="22"/>
                <w:u w:val="none"/>
              </w:rPr>
            </w:pPr>
            <w:r>
              <w:rPr>
                <w:rFonts w:hint="default" w:ascii="Times New Roman" w:hAnsi="Times New Roman" w:eastAsia="宋体" w:cs="Times New Roman"/>
                <w:b w:val="0"/>
                <w:bCs w:val="0"/>
                <w:i w:val="0"/>
                <w:iCs w:val="0"/>
                <w:color w:val="auto"/>
                <w:sz w:val="22"/>
                <w:szCs w:val="22"/>
                <w:u w:val="none"/>
              </w:rPr>
              <w:t>设</w:t>
            </w:r>
            <w:r>
              <w:rPr>
                <w:rFonts w:hint="eastAsia" w:ascii="Times New Roman" w:hAnsi="Times New Roman" w:eastAsia="宋体" w:cs="Times New Roman"/>
                <w:b w:val="0"/>
                <w:bCs w:val="0"/>
                <w:i w:val="0"/>
                <w:iCs w:val="0"/>
                <w:color w:val="auto"/>
                <w:sz w:val="22"/>
                <w:szCs w:val="22"/>
                <w:u w:val="none"/>
                <w:lang w:val="en-US" w:eastAsia="zh-CN"/>
              </w:rPr>
              <w:t>25</w:t>
            </w:r>
            <w:r>
              <w:rPr>
                <w:rFonts w:hint="default" w:ascii="Times New Roman" w:hAnsi="Times New Roman" w:eastAsia="宋体" w:cs="Times New Roman"/>
                <w:b w:val="0"/>
                <w:bCs w:val="0"/>
                <w:i w:val="0"/>
                <w:iCs w:val="0"/>
                <w:color w:val="auto"/>
                <w:sz w:val="22"/>
                <w:szCs w:val="22"/>
                <w:u w:val="none"/>
              </w:rPr>
              <w:t>m</w:t>
            </w:r>
            <w:r>
              <w:rPr>
                <w:rFonts w:hint="default" w:ascii="Times New Roman" w:hAnsi="Times New Roman" w:eastAsia="宋体" w:cs="Times New Roman"/>
                <w:b w:val="0"/>
                <w:bCs w:val="0"/>
                <w:i w:val="0"/>
                <w:iCs w:val="0"/>
                <w:color w:val="auto"/>
                <w:sz w:val="22"/>
                <w:szCs w:val="22"/>
                <w:u w:val="none"/>
                <w:vertAlign w:val="superscript"/>
              </w:rPr>
              <w:t>2</w:t>
            </w:r>
            <w:r>
              <w:rPr>
                <w:rFonts w:hint="default" w:ascii="Times New Roman" w:hAnsi="Times New Roman" w:eastAsia="宋体" w:cs="Times New Roman"/>
                <w:b w:val="0"/>
                <w:bCs w:val="0"/>
                <w:i w:val="0"/>
                <w:iCs w:val="0"/>
                <w:color w:val="auto"/>
                <w:sz w:val="22"/>
                <w:szCs w:val="22"/>
                <w:u w:val="none"/>
              </w:rPr>
              <w:t>危废暂存间1处，各类危废在厂区危废暂存间分类分区暂存，定期交有相应危废处理资质的单位进行处理</w:t>
            </w:r>
          </w:p>
        </w:tc>
        <w:tc>
          <w:tcPr>
            <w:tcW w:w="701" w:type="pct"/>
            <w:tcBorders>
              <w:tl2br w:val="nil"/>
              <w:tr2bl w:val="nil"/>
            </w:tcBorders>
            <w:noWrap w:val="0"/>
            <w:vAlign w:val="center"/>
          </w:tcPr>
          <w:p>
            <w:pPr>
              <w:keepNext w:val="0"/>
              <w:pageBreakBefore w:val="0"/>
              <w:kinsoku/>
              <w:wordWrap/>
              <w:overflowPunct/>
              <w:topLinePunct w:val="0"/>
              <w:autoSpaceDE/>
              <w:autoSpaceDN/>
              <w:bidi w:val="0"/>
              <w:adjustRightInd/>
              <w:snapToGrid/>
              <w:spacing w:before="79" w:beforeLines="25" w:after="79" w:afterLines="25"/>
              <w:jc w:val="center"/>
              <w:textAlignment w:val="auto"/>
              <w:rPr>
                <w:rFonts w:hint="default" w:ascii="Times New Roman" w:hAnsi="Times New Roman" w:cs="Times New Roman"/>
                <w:color w:val="auto"/>
                <w:sz w:val="22"/>
                <w:szCs w:val="22"/>
                <w:lang w:val="en-US" w:eastAsia="zh-CN"/>
              </w:rPr>
            </w:pPr>
            <w:r>
              <w:rPr>
                <w:rFonts w:hint="eastAsia" w:ascii="Times New Roman" w:hAnsi="Times New Roman" w:cs="Times New Roman"/>
                <w:color w:val="auto"/>
                <w:sz w:val="22"/>
                <w:szCs w:val="22"/>
                <w:lang w:val="en-US" w:eastAsia="zh-CN"/>
              </w:rPr>
              <w:t>10</w:t>
            </w:r>
            <w:r>
              <w:rPr>
                <w:rFonts w:hint="default" w:ascii="Times New Roman" w:hAnsi="Times New Roman" w:eastAsia="宋体" w:cs="Times New Roman"/>
                <w:b w:val="0"/>
                <w:bCs w:val="0"/>
                <w:i w:val="0"/>
                <w:iCs w:val="0"/>
                <w:color w:val="auto"/>
                <w:sz w:val="22"/>
                <w:szCs w:val="22"/>
                <w:u w:val="none"/>
              </w:rPr>
              <w:t>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514" w:type="pct"/>
            <w:gridSpan w:val="2"/>
            <w:tcBorders>
              <w:tl2br w:val="nil"/>
              <w:tr2bl w:val="nil"/>
            </w:tcBorders>
            <w:noWrap w:val="0"/>
            <w:vAlign w:val="center"/>
          </w:tcPr>
          <w:p>
            <w:pPr>
              <w:keepNext w:val="0"/>
              <w:pageBreakBefore w:val="0"/>
              <w:tabs>
                <w:tab w:val="left" w:pos="360"/>
                <w:tab w:val="left" w:pos="540"/>
              </w:tabs>
              <w:kinsoku/>
              <w:wordWrap/>
              <w:overflowPunct/>
              <w:topLinePunct w:val="0"/>
              <w:autoSpaceDE/>
              <w:autoSpaceDN/>
              <w:bidi w:val="0"/>
              <w:adjustRightInd/>
              <w:snapToGrid/>
              <w:spacing w:before="79" w:beforeLines="25" w:after="79" w:afterLines="25"/>
              <w:jc w:val="center"/>
              <w:textAlignment w:val="auto"/>
              <w:rPr>
                <w:rFonts w:hint="default" w:ascii="Times New Roman" w:hAnsi="Times New Roman" w:eastAsia="宋体" w:cs="Times New Roman"/>
                <w:b w:val="0"/>
                <w:bCs w:val="0"/>
                <w:i w:val="0"/>
                <w:iCs w:val="0"/>
                <w:color w:val="auto"/>
                <w:sz w:val="22"/>
                <w:szCs w:val="22"/>
                <w:u w:val="none"/>
              </w:rPr>
            </w:pPr>
            <w:r>
              <w:rPr>
                <w:rFonts w:hint="default" w:ascii="Times New Roman" w:hAnsi="Times New Roman" w:eastAsia="宋体" w:cs="Times New Roman"/>
                <w:b w:val="0"/>
                <w:bCs w:val="0"/>
                <w:i w:val="0"/>
                <w:iCs w:val="0"/>
                <w:color w:val="auto"/>
                <w:sz w:val="22"/>
                <w:szCs w:val="22"/>
                <w:u w:val="none"/>
              </w:rPr>
              <w:t>在线监测、监控系统</w:t>
            </w:r>
          </w:p>
        </w:tc>
        <w:tc>
          <w:tcPr>
            <w:tcW w:w="2784" w:type="pct"/>
            <w:gridSpan w:val="2"/>
            <w:tcBorders>
              <w:tl2br w:val="nil"/>
              <w:tr2bl w:val="nil"/>
            </w:tcBorders>
            <w:noWrap w:val="0"/>
            <w:vAlign w:val="center"/>
          </w:tcPr>
          <w:p>
            <w:pPr>
              <w:keepNext w:val="0"/>
              <w:pageBreakBefore w:val="0"/>
              <w:tabs>
                <w:tab w:val="left" w:pos="360"/>
                <w:tab w:val="left" w:pos="540"/>
              </w:tabs>
              <w:kinsoku/>
              <w:wordWrap/>
              <w:overflowPunct/>
              <w:topLinePunct w:val="0"/>
              <w:autoSpaceDE/>
              <w:autoSpaceDN/>
              <w:bidi w:val="0"/>
              <w:adjustRightInd/>
              <w:snapToGrid/>
              <w:spacing w:before="79" w:beforeLines="25" w:after="79" w:afterLines="25"/>
              <w:jc w:val="center"/>
              <w:textAlignment w:val="auto"/>
              <w:rPr>
                <w:rFonts w:hint="default" w:ascii="Times New Roman" w:hAnsi="Times New Roman" w:eastAsia="宋体" w:cs="Times New Roman"/>
                <w:b w:val="0"/>
                <w:bCs w:val="0"/>
                <w:i w:val="0"/>
                <w:iCs w:val="0"/>
                <w:color w:val="auto"/>
                <w:sz w:val="22"/>
                <w:szCs w:val="22"/>
                <w:u w:val="none"/>
              </w:rPr>
            </w:pPr>
            <w:r>
              <w:rPr>
                <w:rFonts w:hint="default" w:ascii="Times New Roman" w:hAnsi="Times New Roman" w:eastAsia="宋体" w:cs="Times New Roman"/>
                <w:b w:val="0"/>
                <w:bCs w:val="0"/>
                <w:i w:val="0"/>
                <w:iCs w:val="0"/>
                <w:color w:val="auto"/>
                <w:sz w:val="22"/>
                <w:szCs w:val="22"/>
                <w:u w:val="none"/>
              </w:rPr>
              <w:t>涂装废气排放口（DA00</w:t>
            </w:r>
            <w:r>
              <w:rPr>
                <w:rFonts w:hint="eastAsia" w:ascii="Times New Roman" w:hAnsi="Times New Roman" w:eastAsia="宋体" w:cs="Times New Roman"/>
                <w:b w:val="0"/>
                <w:bCs w:val="0"/>
                <w:i w:val="0"/>
                <w:iCs w:val="0"/>
                <w:color w:val="auto"/>
                <w:sz w:val="22"/>
                <w:szCs w:val="22"/>
                <w:u w:val="none"/>
                <w:lang w:val="en-US" w:eastAsia="zh-CN"/>
              </w:rPr>
              <w:t>3</w:t>
            </w:r>
            <w:r>
              <w:rPr>
                <w:rFonts w:hint="default" w:ascii="Times New Roman" w:hAnsi="Times New Roman" w:eastAsia="宋体" w:cs="Times New Roman"/>
                <w:b w:val="0"/>
                <w:bCs w:val="0"/>
                <w:i w:val="0"/>
                <w:iCs w:val="0"/>
                <w:color w:val="auto"/>
                <w:sz w:val="22"/>
                <w:szCs w:val="22"/>
                <w:u w:val="none"/>
              </w:rPr>
              <w:t>）安装自动在线监测设备并与环保部门联网，主要监控挥发性有机物（VOCs）和二甲苯；厂区内安装空气微站等监控设施，主要排放数据在企业显眼位置随时公开</w:t>
            </w:r>
          </w:p>
        </w:tc>
        <w:tc>
          <w:tcPr>
            <w:tcW w:w="701" w:type="pct"/>
            <w:tcBorders>
              <w:tl2br w:val="nil"/>
              <w:tr2bl w:val="nil"/>
            </w:tcBorders>
            <w:noWrap w:val="0"/>
            <w:vAlign w:val="center"/>
          </w:tcPr>
          <w:p>
            <w:pPr>
              <w:keepNext w:val="0"/>
              <w:pageBreakBefore w:val="0"/>
              <w:kinsoku/>
              <w:wordWrap/>
              <w:overflowPunct/>
              <w:topLinePunct w:val="0"/>
              <w:autoSpaceDE/>
              <w:autoSpaceDN/>
              <w:bidi w:val="0"/>
              <w:adjustRightInd/>
              <w:snapToGrid/>
              <w:spacing w:before="79" w:beforeLines="25" w:after="79" w:afterLines="25"/>
              <w:jc w:val="center"/>
              <w:textAlignment w:val="auto"/>
              <w:rPr>
                <w:rFonts w:hint="default" w:ascii="Times New Roman" w:hAnsi="Times New Roman" w:cs="Times New Roman"/>
                <w:color w:val="auto"/>
                <w:sz w:val="22"/>
                <w:szCs w:val="22"/>
                <w:lang w:val="en-US" w:eastAsia="zh-CN"/>
              </w:rPr>
            </w:pPr>
            <w:r>
              <w:rPr>
                <w:rFonts w:hint="eastAsia" w:ascii="Times New Roman" w:hAnsi="Times New Roman" w:cs="Times New Roman"/>
                <w:color w:val="auto"/>
                <w:sz w:val="22"/>
                <w:szCs w:val="22"/>
                <w:lang w:val="en-US" w:eastAsia="zh-CN"/>
              </w:rPr>
              <w:t>30</w:t>
            </w:r>
            <w:r>
              <w:rPr>
                <w:rFonts w:hint="default" w:ascii="Times New Roman" w:hAnsi="Times New Roman" w:eastAsia="宋体" w:cs="Times New Roman"/>
                <w:b w:val="0"/>
                <w:bCs w:val="0"/>
                <w:i w:val="0"/>
                <w:iCs w:val="0"/>
                <w:color w:val="auto"/>
                <w:sz w:val="22"/>
                <w:szCs w:val="22"/>
                <w:u w:val="none"/>
              </w:rPr>
              <w:t>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42" w:type="pct"/>
            <w:vMerge w:val="restart"/>
            <w:tcBorders>
              <w:tl2br w:val="nil"/>
              <w:tr2bl w:val="nil"/>
            </w:tcBorders>
            <w:noWrap w:val="0"/>
            <w:vAlign w:val="center"/>
          </w:tcPr>
          <w:p>
            <w:pPr>
              <w:pStyle w:val="25"/>
              <w:keepNext w:val="0"/>
              <w:pageBreakBefore w:val="0"/>
              <w:kinsoku/>
              <w:wordWrap/>
              <w:overflowPunct/>
              <w:topLinePunct w:val="0"/>
              <w:autoSpaceDE/>
              <w:autoSpaceDN/>
              <w:bidi w:val="0"/>
              <w:adjustRightInd/>
              <w:snapToGrid/>
              <w:spacing w:before="79" w:beforeLines="25" w:after="79" w:afterLines="25"/>
              <w:jc w:val="center"/>
              <w:textAlignment w:val="auto"/>
              <w:rPr>
                <w:rFonts w:hint="eastAsia" w:ascii="Times New Roman" w:hAnsi="Times New Roman" w:eastAsia="宋体" w:cs="Times New Roman"/>
                <w:b w:val="0"/>
                <w:bCs w:val="0"/>
                <w:i w:val="0"/>
                <w:iCs w:val="0"/>
                <w:color w:val="auto"/>
                <w:sz w:val="22"/>
                <w:szCs w:val="22"/>
                <w:u w:val="none"/>
                <w:lang w:eastAsia="zh-CN"/>
              </w:rPr>
            </w:pPr>
            <w:r>
              <w:rPr>
                <w:rFonts w:hint="eastAsia" w:ascii="Times New Roman" w:hAnsi="Times New Roman" w:eastAsia="宋体" w:cs="Times New Roman"/>
                <w:b w:val="0"/>
                <w:bCs w:val="0"/>
                <w:i w:val="0"/>
                <w:iCs w:val="0"/>
                <w:color w:val="auto"/>
                <w:sz w:val="22"/>
                <w:szCs w:val="22"/>
                <w:u w:val="none"/>
                <w:lang w:eastAsia="zh-CN"/>
              </w:rPr>
              <w:t>地下水污染防渗措施</w:t>
            </w:r>
          </w:p>
        </w:tc>
        <w:tc>
          <w:tcPr>
            <w:tcW w:w="872" w:type="pct"/>
            <w:tcBorders>
              <w:tl2br w:val="nil"/>
              <w:tr2bl w:val="nil"/>
            </w:tcBorders>
            <w:noWrap w:val="0"/>
            <w:vAlign w:val="center"/>
          </w:tcPr>
          <w:p>
            <w:pPr>
              <w:pStyle w:val="25"/>
              <w:keepNext w:val="0"/>
              <w:pageBreakBefore w:val="0"/>
              <w:kinsoku/>
              <w:wordWrap/>
              <w:overflowPunct/>
              <w:topLinePunct w:val="0"/>
              <w:autoSpaceDE/>
              <w:autoSpaceDN/>
              <w:bidi w:val="0"/>
              <w:adjustRightInd/>
              <w:snapToGrid/>
              <w:spacing w:before="79" w:beforeLines="25" w:after="79" w:afterLines="25"/>
              <w:jc w:val="center"/>
              <w:textAlignment w:val="auto"/>
              <w:rPr>
                <w:rFonts w:hint="eastAsia" w:ascii="Times New Roman" w:hAnsi="Times New Roman" w:eastAsia="宋体" w:cs="Times New Roman"/>
                <w:b w:val="0"/>
                <w:bCs w:val="0"/>
                <w:i w:val="0"/>
                <w:iCs w:val="0"/>
                <w:color w:val="auto"/>
                <w:sz w:val="22"/>
                <w:szCs w:val="22"/>
                <w:u w:val="none"/>
                <w:lang w:eastAsia="zh-CN"/>
              </w:rPr>
            </w:pPr>
            <w:r>
              <w:rPr>
                <w:rFonts w:hint="eastAsia" w:ascii="Times New Roman" w:hAnsi="Times New Roman" w:eastAsia="宋体" w:cs="Times New Roman"/>
                <w:b w:val="0"/>
                <w:bCs w:val="0"/>
                <w:i w:val="0"/>
                <w:iCs w:val="0"/>
                <w:color w:val="auto"/>
                <w:sz w:val="22"/>
                <w:szCs w:val="22"/>
                <w:u w:val="none"/>
                <w:lang w:eastAsia="zh-CN"/>
              </w:rPr>
              <w:t>重点防渗区</w:t>
            </w:r>
          </w:p>
        </w:tc>
        <w:tc>
          <w:tcPr>
            <w:tcW w:w="2784" w:type="pct"/>
            <w:gridSpan w:val="2"/>
            <w:tcBorders>
              <w:tl2br w:val="nil"/>
              <w:tr2bl w:val="nil"/>
            </w:tcBorders>
            <w:noWrap w:val="0"/>
            <w:vAlign w:val="center"/>
          </w:tcPr>
          <w:p>
            <w:pPr>
              <w:pStyle w:val="25"/>
              <w:keepNext w:val="0"/>
              <w:pageBreakBefore w:val="0"/>
              <w:kinsoku/>
              <w:wordWrap/>
              <w:overflowPunct/>
              <w:topLinePunct w:val="0"/>
              <w:autoSpaceDE/>
              <w:autoSpaceDN/>
              <w:bidi w:val="0"/>
              <w:adjustRightInd/>
              <w:snapToGrid/>
              <w:spacing w:before="79" w:beforeLines="25" w:after="79" w:afterLines="25"/>
              <w:jc w:val="center"/>
              <w:textAlignment w:val="auto"/>
              <w:rPr>
                <w:rFonts w:hint="eastAsia" w:ascii="Times New Roman" w:hAnsi="Times New Roman" w:eastAsia="宋体" w:cs="Times New Roman"/>
                <w:b w:val="0"/>
                <w:bCs w:val="0"/>
                <w:i w:val="0"/>
                <w:iCs w:val="0"/>
                <w:color w:val="auto"/>
                <w:sz w:val="22"/>
                <w:szCs w:val="22"/>
                <w:u w:val="none"/>
                <w:lang w:eastAsia="zh-CN"/>
              </w:rPr>
            </w:pPr>
            <w:r>
              <w:rPr>
                <w:rFonts w:hint="eastAsia" w:ascii="Times New Roman" w:hAnsi="Times New Roman" w:eastAsia="宋体" w:cs="Times New Roman"/>
                <w:b w:val="0"/>
                <w:bCs w:val="0"/>
                <w:i w:val="0"/>
                <w:iCs w:val="0"/>
                <w:color w:val="auto"/>
                <w:sz w:val="22"/>
                <w:szCs w:val="22"/>
                <w:u w:val="none"/>
                <w:lang w:eastAsia="zh-CN"/>
              </w:rPr>
              <w:t>采用钢筋混凝土+环氧树脂防渗，确保渗透系数≤1×10</w:t>
            </w:r>
            <w:r>
              <w:rPr>
                <w:rFonts w:hint="eastAsia" w:ascii="Times New Roman" w:hAnsi="Times New Roman" w:eastAsia="宋体" w:cs="Times New Roman"/>
                <w:b w:val="0"/>
                <w:bCs w:val="0"/>
                <w:i w:val="0"/>
                <w:iCs w:val="0"/>
                <w:color w:val="auto"/>
                <w:sz w:val="22"/>
                <w:szCs w:val="22"/>
                <w:u w:val="none"/>
                <w:vertAlign w:val="superscript"/>
                <w:lang w:eastAsia="zh-CN"/>
              </w:rPr>
              <w:t>-10</w:t>
            </w:r>
            <w:r>
              <w:rPr>
                <w:rFonts w:hint="eastAsia" w:ascii="Times New Roman" w:hAnsi="Times New Roman" w:eastAsia="宋体" w:cs="Times New Roman"/>
                <w:b w:val="0"/>
                <w:bCs w:val="0"/>
                <w:i w:val="0"/>
                <w:iCs w:val="0"/>
                <w:color w:val="auto"/>
                <w:sz w:val="22"/>
                <w:szCs w:val="22"/>
                <w:u w:val="none"/>
                <w:lang w:eastAsia="zh-CN"/>
              </w:rPr>
              <w:t>cm/s</w:t>
            </w:r>
          </w:p>
        </w:tc>
        <w:tc>
          <w:tcPr>
            <w:tcW w:w="701" w:type="pct"/>
            <w:vMerge w:val="restart"/>
            <w:tcBorders>
              <w:tl2br w:val="nil"/>
              <w:tr2bl w:val="nil"/>
            </w:tcBorders>
            <w:noWrap w:val="0"/>
            <w:vAlign w:val="center"/>
          </w:tcPr>
          <w:p>
            <w:pPr>
              <w:keepNext w:val="0"/>
              <w:pageBreakBefore w:val="0"/>
              <w:kinsoku/>
              <w:wordWrap/>
              <w:overflowPunct/>
              <w:topLinePunct w:val="0"/>
              <w:autoSpaceDE/>
              <w:autoSpaceDN/>
              <w:bidi w:val="0"/>
              <w:adjustRightInd/>
              <w:snapToGrid/>
              <w:spacing w:before="79" w:beforeLines="25" w:after="79" w:afterLines="25"/>
              <w:jc w:val="center"/>
              <w:textAlignment w:val="auto"/>
              <w:rPr>
                <w:rFonts w:hint="default" w:ascii="Times New Roman" w:hAnsi="Times New Roman" w:cs="Times New Roman" w:eastAsiaTheme="minorEastAsia"/>
                <w:color w:val="auto"/>
                <w:sz w:val="22"/>
                <w:szCs w:val="22"/>
                <w:lang w:val="en-US" w:eastAsia="zh-CN"/>
              </w:rPr>
            </w:pPr>
            <w:r>
              <w:rPr>
                <w:rFonts w:hint="eastAsia" w:ascii="Times New Roman" w:hAnsi="Times New Roman" w:cs="Times New Roman"/>
                <w:color w:val="auto"/>
                <w:sz w:val="22"/>
                <w:szCs w:val="22"/>
                <w:lang w:val="en-US" w:eastAsia="zh-CN"/>
              </w:rPr>
              <w:t>10</w:t>
            </w:r>
            <w:r>
              <w:rPr>
                <w:rFonts w:hint="default" w:ascii="Times New Roman" w:hAnsi="Times New Roman" w:eastAsia="宋体" w:cs="Times New Roman"/>
                <w:b w:val="0"/>
                <w:bCs w:val="0"/>
                <w:i w:val="0"/>
                <w:iCs w:val="0"/>
                <w:color w:val="auto"/>
                <w:sz w:val="22"/>
                <w:szCs w:val="22"/>
                <w:u w:val="none"/>
              </w:rPr>
              <w:t>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42" w:type="pct"/>
            <w:vMerge w:val="continue"/>
            <w:tcBorders>
              <w:tl2br w:val="nil"/>
              <w:tr2bl w:val="nil"/>
            </w:tcBorders>
            <w:noWrap w:val="0"/>
            <w:vAlign w:val="center"/>
          </w:tcPr>
          <w:p>
            <w:pPr>
              <w:pStyle w:val="25"/>
              <w:keepNext w:val="0"/>
              <w:pageBreakBefore w:val="0"/>
              <w:kinsoku/>
              <w:wordWrap/>
              <w:overflowPunct/>
              <w:topLinePunct w:val="0"/>
              <w:autoSpaceDE/>
              <w:autoSpaceDN/>
              <w:bidi w:val="0"/>
              <w:adjustRightInd/>
              <w:snapToGrid/>
              <w:spacing w:before="79" w:beforeLines="25" w:after="79" w:afterLines="25"/>
              <w:jc w:val="center"/>
              <w:textAlignment w:val="auto"/>
              <w:rPr>
                <w:rFonts w:hint="eastAsia" w:ascii="Times New Roman" w:hAnsi="Times New Roman" w:eastAsia="宋体" w:cs="Times New Roman"/>
                <w:b w:val="0"/>
                <w:bCs w:val="0"/>
                <w:i w:val="0"/>
                <w:iCs w:val="0"/>
                <w:color w:val="auto"/>
                <w:sz w:val="22"/>
                <w:szCs w:val="22"/>
                <w:u w:val="none"/>
                <w:lang w:eastAsia="zh-CN"/>
              </w:rPr>
            </w:pPr>
          </w:p>
        </w:tc>
        <w:tc>
          <w:tcPr>
            <w:tcW w:w="872" w:type="pct"/>
            <w:tcBorders>
              <w:tl2br w:val="nil"/>
              <w:tr2bl w:val="nil"/>
            </w:tcBorders>
            <w:noWrap w:val="0"/>
            <w:vAlign w:val="center"/>
          </w:tcPr>
          <w:p>
            <w:pPr>
              <w:pStyle w:val="25"/>
              <w:keepNext w:val="0"/>
              <w:pageBreakBefore w:val="0"/>
              <w:kinsoku/>
              <w:wordWrap/>
              <w:overflowPunct/>
              <w:topLinePunct w:val="0"/>
              <w:autoSpaceDE/>
              <w:autoSpaceDN/>
              <w:bidi w:val="0"/>
              <w:adjustRightInd/>
              <w:snapToGrid/>
              <w:spacing w:before="79" w:beforeLines="25" w:after="79" w:afterLines="25"/>
              <w:jc w:val="center"/>
              <w:textAlignment w:val="auto"/>
              <w:rPr>
                <w:rFonts w:hint="eastAsia" w:ascii="Times New Roman" w:hAnsi="Times New Roman" w:eastAsia="宋体" w:cs="Times New Roman"/>
                <w:b w:val="0"/>
                <w:bCs w:val="0"/>
                <w:i w:val="0"/>
                <w:iCs w:val="0"/>
                <w:color w:val="auto"/>
                <w:sz w:val="22"/>
                <w:szCs w:val="22"/>
                <w:u w:val="none"/>
                <w:lang w:eastAsia="zh-CN"/>
              </w:rPr>
            </w:pPr>
            <w:r>
              <w:rPr>
                <w:rFonts w:hint="eastAsia" w:ascii="Times New Roman" w:hAnsi="Times New Roman" w:eastAsia="宋体" w:cs="Times New Roman"/>
                <w:b w:val="0"/>
                <w:bCs w:val="0"/>
                <w:i w:val="0"/>
                <w:iCs w:val="0"/>
                <w:color w:val="auto"/>
                <w:sz w:val="22"/>
                <w:szCs w:val="22"/>
                <w:u w:val="none"/>
                <w:lang w:eastAsia="zh-CN"/>
              </w:rPr>
              <w:t>一般防渗区</w:t>
            </w:r>
          </w:p>
        </w:tc>
        <w:tc>
          <w:tcPr>
            <w:tcW w:w="2784" w:type="pct"/>
            <w:gridSpan w:val="2"/>
            <w:tcBorders>
              <w:tl2br w:val="nil"/>
              <w:tr2bl w:val="nil"/>
            </w:tcBorders>
            <w:noWrap w:val="0"/>
            <w:vAlign w:val="center"/>
          </w:tcPr>
          <w:p>
            <w:pPr>
              <w:pStyle w:val="25"/>
              <w:keepNext w:val="0"/>
              <w:pageBreakBefore w:val="0"/>
              <w:kinsoku/>
              <w:wordWrap/>
              <w:overflowPunct/>
              <w:topLinePunct w:val="0"/>
              <w:autoSpaceDE/>
              <w:autoSpaceDN/>
              <w:bidi w:val="0"/>
              <w:adjustRightInd/>
              <w:snapToGrid/>
              <w:spacing w:before="79" w:beforeLines="25" w:after="79" w:afterLines="25"/>
              <w:jc w:val="center"/>
              <w:textAlignment w:val="auto"/>
              <w:rPr>
                <w:rFonts w:hint="eastAsia" w:ascii="Times New Roman" w:hAnsi="Times New Roman" w:eastAsia="宋体" w:cs="Times New Roman"/>
                <w:b w:val="0"/>
                <w:bCs w:val="0"/>
                <w:i w:val="0"/>
                <w:iCs w:val="0"/>
                <w:color w:val="auto"/>
                <w:sz w:val="22"/>
                <w:szCs w:val="22"/>
                <w:u w:val="none"/>
                <w:lang w:eastAsia="zh-CN"/>
              </w:rPr>
            </w:pPr>
            <w:r>
              <w:rPr>
                <w:rFonts w:hint="eastAsia" w:ascii="Times New Roman" w:hAnsi="Times New Roman" w:eastAsia="宋体" w:cs="Times New Roman"/>
                <w:b w:val="0"/>
                <w:bCs w:val="0"/>
                <w:i w:val="0"/>
                <w:iCs w:val="0"/>
                <w:color w:val="auto"/>
                <w:sz w:val="22"/>
                <w:szCs w:val="22"/>
                <w:u w:val="none"/>
                <w:lang w:eastAsia="zh-CN"/>
              </w:rPr>
              <w:t>防渗效果等同于黏土防渗层MB≥1.5m，渗透系数≤10</w:t>
            </w:r>
            <w:r>
              <w:rPr>
                <w:rFonts w:hint="eastAsia" w:ascii="Times New Roman" w:hAnsi="Times New Roman" w:eastAsia="宋体" w:cs="Times New Roman"/>
                <w:b w:val="0"/>
                <w:bCs w:val="0"/>
                <w:i w:val="0"/>
                <w:iCs w:val="0"/>
                <w:color w:val="auto"/>
                <w:sz w:val="22"/>
                <w:szCs w:val="22"/>
                <w:u w:val="none"/>
                <w:vertAlign w:val="superscript"/>
                <w:lang w:eastAsia="zh-CN"/>
              </w:rPr>
              <w:t>-7</w:t>
            </w:r>
            <w:r>
              <w:rPr>
                <w:rFonts w:hint="eastAsia" w:ascii="Times New Roman" w:hAnsi="Times New Roman" w:eastAsia="宋体" w:cs="Times New Roman"/>
                <w:b w:val="0"/>
                <w:bCs w:val="0"/>
                <w:i w:val="0"/>
                <w:iCs w:val="0"/>
                <w:color w:val="auto"/>
                <w:sz w:val="22"/>
                <w:szCs w:val="22"/>
                <w:u w:val="none"/>
                <w:lang w:eastAsia="zh-CN"/>
              </w:rPr>
              <w:t>m/s</w:t>
            </w:r>
          </w:p>
        </w:tc>
        <w:tc>
          <w:tcPr>
            <w:tcW w:w="701" w:type="pct"/>
            <w:vMerge w:val="continue"/>
            <w:tcBorders>
              <w:tl2br w:val="nil"/>
              <w:tr2bl w:val="nil"/>
            </w:tcBorders>
            <w:noWrap w:val="0"/>
            <w:vAlign w:val="center"/>
          </w:tcPr>
          <w:p>
            <w:pPr>
              <w:keepNext w:val="0"/>
              <w:pageBreakBefore w:val="0"/>
              <w:kinsoku/>
              <w:wordWrap/>
              <w:overflowPunct/>
              <w:topLinePunct w:val="0"/>
              <w:autoSpaceDE/>
              <w:autoSpaceDN/>
              <w:bidi w:val="0"/>
              <w:adjustRightInd/>
              <w:snapToGrid/>
              <w:spacing w:before="79" w:beforeLines="25" w:after="79" w:afterLines="25"/>
              <w:jc w:val="center"/>
              <w:textAlignment w:val="auto"/>
              <w:rPr>
                <w:rFonts w:hint="default" w:ascii="Times New Roman" w:hAnsi="Times New Roman" w:cs="Times New Roman" w:eastAsiaTheme="minorEastAsia"/>
                <w:color w:val="auto"/>
                <w:sz w:val="22"/>
                <w:szCs w:val="22"/>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514" w:type="pct"/>
            <w:gridSpan w:val="2"/>
            <w:vMerge w:val="restart"/>
            <w:tcBorders>
              <w:tl2br w:val="nil"/>
              <w:tr2bl w:val="nil"/>
            </w:tcBorders>
            <w:noWrap w:val="0"/>
            <w:vAlign w:val="center"/>
          </w:tcPr>
          <w:p>
            <w:pPr>
              <w:pStyle w:val="25"/>
              <w:keepNext w:val="0"/>
              <w:pageBreakBefore w:val="0"/>
              <w:kinsoku/>
              <w:wordWrap/>
              <w:overflowPunct/>
              <w:topLinePunct w:val="0"/>
              <w:autoSpaceDE/>
              <w:autoSpaceDN/>
              <w:bidi w:val="0"/>
              <w:adjustRightInd/>
              <w:snapToGrid/>
              <w:spacing w:before="79" w:beforeLines="25" w:after="79" w:afterLines="25"/>
              <w:jc w:val="center"/>
              <w:textAlignment w:val="auto"/>
              <w:rPr>
                <w:rFonts w:hint="eastAsia" w:ascii="Times New Roman" w:hAnsi="Times New Roman" w:eastAsia="宋体" w:cs="Times New Roman"/>
                <w:b w:val="0"/>
                <w:bCs w:val="0"/>
                <w:i w:val="0"/>
                <w:iCs w:val="0"/>
                <w:color w:val="auto"/>
                <w:sz w:val="22"/>
                <w:szCs w:val="22"/>
                <w:u w:val="none"/>
                <w:lang w:eastAsia="zh-CN"/>
              </w:rPr>
            </w:pPr>
            <w:r>
              <w:rPr>
                <w:rFonts w:hint="eastAsia" w:ascii="Times New Roman" w:hAnsi="Times New Roman" w:eastAsia="宋体" w:cs="Times New Roman"/>
                <w:b w:val="0"/>
                <w:bCs w:val="0"/>
                <w:i w:val="0"/>
                <w:iCs w:val="0"/>
                <w:color w:val="auto"/>
                <w:sz w:val="22"/>
                <w:szCs w:val="22"/>
                <w:u w:val="none"/>
                <w:lang w:eastAsia="zh-CN"/>
              </w:rPr>
              <w:t>环境风险</w:t>
            </w:r>
          </w:p>
        </w:tc>
        <w:tc>
          <w:tcPr>
            <w:tcW w:w="2784" w:type="pct"/>
            <w:gridSpan w:val="2"/>
            <w:tcBorders>
              <w:tl2br w:val="nil"/>
              <w:tr2bl w:val="nil"/>
            </w:tcBorders>
            <w:noWrap w:val="0"/>
            <w:vAlign w:val="center"/>
          </w:tcPr>
          <w:p>
            <w:pPr>
              <w:pStyle w:val="25"/>
              <w:keepNext w:val="0"/>
              <w:pageBreakBefore w:val="0"/>
              <w:kinsoku/>
              <w:wordWrap/>
              <w:overflowPunct/>
              <w:topLinePunct w:val="0"/>
              <w:autoSpaceDE/>
              <w:autoSpaceDN/>
              <w:bidi w:val="0"/>
              <w:adjustRightInd/>
              <w:snapToGrid/>
              <w:spacing w:before="79" w:beforeLines="25" w:after="79" w:afterLines="25"/>
              <w:jc w:val="center"/>
              <w:textAlignment w:val="auto"/>
              <w:rPr>
                <w:rFonts w:hint="eastAsia" w:ascii="Times New Roman" w:hAnsi="Times New Roman" w:eastAsia="宋体" w:cs="Times New Roman"/>
                <w:b w:val="0"/>
                <w:bCs w:val="0"/>
                <w:i w:val="0"/>
                <w:iCs w:val="0"/>
                <w:color w:val="auto"/>
                <w:sz w:val="22"/>
                <w:szCs w:val="22"/>
                <w:u w:val="none"/>
                <w:lang w:eastAsia="zh-CN"/>
              </w:rPr>
            </w:pPr>
            <w:r>
              <w:rPr>
                <w:rFonts w:hint="eastAsia" w:ascii="Times New Roman" w:hAnsi="Times New Roman" w:eastAsia="宋体" w:cs="Times New Roman"/>
                <w:b w:val="0"/>
                <w:bCs w:val="0"/>
                <w:i w:val="0"/>
                <w:iCs w:val="0"/>
                <w:color w:val="auto"/>
                <w:sz w:val="22"/>
                <w:szCs w:val="22"/>
                <w:u w:val="none"/>
                <w:lang w:eastAsia="zh-CN"/>
              </w:rPr>
              <w:t>采取防渗防腐措施</w:t>
            </w:r>
          </w:p>
        </w:tc>
        <w:tc>
          <w:tcPr>
            <w:tcW w:w="701" w:type="pct"/>
            <w:vMerge w:val="restart"/>
            <w:tcBorders>
              <w:tl2br w:val="nil"/>
              <w:tr2bl w:val="nil"/>
            </w:tcBorders>
            <w:noWrap w:val="0"/>
            <w:vAlign w:val="center"/>
          </w:tcPr>
          <w:p>
            <w:pPr>
              <w:keepNext w:val="0"/>
              <w:pageBreakBefore w:val="0"/>
              <w:kinsoku/>
              <w:wordWrap/>
              <w:overflowPunct/>
              <w:topLinePunct w:val="0"/>
              <w:autoSpaceDE/>
              <w:autoSpaceDN/>
              <w:bidi w:val="0"/>
              <w:adjustRightInd/>
              <w:snapToGrid/>
              <w:spacing w:before="79" w:beforeLines="25" w:after="79" w:afterLines="25"/>
              <w:jc w:val="center"/>
              <w:textAlignment w:val="auto"/>
              <w:rPr>
                <w:rFonts w:hint="default" w:ascii="Times New Roman" w:hAnsi="Times New Roman" w:cs="Times New Roman" w:eastAsiaTheme="minorEastAsia"/>
                <w:color w:val="auto"/>
                <w:sz w:val="22"/>
                <w:szCs w:val="22"/>
                <w:lang w:val="en-US" w:eastAsia="zh-CN"/>
              </w:rPr>
            </w:pPr>
            <w:r>
              <w:rPr>
                <w:rFonts w:hint="eastAsia" w:ascii="Times New Roman" w:hAnsi="Times New Roman" w:cs="Times New Roman"/>
                <w:color w:val="auto"/>
                <w:sz w:val="22"/>
                <w:szCs w:val="22"/>
                <w:lang w:val="en-US" w:eastAsia="zh-CN"/>
              </w:rPr>
              <w:t>5</w:t>
            </w:r>
            <w:r>
              <w:rPr>
                <w:rFonts w:hint="default" w:ascii="Times New Roman" w:hAnsi="Times New Roman" w:eastAsia="宋体" w:cs="Times New Roman"/>
                <w:b w:val="0"/>
                <w:bCs w:val="0"/>
                <w:i w:val="0"/>
                <w:iCs w:val="0"/>
                <w:color w:val="auto"/>
                <w:sz w:val="22"/>
                <w:szCs w:val="22"/>
                <w:u w:val="none"/>
              </w:rPr>
              <w:t>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514" w:type="pct"/>
            <w:gridSpan w:val="2"/>
            <w:vMerge w:val="continue"/>
            <w:tcBorders>
              <w:tl2br w:val="nil"/>
              <w:tr2bl w:val="nil"/>
            </w:tcBorders>
            <w:noWrap w:val="0"/>
            <w:vAlign w:val="center"/>
          </w:tcPr>
          <w:p>
            <w:pPr>
              <w:pStyle w:val="25"/>
              <w:keepNext w:val="0"/>
              <w:pageBreakBefore w:val="0"/>
              <w:kinsoku/>
              <w:wordWrap/>
              <w:overflowPunct/>
              <w:topLinePunct w:val="0"/>
              <w:autoSpaceDE/>
              <w:autoSpaceDN/>
              <w:bidi w:val="0"/>
              <w:adjustRightInd/>
              <w:snapToGrid/>
              <w:spacing w:before="79" w:beforeLines="25" w:after="79" w:afterLines="25"/>
              <w:jc w:val="center"/>
              <w:textAlignment w:val="auto"/>
              <w:rPr>
                <w:rFonts w:hint="eastAsia" w:ascii="Times New Roman" w:hAnsi="Times New Roman" w:eastAsia="宋体" w:cs="Times New Roman"/>
                <w:b w:val="0"/>
                <w:bCs w:val="0"/>
                <w:i w:val="0"/>
                <w:iCs w:val="0"/>
                <w:color w:val="auto"/>
                <w:sz w:val="22"/>
                <w:szCs w:val="22"/>
                <w:u w:val="none"/>
                <w:lang w:eastAsia="zh-CN"/>
              </w:rPr>
            </w:pPr>
          </w:p>
        </w:tc>
        <w:tc>
          <w:tcPr>
            <w:tcW w:w="2784" w:type="pct"/>
            <w:gridSpan w:val="2"/>
            <w:tcBorders>
              <w:tl2br w:val="nil"/>
              <w:tr2bl w:val="nil"/>
            </w:tcBorders>
            <w:noWrap w:val="0"/>
            <w:vAlign w:val="center"/>
          </w:tcPr>
          <w:p>
            <w:pPr>
              <w:pStyle w:val="25"/>
              <w:keepNext w:val="0"/>
              <w:pageBreakBefore w:val="0"/>
              <w:kinsoku/>
              <w:wordWrap/>
              <w:overflowPunct/>
              <w:topLinePunct w:val="0"/>
              <w:autoSpaceDE/>
              <w:autoSpaceDN/>
              <w:bidi w:val="0"/>
              <w:adjustRightInd/>
              <w:snapToGrid/>
              <w:spacing w:before="79" w:beforeLines="25" w:after="79" w:afterLines="25"/>
              <w:jc w:val="center"/>
              <w:textAlignment w:val="auto"/>
              <w:rPr>
                <w:rFonts w:hint="eastAsia" w:ascii="Times New Roman" w:hAnsi="Times New Roman" w:eastAsia="宋体" w:cs="Times New Roman"/>
                <w:b w:val="0"/>
                <w:bCs w:val="0"/>
                <w:i w:val="0"/>
                <w:iCs w:val="0"/>
                <w:color w:val="auto"/>
                <w:sz w:val="22"/>
                <w:szCs w:val="22"/>
                <w:u w:val="none"/>
                <w:lang w:eastAsia="zh-CN"/>
              </w:rPr>
            </w:pPr>
            <w:r>
              <w:rPr>
                <w:rFonts w:hint="eastAsia" w:ascii="Times New Roman" w:hAnsi="Times New Roman" w:eastAsia="宋体" w:cs="Times New Roman"/>
                <w:b w:val="0"/>
                <w:bCs w:val="0"/>
                <w:i w:val="0"/>
                <w:iCs w:val="0"/>
                <w:color w:val="auto"/>
                <w:sz w:val="22"/>
                <w:szCs w:val="22"/>
                <w:u w:val="none"/>
                <w:lang w:eastAsia="zh-CN"/>
              </w:rPr>
              <w:t>设可燃气体浓度报警器及探头、防爆火焰探测器、感温探测器以及声光报警装置</w:t>
            </w:r>
          </w:p>
        </w:tc>
        <w:tc>
          <w:tcPr>
            <w:tcW w:w="701" w:type="pct"/>
            <w:vMerge w:val="continue"/>
            <w:tcBorders>
              <w:tl2br w:val="nil"/>
              <w:tr2bl w:val="nil"/>
            </w:tcBorders>
            <w:noWrap w:val="0"/>
            <w:vAlign w:val="center"/>
          </w:tcPr>
          <w:p>
            <w:pPr>
              <w:keepNext w:val="0"/>
              <w:pageBreakBefore w:val="0"/>
              <w:kinsoku/>
              <w:wordWrap/>
              <w:overflowPunct/>
              <w:topLinePunct w:val="0"/>
              <w:autoSpaceDE/>
              <w:autoSpaceDN/>
              <w:bidi w:val="0"/>
              <w:adjustRightInd/>
              <w:snapToGrid/>
              <w:spacing w:before="79" w:beforeLines="25" w:after="79" w:afterLines="25"/>
              <w:jc w:val="center"/>
              <w:textAlignment w:val="auto"/>
              <w:rPr>
                <w:rFonts w:hint="default" w:ascii="Times New Roman" w:hAnsi="Times New Roman" w:cs="Times New Roman" w:eastAsiaTheme="minorEastAsia"/>
                <w:color w:val="auto"/>
                <w:sz w:val="22"/>
                <w:szCs w:val="22"/>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298" w:type="pct"/>
            <w:gridSpan w:val="4"/>
            <w:tcBorders>
              <w:tl2br w:val="nil"/>
              <w:tr2bl w:val="nil"/>
            </w:tcBorders>
            <w:noWrap w:val="0"/>
            <w:vAlign w:val="center"/>
          </w:tcPr>
          <w:p>
            <w:pPr>
              <w:pStyle w:val="25"/>
              <w:keepNext w:val="0"/>
              <w:pageBreakBefore w:val="0"/>
              <w:kinsoku/>
              <w:wordWrap/>
              <w:overflowPunct/>
              <w:topLinePunct w:val="0"/>
              <w:autoSpaceDE/>
              <w:autoSpaceDN/>
              <w:bidi w:val="0"/>
              <w:adjustRightInd/>
              <w:snapToGrid/>
              <w:spacing w:before="79" w:beforeLines="25" w:after="79" w:afterLines="25"/>
              <w:jc w:val="center"/>
              <w:textAlignment w:val="auto"/>
              <w:rPr>
                <w:rFonts w:hint="eastAsia" w:ascii="Times New Roman" w:hAnsi="Times New Roman" w:eastAsia="宋体" w:cs="Times New Roman"/>
                <w:b w:val="0"/>
                <w:bCs w:val="0"/>
                <w:i w:val="0"/>
                <w:iCs w:val="0"/>
                <w:color w:val="auto"/>
                <w:sz w:val="22"/>
                <w:szCs w:val="22"/>
                <w:u w:val="none"/>
                <w:lang w:eastAsia="zh-CN"/>
              </w:rPr>
            </w:pPr>
            <w:r>
              <w:rPr>
                <w:rFonts w:hint="eastAsia" w:ascii="Times New Roman" w:hAnsi="Times New Roman" w:cs="Times New Roman"/>
                <w:b w:val="0"/>
                <w:bCs w:val="0"/>
                <w:i w:val="0"/>
                <w:iCs w:val="0"/>
                <w:color w:val="auto"/>
                <w:sz w:val="22"/>
                <w:szCs w:val="22"/>
                <w:u w:val="none"/>
                <w:lang w:eastAsia="zh-CN"/>
              </w:rPr>
              <w:t>合计</w:t>
            </w:r>
          </w:p>
        </w:tc>
        <w:tc>
          <w:tcPr>
            <w:tcW w:w="701" w:type="pct"/>
            <w:tcBorders>
              <w:tl2br w:val="nil"/>
              <w:tr2bl w:val="nil"/>
            </w:tcBorders>
            <w:noWrap w:val="0"/>
            <w:vAlign w:val="center"/>
          </w:tcPr>
          <w:p>
            <w:pPr>
              <w:keepNext w:val="0"/>
              <w:pageBreakBefore w:val="0"/>
              <w:kinsoku/>
              <w:wordWrap/>
              <w:overflowPunct/>
              <w:topLinePunct w:val="0"/>
              <w:autoSpaceDE/>
              <w:autoSpaceDN/>
              <w:bidi w:val="0"/>
              <w:adjustRightInd/>
              <w:snapToGrid/>
              <w:spacing w:before="79" w:beforeLines="25" w:after="79" w:afterLines="25"/>
              <w:jc w:val="center"/>
              <w:textAlignment w:val="auto"/>
              <w:rPr>
                <w:rFonts w:hint="default" w:ascii="Times New Roman" w:hAnsi="Times New Roman" w:cs="Times New Roman" w:eastAsiaTheme="minorEastAsia"/>
                <w:color w:val="auto"/>
                <w:sz w:val="22"/>
                <w:szCs w:val="22"/>
                <w:lang w:val="en-US" w:eastAsia="zh-CN"/>
              </w:rPr>
            </w:pPr>
            <w:r>
              <w:rPr>
                <w:rFonts w:hint="eastAsia" w:ascii="Times New Roman" w:hAnsi="Times New Roman" w:cs="Times New Roman"/>
                <w:color w:val="auto"/>
                <w:sz w:val="22"/>
                <w:szCs w:val="22"/>
                <w:lang w:val="en-US" w:eastAsia="zh-CN"/>
              </w:rPr>
              <w:t>167</w:t>
            </w:r>
            <w:r>
              <w:rPr>
                <w:rFonts w:hint="default" w:ascii="Times New Roman" w:hAnsi="Times New Roman" w:eastAsia="宋体" w:cs="Times New Roman"/>
                <w:b w:val="0"/>
                <w:bCs w:val="0"/>
                <w:i w:val="0"/>
                <w:iCs w:val="0"/>
                <w:color w:val="auto"/>
                <w:sz w:val="22"/>
                <w:szCs w:val="22"/>
                <w:u w:val="none"/>
              </w:rPr>
              <w:t>万元</w:t>
            </w:r>
          </w:p>
        </w:tc>
      </w:tr>
    </w:tbl>
    <w:p>
      <w:pPr>
        <w:pStyle w:val="21"/>
        <w:keepNext w:val="0"/>
        <w:keepLines w:val="0"/>
        <w:pageBreakBefore w:val="0"/>
        <w:widowControl w:val="0"/>
        <w:numPr>
          <w:ilvl w:val="0"/>
          <w:numId w:val="0"/>
        </w:numPr>
        <w:kinsoku/>
        <w:wordWrap/>
        <w:overflowPunct/>
        <w:topLinePunct w:val="0"/>
        <w:autoSpaceDE/>
        <w:autoSpaceDN/>
        <w:bidi w:val="0"/>
        <w:adjustRightInd/>
        <w:snapToGrid/>
        <w:spacing w:before="157" w:beforeLines="50" w:line="360" w:lineRule="auto"/>
        <w:ind w:leftChars="0"/>
        <w:textAlignment w:val="auto"/>
        <w:rPr>
          <w:rFonts w:hint="eastAsia" w:ascii="Times New Roman" w:hAnsi="Times New Roman" w:cs="Times New Roman"/>
          <w:b/>
          <w:bCs/>
          <w:color w:val="0000FF"/>
          <w:sz w:val="24"/>
          <w:szCs w:val="24"/>
          <w:lang w:val="en-US" w:eastAsia="zh-CN"/>
        </w:rPr>
        <w:sectPr>
          <w:pgSz w:w="11906" w:h="16838"/>
          <w:pgMar w:top="1440" w:right="1417" w:bottom="1440" w:left="1701" w:header="850" w:footer="992" w:gutter="0"/>
          <w:pgNumType w:fmt="decimal"/>
          <w:cols w:space="425" w:num="1"/>
          <w:docGrid w:type="lines" w:linePitch="312" w:charSpace="0"/>
        </w:sectPr>
      </w:pPr>
    </w:p>
    <w:p>
      <w:pPr>
        <w:pStyle w:val="21"/>
        <w:keepNext w:val="0"/>
        <w:keepLines w:val="0"/>
        <w:pageBreakBefore w:val="0"/>
        <w:widowControl w:val="0"/>
        <w:numPr>
          <w:ilvl w:val="0"/>
          <w:numId w:val="0"/>
        </w:numPr>
        <w:kinsoku/>
        <w:wordWrap/>
        <w:overflowPunct/>
        <w:topLinePunct w:val="0"/>
        <w:autoSpaceDE/>
        <w:autoSpaceDN/>
        <w:bidi w:val="0"/>
        <w:adjustRightInd/>
        <w:snapToGrid/>
        <w:spacing w:before="157" w:beforeLines="50" w:line="360" w:lineRule="auto"/>
        <w:ind w:leftChars="0"/>
        <w:textAlignment w:val="auto"/>
        <w:outlineLvl w:val="1"/>
        <w:rPr>
          <w:rFonts w:hint="eastAsia" w:ascii="Times New Roman" w:hAnsi="Times New Roman" w:cs="Times New Roman"/>
          <w:b/>
          <w:bCs/>
          <w:color w:val="auto"/>
          <w:sz w:val="24"/>
          <w:szCs w:val="24"/>
          <w:lang w:val="en-US" w:eastAsia="zh-CN"/>
        </w:rPr>
      </w:pPr>
      <w:bookmarkStart w:id="22" w:name="_Toc12217"/>
      <w:r>
        <w:rPr>
          <w:rFonts w:hint="eastAsia" w:ascii="Times New Roman" w:hAnsi="Times New Roman" w:cs="Times New Roman"/>
          <w:b/>
          <w:bCs/>
          <w:color w:val="auto"/>
          <w:sz w:val="24"/>
          <w:szCs w:val="24"/>
          <w:lang w:val="en-US" w:eastAsia="zh-CN"/>
        </w:rPr>
        <w:t>4.3 “三同时”落实情况</w:t>
      </w:r>
      <w:bookmarkEnd w:id="22"/>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b w:val="0"/>
          <w:bCs w:val="0"/>
          <w:color w:val="auto"/>
          <w:sz w:val="24"/>
          <w:szCs w:val="24"/>
          <w:lang w:val="en-US" w:eastAsia="zh-CN"/>
        </w:rPr>
      </w:pPr>
      <w:r>
        <w:rPr>
          <w:rFonts w:hint="default" w:ascii="Times New Roman" w:hAnsi="Times New Roman" w:cs="Times New Roman"/>
          <w:b w:val="0"/>
          <w:bCs w:val="0"/>
          <w:color w:val="auto"/>
          <w:sz w:val="24"/>
          <w:szCs w:val="24"/>
          <w:lang w:val="en-US" w:eastAsia="zh-CN"/>
        </w:rPr>
        <w:t>环保设施</w:t>
      </w:r>
      <w:r>
        <w:rPr>
          <w:rFonts w:hint="eastAsia" w:ascii="Times New Roman" w:hAnsi="Times New Roman" w:cs="Times New Roman"/>
          <w:b w:val="0"/>
          <w:bCs w:val="0"/>
          <w:color w:val="auto"/>
          <w:sz w:val="24"/>
          <w:szCs w:val="24"/>
          <w:lang w:val="en-US" w:eastAsia="zh-CN"/>
        </w:rPr>
        <w:t>“三同时”</w:t>
      </w:r>
      <w:r>
        <w:rPr>
          <w:rFonts w:hint="default" w:ascii="Times New Roman" w:hAnsi="Times New Roman" w:cs="Times New Roman"/>
          <w:b w:val="0"/>
          <w:bCs w:val="0"/>
          <w:color w:val="auto"/>
          <w:sz w:val="24"/>
          <w:szCs w:val="24"/>
          <w:lang w:val="en-US" w:eastAsia="zh-CN"/>
        </w:rPr>
        <w:t>落实情况见表</w:t>
      </w:r>
      <w:r>
        <w:rPr>
          <w:rFonts w:hint="eastAsia" w:ascii="Times New Roman" w:hAnsi="Times New Roman" w:cs="Times New Roman"/>
          <w:b w:val="0"/>
          <w:bCs w:val="0"/>
          <w:color w:val="auto"/>
          <w:sz w:val="24"/>
          <w:szCs w:val="24"/>
          <w:lang w:val="en-US" w:eastAsia="zh-CN"/>
        </w:rPr>
        <w:t>4-2。</w:t>
      </w:r>
    </w:p>
    <w:p>
      <w:pPr>
        <w:pStyle w:val="24"/>
        <w:keepNext w:val="0"/>
        <w:keepLines w:val="0"/>
        <w:pageBreakBefore w:val="0"/>
        <w:widowControl w:val="0"/>
        <w:kinsoku/>
        <w:wordWrap/>
        <w:overflowPunct/>
        <w:topLinePunct w:val="0"/>
        <w:autoSpaceDE/>
        <w:autoSpaceDN/>
        <w:bidi w:val="0"/>
        <w:adjustRightInd w:val="0"/>
        <w:snapToGrid w:val="0"/>
        <w:spacing w:line="360" w:lineRule="auto"/>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表4-2    环保设施</w:t>
      </w:r>
      <w:r>
        <w:rPr>
          <w:rFonts w:hint="eastAsia" w:ascii="Times New Roman" w:hAnsi="Times New Roman" w:eastAsia="宋体" w:cs="Times New Roman"/>
          <w:color w:val="auto"/>
          <w:sz w:val="22"/>
          <w:szCs w:val="22"/>
          <w:lang w:eastAsia="zh-CN"/>
        </w:rPr>
        <w:t>“</w:t>
      </w:r>
      <w:r>
        <w:rPr>
          <w:rFonts w:hint="default" w:ascii="Times New Roman" w:hAnsi="Times New Roman" w:eastAsia="宋体" w:cs="Times New Roman"/>
          <w:color w:val="auto"/>
          <w:sz w:val="22"/>
          <w:szCs w:val="22"/>
        </w:rPr>
        <w:t>三同时</w:t>
      </w:r>
      <w:r>
        <w:rPr>
          <w:rFonts w:hint="eastAsia" w:ascii="Times New Roman" w:hAnsi="Times New Roman" w:eastAsia="宋体" w:cs="Times New Roman"/>
          <w:color w:val="auto"/>
          <w:sz w:val="22"/>
          <w:szCs w:val="22"/>
          <w:lang w:eastAsia="zh-CN"/>
        </w:rPr>
        <w:t>”</w:t>
      </w:r>
      <w:r>
        <w:rPr>
          <w:rFonts w:hint="default" w:ascii="Times New Roman" w:hAnsi="Times New Roman" w:eastAsia="宋体" w:cs="Times New Roman"/>
          <w:color w:val="auto"/>
          <w:sz w:val="22"/>
          <w:szCs w:val="22"/>
        </w:rPr>
        <w:t>落实情况一览表</w:t>
      </w:r>
    </w:p>
    <w:tbl>
      <w:tblPr>
        <w:tblStyle w:val="17"/>
        <w:tblW w:w="0" w:type="auto"/>
        <w:tblInd w:w="0" w:type="dxa"/>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Layout w:type="fixed"/>
        <w:tblCellMar>
          <w:top w:w="0" w:type="dxa"/>
          <w:left w:w="108" w:type="dxa"/>
          <w:bottom w:w="0" w:type="dxa"/>
          <w:right w:w="108" w:type="dxa"/>
        </w:tblCellMar>
      </w:tblPr>
      <w:tblGrid>
        <w:gridCol w:w="801"/>
        <w:gridCol w:w="1433"/>
        <w:gridCol w:w="2233"/>
        <w:gridCol w:w="1590"/>
        <w:gridCol w:w="5686"/>
        <w:gridCol w:w="2297"/>
      </w:tblGrid>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505" w:hRule="atLeast"/>
          <w:tblHeader/>
        </w:trPr>
        <w:tc>
          <w:tcPr>
            <w:tcW w:w="11743" w:type="dxa"/>
            <w:gridSpan w:val="5"/>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lang w:eastAsia="zh-CN"/>
              </w:rPr>
            </w:pPr>
            <w:r>
              <w:rPr>
                <w:rFonts w:hint="default" w:ascii="Times New Roman" w:hAnsi="Times New Roman" w:eastAsia="宋体" w:cs="Times New Roman"/>
                <w:b w:val="0"/>
                <w:bCs w:val="0"/>
                <w:i w:val="0"/>
                <w:iCs w:val="0"/>
                <w:color w:val="auto"/>
                <w:sz w:val="22"/>
                <w:szCs w:val="22"/>
                <w:u w:val="none"/>
                <w:lang w:eastAsia="zh-CN"/>
              </w:rPr>
              <w:t>环评批复及要求</w:t>
            </w:r>
          </w:p>
        </w:tc>
        <w:tc>
          <w:tcPr>
            <w:tcW w:w="2297" w:type="dxa"/>
            <w:vMerge w:val="restart"/>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lang w:eastAsia="zh-CN"/>
              </w:rPr>
            </w:pPr>
            <w:r>
              <w:rPr>
                <w:rFonts w:hint="default" w:ascii="Times New Roman" w:hAnsi="Times New Roman" w:eastAsia="宋体" w:cs="Times New Roman"/>
                <w:b w:val="0"/>
                <w:bCs w:val="0"/>
                <w:i w:val="0"/>
                <w:iCs w:val="0"/>
                <w:color w:val="auto"/>
                <w:sz w:val="22"/>
                <w:szCs w:val="22"/>
                <w:u w:val="none"/>
                <w:lang w:eastAsia="zh-CN"/>
              </w:rPr>
              <w:t>实际情况</w:t>
            </w: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431" w:hRule="atLeast"/>
          <w:tblHeader/>
        </w:trPr>
        <w:tc>
          <w:tcPr>
            <w:tcW w:w="801" w:type="dxa"/>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rPr>
            </w:pPr>
            <w:r>
              <w:rPr>
                <w:rFonts w:hint="default" w:ascii="Times New Roman" w:hAnsi="Times New Roman" w:eastAsia="宋体" w:cs="Times New Roman"/>
                <w:b w:val="0"/>
                <w:bCs w:val="0"/>
                <w:i w:val="0"/>
                <w:iCs w:val="0"/>
                <w:color w:val="auto"/>
                <w:sz w:val="22"/>
                <w:szCs w:val="22"/>
                <w:u w:val="none"/>
              </w:rPr>
              <w:t>类别</w:t>
            </w:r>
          </w:p>
        </w:tc>
        <w:tc>
          <w:tcPr>
            <w:tcW w:w="1433" w:type="dxa"/>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eastAsia" w:ascii="Times New Roman" w:hAnsi="Times New Roman" w:eastAsia="宋体" w:cs="Times New Roman"/>
                <w:b w:val="0"/>
                <w:bCs w:val="0"/>
                <w:i w:val="0"/>
                <w:iCs w:val="0"/>
                <w:color w:val="auto"/>
                <w:sz w:val="22"/>
                <w:szCs w:val="22"/>
                <w:u w:val="none"/>
                <w:lang w:eastAsia="zh-CN"/>
              </w:rPr>
            </w:pPr>
            <w:r>
              <w:rPr>
                <w:rFonts w:hint="eastAsia" w:ascii="Times New Roman" w:hAnsi="Times New Roman" w:cs="Times New Roman"/>
                <w:b w:val="0"/>
                <w:bCs w:val="0"/>
                <w:i w:val="0"/>
                <w:iCs w:val="0"/>
                <w:color w:val="auto"/>
                <w:sz w:val="22"/>
                <w:szCs w:val="22"/>
                <w:u w:val="none"/>
                <w:lang w:eastAsia="zh-CN"/>
              </w:rPr>
              <w:t>环节</w:t>
            </w:r>
          </w:p>
        </w:tc>
        <w:tc>
          <w:tcPr>
            <w:tcW w:w="3823" w:type="dxa"/>
            <w:gridSpan w:val="2"/>
            <w:tcBorders>
              <w:right w:val="single" w:color="auto" w:sz="4" w:space="0"/>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rPr>
            </w:pPr>
            <w:r>
              <w:rPr>
                <w:rFonts w:hint="eastAsia" w:ascii="Times New Roman" w:hAnsi="Times New Roman" w:cs="Times New Roman"/>
                <w:b w:val="0"/>
                <w:bCs w:val="0"/>
                <w:i w:val="0"/>
                <w:iCs w:val="0"/>
                <w:color w:val="auto"/>
                <w:sz w:val="22"/>
                <w:szCs w:val="22"/>
                <w:u w:val="none"/>
                <w:lang w:eastAsia="zh-CN"/>
              </w:rPr>
              <w:t>环保措施</w:t>
            </w:r>
          </w:p>
        </w:tc>
        <w:tc>
          <w:tcPr>
            <w:tcW w:w="5686" w:type="dxa"/>
            <w:tcBorders>
              <w:left w:val="single" w:color="auto" w:sz="4" w:space="0"/>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rPr>
            </w:pPr>
            <w:r>
              <w:rPr>
                <w:rFonts w:hint="default" w:ascii="Times New Roman" w:hAnsi="Times New Roman" w:eastAsia="宋体" w:cs="Times New Roman"/>
                <w:b w:val="0"/>
                <w:bCs w:val="0"/>
                <w:i w:val="0"/>
                <w:iCs w:val="0"/>
                <w:color w:val="auto"/>
                <w:sz w:val="22"/>
                <w:szCs w:val="22"/>
                <w:u w:val="none"/>
              </w:rPr>
              <w:t>验收标准或要求</w:t>
            </w:r>
          </w:p>
        </w:tc>
        <w:tc>
          <w:tcPr>
            <w:tcW w:w="2297" w:type="dxa"/>
            <w:vMerge w:val="continue"/>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rPr>
            </w:pP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90" w:hRule="atLeast"/>
        </w:trPr>
        <w:tc>
          <w:tcPr>
            <w:tcW w:w="801" w:type="dxa"/>
            <w:vMerge w:val="restart"/>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rPr>
            </w:pPr>
            <w:r>
              <w:rPr>
                <w:rFonts w:hint="default" w:ascii="Times New Roman" w:hAnsi="Times New Roman" w:eastAsia="宋体" w:cs="Times New Roman"/>
                <w:b w:val="0"/>
                <w:bCs w:val="0"/>
                <w:i w:val="0"/>
                <w:iCs w:val="0"/>
                <w:color w:val="auto"/>
                <w:sz w:val="22"/>
                <w:szCs w:val="22"/>
                <w:u w:val="none"/>
              </w:rPr>
              <w:t>废气</w:t>
            </w:r>
          </w:p>
        </w:tc>
        <w:tc>
          <w:tcPr>
            <w:tcW w:w="1433" w:type="dxa"/>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eastAsia" w:ascii="Times New Roman" w:hAnsi="Times New Roman" w:eastAsia="宋体" w:cs="Times New Roman"/>
                <w:b w:val="0"/>
                <w:bCs w:val="0"/>
                <w:i w:val="0"/>
                <w:iCs w:val="0"/>
                <w:color w:val="auto"/>
                <w:sz w:val="22"/>
                <w:szCs w:val="22"/>
                <w:u w:val="none"/>
                <w:lang w:eastAsia="zh-CN"/>
              </w:rPr>
            </w:pPr>
            <w:r>
              <w:rPr>
                <w:rFonts w:hint="eastAsia" w:ascii="Times New Roman" w:hAnsi="Times New Roman" w:cs="Times New Roman"/>
                <w:b w:val="0"/>
                <w:bCs w:val="0"/>
                <w:i w:val="0"/>
                <w:iCs w:val="0"/>
                <w:color w:val="auto"/>
                <w:sz w:val="22"/>
                <w:szCs w:val="22"/>
                <w:u w:val="none"/>
                <w:lang w:eastAsia="zh-CN"/>
              </w:rPr>
              <w:t>抛丸</w:t>
            </w:r>
          </w:p>
        </w:tc>
        <w:tc>
          <w:tcPr>
            <w:tcW w:w="3823" w:type="dxa"/>
            <w:gridSpan w:val="2"/>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rPr>
            </w:pPr>
            <w:r>
              <w:rPr>
                <w:rFonts w:hint="default" w:ascii="Times New Roman" w:hAnsi="Times New Roman" w:eastAsia="宋体" w:cs="Times New Roman"/>
                <w:b w:val="0"/>
                <w:bCs w:val="0"/>
                <w:i w:val="0"/>
                <w:iCs w:val="0"/>
                <w:color w:val="auto"/>
                <w:sz w:val="22"/>
                <w:szCs w:val="22"/>
                <w:u w:val="none"/>
              </w:rPr>
              <w:t>袋式除尘器+15m 高排气筒（DA001）</w:t>
            </w:r>
          </w:p>
        </w:tc>
        <w:tc>
          <w:tcPr>
            <w:tcW w:w="5686" w:type="dxa"/>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rPr>
            </w:pPr>
            <w:r>
              <w:rPr>
                <w:rFonts w:hint="default" w:ascii="Times New Roman" w:hAnsi="Times New Roman" w:eastAsia="宋体" w:cs="Times New Roman"/>
                <w:b w:val="0"/>
                <w:bCs w:val="0"/>
                <w:i w:val="0"/>
                <w:iCs w:val="0"/>
                <w:color w:val="auto"/>
                <w:sz w:val="22"/>
                <w:szCs w:val="22"/>
                <w:u w:val="none"/>
              </w:rPr>
              <w:t>满足《大气污染物排放标准》（GB16297-1996）表2二级标准要求及新乡市生态环境局《关于进一步规范工业企业颗粒物排放限值的通知》颗粒物的规定要求</w:t>
            </w:r>
          </w:p>
        </w:tc>
        <w:tc>
          <w:tcPr>
            <w:tcW w:w="2297" w:type="dxa"/>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lang w:val="en-US" w:eastAsia="zh-CN"/>
              </w:rPr>
            </w:pPr>
            <w:r>
              <w:rPr>
                <w:rFonts w:hint="eastAsia" w:ascii="Times New Roman" w:hAnsi="Times New Roman" w:cs="Times New Roman"/>
                <w:b w:val="0"/>
                <w:bCs w:val="0"/>
                <w:i w:val="0"/>
                <w:iCs w:val="0"/>
                <w:color w:val="auto"/>
                <w:sz w:val="22"/>
                <w:szCs w:val="22"/>
                <w:u w:val="none"/>
                <w:lang w:eastAsia="zh-CN"/>
              </w:rPr>
              <w:t>已安装，实际建设两套</w:t>
            </w:r>
            <w:r>
              <w:rPr>
                <w:rFonts w:hint="default" w:ascii="Times New Roman" w:hAnsi="Times New Roman" w:eastAsia="宋体" w:cs="Times New Roman"/>
                <w:b w:val="0"/>
                <w:bCs w:val="0"/>
                <w:i w:val="0"/>
                <w:iCs w:val="0"/>
                <w:color w:val="auto"/>
                <w:sz w:val="22"/>
                <w:szCs w:val="22"/>
                <w:u w:val="none"/>
              </w:rPr>
              <w:t>袋式除尘器</w:t>
            </w: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90" w:hRule="atLeast"/>
        </w:trPr>
        <w:tc>
          <w:tcPr>
            <w:tcW w:w="801" w:type="dxa"/>
            <w:vMerge w:val="continue"/>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rPr>
            </w:pPr>
          </w:p>
        </w:tc>
        <w:tc>
          <w:tcPr>
            <w:tcW w:w="1433" w:type="dxa"/>
            <w:tcBorders>
              <w:tl2br w:val="nil"/>
              <w:tr2bl w:val="nil"/>
            </w:tcBorders>
            <w:noWrap w:val="0"/>
            <w:vAlign w:val="center"/>
          </w:tcPr>
          <w:p>
            <w:pPr>
              <w:keepNext w:val="0"/>
              <w:pageBreakBefore w:val="0"/>
              <w:tabs>
                <w:tab w:val="left" w:pos="360"/>
                <w:tab w:val="left" w:pos="540"/>
              </w:tabs>
              <w:kinsoku/>
              <w:wordWrap/>
              <w:overflowPunct/>
              <w:topLinePunct w:val="0"/>
              <w:autoSpaceDE/>
              <w:autoSpaceDN/>
              <w:bidi w:val="0"/>
              <w:adjustRightInd/>
              <w:snapToGrid/>
              <w:spacing w:before="95" w:beforeLines="30" w:after="95" w:afterLines="30"/>
              <w:jc w:val="center"/>
              <w:textAlignment w:val="auto"/>
              <w:rPr>
                <w:rFonts w:hint="eastAsia" w:ascii="Times New Roman" w:hAnsi="Times New Roman" w:cs="Times New Roman"/>
                <w:b w:val="0"/>
                <w:bCs w:val="0"/>
                <w:i w:val="0"/>
                <w:iCs w:val="0"/>
                <w:color w:val="auto"/>
                <w:sz w:val="22"/>
                <w:szCs w:val="22"/>
                <w:u w:val="none"/>
                <w:lang w:eastAsia="zh-CN"/>
              </w:rPr>
            </w:pPr>
            <w:r>
              <w:rPr>
                <w:rFonts w:hint="eastAsia" w:ascii="Times New Roman" w:hAnsi="Times New Roman" w:cs="Times New Roman" w:eastAsiaTheme="minorEastAsia"/>
                <w:color w:val="auto"/>
                <w:sz w:val="22"/>
                <w:szCs w:val="22"/>
                <w:lang w:eastAsia="zh-CN"/>
              </w:rPr>
              <w:t>调漆、喷漆、流平</w:t>
            </w:r>
          </w:p>
        </w:tc>
        <w:tc>
          <w:tcPr>
            <w:tcW w:w="2233" w:type="dxa"/>
            <w:tcBorders>
              <w:right w:val="single" w:color="auto" w:sz="4" w:space="0"/>
              <w:tl2br w:val="nil"/>
              <w:tr2bl w:val="nil"/>
            </w:tcBorders>
            <w:noWrap w:val="0"/>
            <w:vAlign w:val="center"/>
          </w:tcPr>
          <w:p>
            <w:pPr>
              <w:keepNext w:val="0"/>
              <w:pageBreakBefore w:val="0"/>
              <w:tabs>
                <w:tab w:val="left" w:pos="360"/>
                <w:tab w:val="left" w:pos="540"/>
              </w:tabs>
              <w:kinsoku/>
              <w:wordWrap/>
              <w:overflowPunct/>
              <w:topLinePunct w:val="0"/>
              <w:autoSpaceDE/>
              <w:autoSpaceDN/>
              <w:bidi w:val="0"/>
              <w:adjustRightInd/>
              <w:snapToGrid/>
              <w:spacing w:before="95" w:beforeLines="30" w:after="95" w:afterLines="30"/>
              <w:jc w:val="center"/>
              <w:textAlignment w:val="auto"/>
              <w:rPr>
                <w:rFonts w:hint="default" w:ascii="Times New Roman" w:hAnsi="Times New Roman" w:eastAsia="宋体" w:cs="Times New Roman"/>
                <w:b w:val="0"/>
                <w:bCs w:val="0"/>
                <w:i w:val="0"/>
                <w:iCs w:val="0"/>
                <w:color w:val="auto"/>
                <w:sz w:val="22"/>
                <w:szCs w:val="22"/>
                <w:u w:val="none"/>
              </w:rPr>
            </w:pPr>
            <w:r>
              <w:rPr>
                <w:rFonts w:hint="default" w:ascii="Times New Roman" w:hAnsi="Times New Roman" w:eastAsia="宋体" w:cs="Times New Roman"/>
                <w:b w:val="0"/>
                <w:bCs w:val="0"/>
                <w:i w:val="0"/>
                <w:iCs w:val="0"/>
                <w:color w:val="auto"/>
                <w:sz w:val="22"/>
                <w:szCs w:val="22"/>
                <w:u w:val="none"/>
                <w:lang w:val="en-US" w:eastAsia="zh-CN"/>
              </w:rPr>
              <w:t>喷淋塔+过滤棉+活性炭吸附浓缩</w:t>
            </w:r>
            <w:r>
              <w:rPr>
                <w:rFonts w:hint="eastAsia" w:ascii="Times New Roman" w:hAnsi="Times New Roman" w:eastAsia="宋体" w:cs="Times New Roman"/>
                <w:b w:val="0"/>
                <w:bCs w:val="0"/>
                <w:i w:val="0"/>
                <w:iCs w:val="0"/>
                <w:color w:val="auto"/>
                <w:sz w:val="22"/>
                <w:szCs w:val="22"/>
                <w:u w:val="none"/>
                <w:lang w:val="en-US" w:eastAsia="zh-CN"/>
              </w:rPr>
              <w:t>-</w:t>
            </w:r>
            <w:r>
              <w:rPr>
                <w:rFonts w:hint="default" w:ascii="Times New Roman" w:hAnsi="Times New Roman" w:eastAsia="宋体" w:cs="Times New Roman"/>
                <w:b w:val="0"/>
                <w:bCs w:val="0"/>
                <w:i w:val="0"/>
                <w:iCs w:val="0"/>
                <w:color w:val="auto"/>
                <w:sz w:val="22"/>
                <w:szCs w:val="22"/>
                <w:u w:val="none"/>
                <w:lang w:val="en-US" w:eastAsia="zh-CN"/>
              </w:rPr>
              <w:t>脱附+蓄热式催化燃烧</w:t>
            </w:r>
          </w:p>
        </w:tc>
        <w:tc>
          <w:tcPr>
            <w:tcW w:w="1590" w:type="dxa"/>
            <w:vMerge w:val="restart"/>
            <w:tcBorders>
              <w:left w:val="single" w:color="auto" w:sz="4" w:space="0"/>
              <w:tl2br w:val="nil"/>
              <w:tr2bl w:val="nil"/>
            </w:tcBorders>
            <w:noWrap w:val="0"/>
            <w:vAlign w:val="center"/>
          </w:tcPr>
          <w:p>
            <w:pPr>
              <w:keepNext w:val="0"/>
              <w:pageBreakBefore w:val="0"/>
              <w:tabs>
                <w:tab w:val="left" w:pos="360"/>
                <w:tab w:val="left" w:pos="540"/>
              </w:tabs>
              <w:kinsoku/>
              <w:wordWrap/>
              <w:overflowPunct/>
              <w:topLinePunct w:val="0"/>
              <w:autoSpaceDE/>
              <w:autoSpaceDN/>
              <w:bidi w:val="0"/>
              <w:adjustRightInd/>
              <w:snapToGrid/>
              <w:spacing w:before="95" w:beforeLines="30" w:after="95" w:afterLines="30"/>
              <w:jc w:val="center"/>
              <w:textAlignment w:val="auto"/>
              <w:rPr>
                <w:rFonts w:hint="default" w:ascii="Times New Roman" w:hAnsi="Times New Roman" w:eastAsia="宋体" w:cs="Times New Roman"/>
                <w:b w:val="0"/>
                <w:bCs w:val="0"/>
                <w:i w:val="0"/>
                <w:iCs w:val="0"/>
                <w:color w:val="auto"/>
                <w:sz w:val="22"/>
                <w:szCs w:val="22"/>
                <w:u w:val="none"/>
                <w:lang w:val="en-US" w:eastAsia="zh-CN"/>
              </w:rPr>
            </w:pPr>
            <w:r>
              <w:rPr>
                <w:rFonts w:hint="default" w:ascii="Times New Roman" w:hAnsi="Times New Roman" w:eastAsia="宋体" w:cs="Times New Roman"/>
                <w:b w:val="0"/>
                <w:bCs w:val="0"/>
                <w:i w:val="0"/>
                <w:iCs w:val="0"/>
                <w:color w:val="auto"/>
                <w:sz w:val="22"/>
                <w:szCs w:val="22"/>
                <w:u w:val="none"/>
                <w:lang w:val="en-US" w:eastAsia="zh-CN"/>
              </w:rPr>
              <w:t>15m高排气筒（DA002）</w:t>
            </w:r>
          </w:p>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rPr>
            </w:pPr>
            <w:r>
              <w:rPr>
                <w:rFonts w:hint="default" w:ascii="Times New Roman" w:hAnsi="Times New Roman" w:eastAsia="宋体" w:cs="Times New Roman"/>
                <w:b w:val="0"/>
                <w:bCs w:val="0"/>
                <w:i w:val="0"/>
                <w:iCs w:val="0"/>
                <w:color w:val="auto"/>
                <w:sz w:val="22"/>
                <w:szCs w:val="22"/>
                <w:u w:val="none"/>
                <w:lang w:val="en-US" w:eastAsia="zh-CN"/>
              </w:rPr>
              <w:t>废气排放口安装有机废气在线监测装置</w:t>
            </w:r>
          </w:p>
        </w:tc>
        <w:tc>
          <w:tcPr>
            <w:tcW w:w="5686" w:type="dxa"/>
            <w:vMerge w:val="restart"/>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rPr>
            </w:pPr>
            <w:r>
              <w:rPr>
                <w:rFonts w:hint="default" w:ascii="Times New Roman" w:hAnsi="Times New Roman" w:eastAsia="宋体" w:cs="Times New Roman"/>
                <w:b w:val="0"/>
                <w:bCs w:val="0"/>
                <w:i w:val="0"/>
                <w:iCs w:val="0"/>
                <w:color w:val="auto"/>
                <w:sz w:val="22"/>
                <w:szCs w:val="22"/>
                <w:u w:val="none"/>
              </w:rPr>
              <w:t>《大气污染物综合排放标准》（GB16297-1996）二级标准</w:t>
            </w:r>
          </w:p>
          <w:p>
            <w:pPr>
              <w:pStyle w:val="25"/>
              <w:keepNext w:val="0"/>
              <w:keepLines/>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rPr>
            </w:pPr>
            <w:r>
              <w:rPr>
                <w:rFonts w:hint="default" w:ascii="Times New Roman" w:hAnsi="Times New Roman" w:eastAsia="宋体" w:cs="Times New Roman"/>
                <w:b w:val="0"/>
                <w:bCs w:val="0"/>
                <w:i w:val="0"/>
                <w:iCs w:val="0"/>
                <w:color w:val="auto"/>
                <w:sz w:val="22"/>
                <w:szCs w:val="22"/>
                <w:u w:val="none"/>
              </w:rPr>
              <w:t>《工业涂装工序挥发性有机物排放标准》（DB41/1951-2020）表1标准</w:t>
            </w:r>
          </w:p>
          <w:p>
            <w:pPr>
              <w:pStyle w:val="25"/>
              <w:keepNext w:val="0"/>
              <w:keepLines/>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rPr>
            </w:pPr>
            <w:r>
              <w:rPr>
                <w:rFonts w:hint="default" w:ascii="Times New Roman" w:hAnsi="Times New Roman" w:eastAsia="宋体" w:cs="Times New Roman"/>
                <w:b w:val="0"/>
                <w:bCs w:val="0"/>
                <w:i w:val="0"/>
                <w:iCs w:val="0"/>
                <w:color w:val="auto"/>
                <w:sz w:val="22"/>
                <w:szCs w:val="22"/>
                <w:u w:val="none"/>
              </w:rPr>
              <w:t>《关于全省开展工业企业挥发性有 机物专项治理工作中排放建议值的通知》（豫环攻坚办[2017]162 号）中关于挥发性有机物的排放建议值</w:t>
            </w:r>
          </w:p>
        </w:tc>
        <w:tc>
          <w:tcPr>
            <w:tcW w:w="2297" w:type="dxa"/>
            <w:vMerge w:val="restart"/>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lang w:eastAsia="zh-CN"/>
              </w:rPr>
            </w:pPr>
            <w:r>
              <w:rPr>
                <w:rFonts w:hint="eastAsia" w:ascii="Times New Roman" w:hAnsi="Times New Roman" w:cs="Times New Roman"/>
                <w:b w:val="0"/>
                <w:bCs w:val="0"/>
                <w:i w:val="0"/>
                <w:iCs w:val="0"/>
                <w:color w:val="auto"/>
                <w:sz w:val="22"/>
                <w:szCs w:val="22"/>
                <w:u w:val="none"/>
                <w:lang w:eastAsia="zh-CN"/>
              </w:rPr>
              <w:t>已安装，实际建设：</w:t>
            </w:r>
            <w:r>
              <w:rPr>
                <w:rFonts w:hint="eastAsia" w:ascii="Times New Roman" w:hAnsi="Times New Roman" w:cs="Times New Roman"/>
                <w:b w:val="0"/>
                <w:bCs w:val="0"/>
                <w:i w:val="0"/>
                <w:iCs w:val="0"/>
                <w:color w:val="auto"/>
                <w:sz w:val="22"/>
                <w:szCs w:val="22"/>
                <w:u w:val="none"/>
                <w:lang w:val="en-US" w:eastAsia="zh-CN"/>
              </w:rPr>
              <w:t>三级干式过滤</w:t>
            </w:r>
            <w:r>
              <w:rPr>
                <w:rFonts w:hint="default" w:ascii="Times New Roman" w:hAnsi="Times New Roman" w:eastAsia="宋体" w:cs="Times New Roman"/>
                <w:b w:val="0"/>
                <w:bCs w:val="0"/>
                <w:i w:val="0"/>
                <w:iCs w:val="0"/>
                <w:color w:val="auto"/>
                <w:sz w:val="22"/>
                <w:szCs w:val="22"/>
                <w:u w:val="none"/>
                <w:lang w:val="en-US" w:eastAsia="zh-CN"/>
              </w:rPr>
              <w:t>+活性炭吸附+蓄热式催化燃烧</w:t>
            </w: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90" w:hRule="atLeast"/>
        </w:trPr>
        <w:tc>
          <w:tcPr>
            <w:tcW w:w="801" w:type="dxa"/>
            <w:vMerge w:val="continue"/>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rPr>
            </w:pPr>
          </w:p>
        </w:tc>
        <w:tc>
          <w:tcPr>
            <w:tcW w:w="1433" w:type="dxa"/>
            <w:tcBorders>
              <w:tl2br w:val="nil"/>
              <w:tr2bl w:val="nil"/>
            </w:tcBorders>
            <w:noWrap w:val="0"/>
            <w:vAlign w:val="center"/>
          </w:tcPr>
          <w:p>
            <w:pPr>
              <w:keepNext w:val="0"/>
              <w:pageBreakBefore w:val="0"/>
              <w:tabs>
                <w:tab w:val="left" w:pos="360"/>
                <w:tab w:val="left" w:pos="540"/>
              </w:tabs>
              <w:kinsoku/>
              <w:wordWrap/>
              <w:overflowPunct/>
              <w:topLinePunct w:val="0"/>
              <w:autoSpaceDE/>
              <w:autoSpaceDN/>
              <w:bidi w:val="0"/>
              <w:adjustRightInd/>
              <w:snapToGrid/>
              <w:spacing w:before="95" w:beforeLines="30" w:after="95" w:afterLines="30"/>
              <w:jc w:val="center"/>
              <w:textAlignment w:val="auto"/>
              <w:rPr>
                <w:rFonts w:hint="eastAsia" w:ascii="Times New Roman" w:hAnsi="Times New Roman" w:cs="Times New Roman"/>
                <w:b w:val="0"/>
                <w:bCs w:val="0"/>
                <w:i w:val="0"/>
                <w:iCs w:val="0"/>
                <w:color w:val="auto"/>
                <w:sz w:val="22"/>
                <w:szCs w:val="22"/>
                <w:u w:val="none"/>
                <w:lang w:eastAsia="zh-CN"/>
              </w:rPr>
            </w:pPr>
            <w:r>
              <w:rPr>
                <w:rFonts w:hint="eastAsia" w:ascii="Times New Roman" w:hAnsi="Times New Roman" w:cs="Times New Roman"/>
                <w:color w:val="auto"/>
                <w:kern w:val="2"/>
                <w:sz w:val="22"/>
                <w:szCs w:val="22"/>
                <w:lang w:val="en-US" w:eastAsia="zh-CN" w:bidi="ar-SA"/>
              </w:rPr>
              <w:t>烘干</w:t>
            </w:r>
          </w:p>
        </w:tc>
        <w:tc>
          <w:tcPr>
            <w:tcW w:w="2233" w:type="dxa"/>
            <w:tcBorders>
              <w:right w:val="single" w:color="auto" w:sz="4" w:space="0"/>
              <w:tl2br w:val="nil"/>
              <w:tr2bl w:val="nil"/>
            </w:tcBorders>
            <w:noWrap w:val="0"/>
            <w:vAlign w:val="center"/>
          </w:tcPr>
          <w:p>
            <w:pPr>
              <w:keepNext w:val="0"/>
              <w:pageBreakBefore w:val="0"/>
              <w:tabs>
                <w:tab w:val="left" w:pos="360"/>
                <w:tab w:val="left" w:pos="540"/>
              </w:tabs>
              <w:kinsoku/>
              <w:wordWrap/>
              <w:overflowPunct/>
              <w:topLinePunct w:val="0"/>
              <w:autoSpaceDE/>
              <w:autoSpaceDN/>
              <w:bidi w:val="0"/>
              <w:adjustRightInd/>
              <w:snapToGrid/>
              <w:spacing w:before="95" w:beforeLines="30" w:after="95" w:afterLines="30"/>
              <w:jc w:val="center"/>
              <w:textAlignment w:val="auto"/>
              <w:rPr>
                <w:rFonts w:hint="default" w:ascii="Times New Roman" w:hAnsi="Times New Roman" w:eastAsia="宋体" w:cs="Times New Roman"/>
                <w:b w:val="0"/>
                <w:bCs w:val="0"/>
                <w:i w:val="0"/>
                <w:iCs w:val="0"/>
                <w:color w:val="auto"/>
                <w:sz w:val="22"/>
                <w:szCs w:val="22"/>
                <w:u w:val="none"/>
              </w:rPr>
            </w:pPr>
            <w:r>
              <w:rPr>
                <w:rFonts w:hint="default" w:ascii="Times New Roman" w:hAnsi="Times New Roman" w:cs="Times New Roman" w:eastAsiaTheme="minorEastAsia"/>
                <w:b w:val="0"/>
                <w:bCs w:val="0"/>
                <w:i w:val="0"/>
                <w:iCs w:val="0"/>
                <w:color w:val="auto"/>
                <w:kern w:val="2"/>
                <w:sz w:val="22"/>
                <w:szCs w:val="22"/>
                <w:u w:val="none"/>
                <w:lang w:val="en-US" w:eastAsia="zh-CN" w:bidi="ar-SA"/>
              </w:rPr>
              <w:t>蓄热式催化燃烧</w:t>
            </w:r>
          </w:p>
        </w:tc>
        <w:tc>
          <w:tcPr>
            <w:tcW w:w="1590" w:type="dxa"/>
            <w:vMerge w:val="continue"/>
            <w:tcBorders>
              <w:left w:val="single" w:color="auto" w:sz="4" w:space="0"/>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rPr>
            </w:pPr>
          </w:p>
        </w:tc>
        <w:tc>
          <w:tcPr>
            <w:tcW w:w="5686" w:type="dxa"/>
            <w:vMerge w:val="continue"/>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rPr>
            </w:pPr>
          </w:p>
        </w:tc>
        <w:tc>
          <w:tcPr>
            <w:tcW w:w="2297" w:type="dxa"/>
            <w:vMerge w:val="continue"/>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lang w:eastAsia="zh-CN"/>
              </w:rPr>
            </w:pP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90" w:hRule="atLeast"/>
        </w:trPr>
        <w:tc>
          <w:tcPr>
            <w:tcW w:w="801" w:type="dxa"/>
            <w:vMerge w:val="continue"/>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rPr>
            </w:pPr>
          </w:p>
        </w:tc>
        <w:tc>
          <w:tcPr>
            <w:tcW w:w="1433" w:type="dxa"/>
            <w:tcBorders>
              <w:tl2br w:val="nil"/>
              <w:tr2bl w:val="nil"/>
            </w:tcBorders>
            <w:noWrap w:val="0"/>
            <w:vAlign w:val="center"/>
          </w:tcPr>
          <w:p>
            <w:pPr>
              <w:keepNext w:val="0"/>
              <w:pageBreakBefore w:val="0"/>
              <w:tabs>
                <w:tab w:val="left" w:pos="360"/>
                <w:tab w:val="left" w:pos="540"/>
              </w:tabs>
              <w:kinsoku/>
              <w:wordWrap/>
              <w:overflowPunct/>
              <w:topLinePunct w:val="0"/>
              <w:autoSpaceDE/>
              <w:autoSpaceDN/>
              <w:bidi w:val="0"/>
              <w:adjustRightInd/>
              <w:snapToGrid/>
              <w:spacing w:before="95" w:beforeLines="30" w:after="95" w:afterLines="30"/>
              <w:jc w:val="center"/>
              <w:textAlignment w:val="auto"/>
              <w:rPr>
                <w:rFonts w:hint="eastAsia" w:ascii="Times New Roman" w:hAnsi="Times New Roman" w:cs="Times New Roman"/>
                <w:b w:val="0"/>
                <w:bCs w:val="0"/>
                <w:i w:val="0"/>
                <w:iCs w:val="0"/>
                <w:color w:val="auto"/>
                <w:sz w:val="22"/>
                <w:szCs w:val="22"/>
                <w:u w:val="none"/>
                <w:lang w:eastAsia="zh-CN"/>
              </w:rPr>
            </w:pPr>
            <w:r>
              <w:rPr>
                <w:rFonts w:hint="eastAsia" w:ascii="Times New Roman" w:hAnsi="Times New Roman" w:cs="Times New Roman"/>
                <w:color w:val="auto"/>
                <w:sz w:val="22"/>
                <w:szCs w:val="22"/>
                <w:lang w:eastAsia="zh-CN"/>
              </w:rPr>
              <w:t>浸漆</w:t>
            </w:r>
          </w:p>
        </w:tc>
        <w:tc>
          <w:tcPr>
            <w:tcW w:w="2233" w:type="dxa"/>
            <w:tcBorders>
              <w:right w:val="single" w:color="auto" w:sz="4" w:space="0"/>
              <w:tl2br w:val="nil"/>
              <w:tr2bl w:val="nil"/>
            </w:tcBorders>
            <w:noWrap w:val="0"/>
            <w:vAlign w:val="center"/>
          </w:tcPr>
          <w:p>
            <w:pPr>
              <w:keepNext w:val="0"/>
              <w:pageBreakBefore w:val="0"/>
              <w:tabs>
                <w:tab w:val="left" w:pos="360"/>
                <w:tab w:val="left" w:pos="540"/>
              </w:tabs>
              <w:kinsoku/>
              <w:wordWrap/>
              <w:overflowPunct/>
              <w:topLinePunct w:val="0"/>
              <w:autoSpaceDE/>
              <w:autoSpaceDN/>
              <w:bidi w:val="0"/>
              <w:adjustRightInd/>
              <w:snapToGrid/>
              <w:spacing w:before="95" w:beforeLines="30" w:after="95" w:afterLines="30"/>
              <w:jc w:val="center"/>
              <w:textAlignment w:val="auto"/>
              <w:rPr>
                <w:rFonts w:hint="default" w:ascii="Times New Roman" w:hAnsi="Times New Roman" w:eastAsia="宋体" w:cs="Times New Roman"/>
                <w:b w:val="0"/>
                <w:bCs w:val="0"/>
                <w:i w:val="0"/>
                <w:iCs w:val="0"/>
                <w:color w:val="auto"/>
                <w:sz w:val="22"/>
                <w:szCs w:val="22"/>
                <w:u w:val="none"/>
              </w:rPr>
            </w:pPr>
            <w:r>
              <w:rPr>
                <w:rFonts w:hint="default" w:ascii="Times New Roman" w:hAnsi="Times New Roman" w:eastAsia="宋体" w:cs="Times New Roman"/>
                <w:b w:val="0"/>
                <w:bCs w:val="0"/>
                <w:i w:val="0"/>
                <w:iCs w:val="0"/>
                <w:color w:val="auto"/>
                <w:sz w:val="22"/>
                <w:szCs w:val="22"/>
                <w:u w:val="none"/>
                <w:lang w:eastAsia="zh-CN"/>
              </w:rPr>
              <w:t>直接燃烧</w:t>
            </w:r>
          </w:p>
        </w:tc>
        <w:tc>
          <w:tcPr>
            <w:tcW w:w="1590" w:type="dxa"/>
            <w:vMerge w:val="continue"/>
            <w:tcBorders>
              <w:left w:val="single" w:color="auto" w:sz="4" w:space="0"/>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rPr>
            </w:pPr>
          </w:p>
        </w:tc>
        <w:tc>
          <w:tcPr>
            <w:tcW w:w="5686" w:type="dxa"/>
            <w:vMerge w:val="continue"/>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rPr>
            </w:pPr>
          </w:p>
        </w:tc>
        <w:tc>
          <w:tcPr>
            <w:tcW w:w="2297" w:type="dxa"/>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lang w:eastAsia="zh-CN"/>
              </w:rPr>
            </w:pPr>
            <w:r>
              <w:rPr>
                <w:rFonts w:hint="eastAsia" w:ascii="Times New Roman" w:hAnsi="Times New Roman" w:cs="Times New Roman"/>
                <w:b w:val="0"/>
                <w:bCs w:val="0"/>
                <w:i w:val="0"/>
                <w:iCs w:val="0"/>
                <w:color w:val="auto"/>
                <w:sz w:val="22"/>
                <w:szCs w:val="22"/>
                <w:u w:val="none"/>
                <w:lang w:eastAsia="zh-CN"/>
              </w:rPr>
              <w:t>已落实</w:t>
            </w: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90" w:hRule="atLeast"/>
        </w:trPr>
        <w:tc>
          <w:tcPr>
            <w:tcW w:w="801" w:type="dxa"/>
            <w:vMerge w:val="restart"/>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eastAsia" w:ascii="Times New Roman" w:hAnsi="Times New Roman" w:eastAsia="宋体" w:cs="Times New Roman"/>
                <w:b w:val="0"/>
                <w:bCs w:val="0"/>
                <w:i w:val="0"/>
                <w:iCs w:val="0"/>
                <w:color w:val="auto"/>
                <w:sz w:val="22"/>
                <w:szCs w:val="22"/>
                <w:u w:val="none"/>
                <w:lang w:eastAsia="zh-CN"/>
              </w:rPr>
            </w:pPr>
            <w:r>
              <w:rPr>
                <w:rFonts w:hint="eastAsia" w:ascii="Times New Roman" w:hAnsi="Times New Roman" w:cs="Times New Roman"/>
                <w:b w:val="0"/>
                <w:bCs w:val="0"/>
                <w:i w:val="0"/>
                <w:iCs w:val="0"/>
                <w:color w:val="auto"/>
                <w:sz w:val="22"/>
                <w:szCs w:val="22"/>
                <w:u w:val="none"/>
                <w:lang w:eastAsia="zh-CN"/>
              </w:rPr>
              <w:t>废水</w:t>
            </w:r>
          </w:p>
        </w:tc>
        <w:tc>
          <w:tcPr>
            <w:tcW w:w="1433" w:type="dxa"/>
            <w:tcBorders>
              <w:tl2br w:val="nil"/>
              <w:tr2bl w:val="nil"/>
            </w:tcBorders>
            <w:noWrap w:val="0"/>
            <w:vAlign w:val="center"/>
          </w:tcPr>
          <w:p>
            <w:pPr>
              <w:keepNext w:val="0"/>
              <w:pageBreakBefore w:val="0"/>
              <w:tabs>
                <w:tab w:val="left" w:pos="360"/>
                <w:tab w:val="left" w:pos="540"/>
              </w:tabs>
              <w:kinsoku/>
              <w:wordWrap/>
              <w:overflowPunct/>
              <w:topLinePunct w:val="0"/>
              <w:autoSpaceDE/>
              <w:autoSpaceDN/>
              <w:bidi w:val="0"/>
              <w:adjustRightInd/>
              <w:snapToGrid/>
              <w:spacing w:before="95" w:beforeLines="30" w:after="95" w:afterLines="30"/>
              <w:jc w:val="center"/>
              <w:textAlignment w:val="auto"/>
              <w:rPr>
                <w:rFonts w:hint="eastAsia" w:ascii="Times New Roman" w:hAnsi="Times New Roman" w:cs="Times New Roman"/>
                <w:color w:val="auto"/>
                <w:sz w:val="22"/>
                <w:szCs w:val="22"/>
                <w:lang w:eastAsia="zh-CN"/>
              </w:rPr>
            </w:pPr>
            <w:r>
              <w:rPr>
                <w:rFonts w:hint="eastAsia" w:ascii="Times New Roman" w:hAnsi="Times New Roman" w:cs="Times New Roman"/>
                <w:color w:val="auto"/>
                <w:sz w:val="22"/>
                <w:szCs w:val="22"/>
                <w:lang w:val="en-US" w:eastAsia="zh-CN"/>
              </w:rPr>
              <w:t>员工生活</w:t>
            </w:r>
          </w:p>
        </w:tc>
        <w:tc>
          <w:tcPr>
            <w:tcW w:w="3823" w:type="dxa"/>
            <w:gridSpan w:val="2"/>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rPr>
            </w:pPr>
            <w:r>
              <w:rPr>
                <w:rFonts w:hint="eastAsia" w:ascii="Times New Roman" w:hAnsi="Times New Roman" w:eastAsia="宋体" w:cs="Times New Roman"/>
                <w:b w:val="0"/>
                <w:bCs w:val="0"/>
                <w:i w:val="0"/>
                <w:iCs w:val="0"/>
                <w:color w:val="auto"/>
                <w:sz w:val="22"/>
                <w:szCs w:val="22"/>
                <w:u w:val="none"/>
                <w:lang w:val="en-US" w:eastAsia="zh-CN"/>
              </w:rPr>
              <w:t>依托厂区现有化粪池</w:t>
            </w:r>
            <w:r>
              <w:rPr>
                <w:rFonts w:hint="eastAsia" w:ascii="Times New Roman" w:hAnsi="Times New Roman" w:cs="Times New Roman"/>
                <w:b w:val="0"/>
                <w:bCs w:val="0"/>
                <w:i w:val="0"/>
                <w:iCs w:val="0"/>
                <w:color w:val="auto"/>
                <w:sz w:val="22"/>
                <w:szCs w:val="22"/>
                <w:u w:val="none"/>
                <w:lang w:val="en-US" w:eastAsia="zh-CN"/>
              </w:rPr>
              <w:t>预处理</w:t>
            </w:r>
            <w:r>
              <w:rPr>
                <w:rFonts w:hint="eastAsia" w:ascii="Times New Roman" w:hAnsi="Times New Roman" w:eastAsia="宋体" w:cs="Times New Roman"/>
                <w:b w:val="0"/>
                <w:bCs w:val="0"/>
                <w:i w:val="0"/>
                <w:iCs w:val="0"/>
                <w:color w:val="auto"/>
                <w:sz w:val="22"/>
                <w:szCs w:val="22"/>
                <w:u w:val="none"/>
                <w:lang w:val="en-US" w:eastAsia="zh-CN"/>
              </w:rPr>
              <w:t>，</w:t>
            </w:r>
            <w:r>
              <w:rPr>
                <w:rFonts w:hint="eastAsia" w:ascii="Times New Roman" w:hAnsi="Times New Roman" w:cs="Times New Roman"/>
                <w:b w:val="0"/>
                <w:bCs w:val="0"/>
                <w:i w:val="0"/>
                <w:iCs w:val="0"/>
                <w:color w:val="auto"/>
                <w:sz w:val="22"/>
                <w:szCs w:val="22"/>
                <w:u w:val="none"/>
                <w:lang w:val="en-US" w:eastAsia="zh-CN"/>
              </w:rPr>
              <w:t>之后由市政管网</w:t>
            </w:r>
            <w:r>
              <w:rPr>
                <w:rFonts w:hint="eastAsia" w:ascii="Times New Roman" w:hAnsi="Times New Roman" w:eastAsia="宋体" w:cs="Times New Roman"/>
                <w:b w:val="0"/>
                <w:bCs w:val="0"/>
                <w:i w:val="0"/>
                <w:iCs w:val="0"/>
                <w:color w:val="auto"/>
                <w:sz w:val="22"/>
                <w:szCs w:val="22"/>
                <w:u w:val="none"/>
                <w:lang w:val="en-US" w:eastAsia="zh-CN"/>
              </w:rPr>
              <w:t>排入长垣市第二污水处理厂</w:t>
            </w:r>
            <w:r>
              <w:rPr>
                <w:rFonts w:hint="eastAsia" w:ascii="Times New Roman" w:hAnsi="Times New Roman" w:cs="Times New Roman"/>
                <w:b w:val="0"/>
                <w:bCs w:val="0"/>
                <w:i w:val="0"/>
                <w:iCs w:val="0"/>
                <w:color w:val="auto"/>
                <w:sz w:val="22"/>
                <w:szCs w:val="22"/>
                <w:u w:val="none"/>
                <w:lang w:val="en-US" w:eastAsia="zh-CN"/>
              </w:rPr>
              <w:t>进行深度</w:t>
            </w:r>
            <w:r>
              <w:rPr>
                <w:rFonts w:hint="eastAsia" w:ascii="Times New Roman" w:hAnsi="Times New Roman" w:eastAsia="宋体" w:cs="Times New Roman"/>
                <w:b w:val="0"/>
                <w:bCs w:val="0"/>
                <w:i w:val="0"/>
                <w:iCs w:val="0"/>
                <w:color w:val="auto"/>
                <w:sz w:val="22"/>
                <w:szCs w:val="22"/>
                <w:u w:val="none"/>
                <w:lang w:val="en-US" w:eastAsia="zh-CN"/>
              </w:rPr>
              <w:t>处理</w:t>
            </w:r>
          </w:p>
        </w:tc>
        <w:tc>
          <w:tcPr>
            <w:tcW w:w="5686" w:type="dxa"/>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79" w:beforeLines="25" w:after="79" w:afterLines="25"/>
              <w:textAlignment w:val="auto"/>
              <w:rPr>
                <w:rFonts w:hint="eastAsia" w:ascii="Times New Roman" w:hAnsi="Times New Roman" w:eastAsia="宋体" w:cs="Times New Roman"/>
                <w:b w:val="0"/>
                <w:bCs w:val="0"/>
                <w:i w:val="0"/>
                <w:iCs w:val="0"/>
                <w:color w:val="auto"/>
                <w:sz w:val="22"/>
                <w:szCs w:val="22"/>
                <w:u w:val="none"/>
                <w:lang w:eastAsia="zh-CN"/>
              </w:rPr>
            </w:pPr>
            <w:r>
              <w:rPr>
                <w:rFonts w:hint="default" w:ascii="Times New Roman" w:hAnsi="Times New Roman" w:eastAsia="宋体" w:cs="Times New Roman"/>
                <w:b w:val="0"/>
                <w:bCs w:val="0"/>
                <w:i w:val="0"/>
                <w:iCs w:val="0"/>
                <w:color w:val="auto"/>
                <w:sz w:val="22"/>
                <w:szCs w:val="22"/>
                <w:u w:val="none"/>
              </w:rPr>
              <w:t>《污水综合排放标准》（GB8978-1996）表4三级</w:t>
            </w:r>
            <w:r>
              <w:rPr>
                <w:rFonts w:hint="eastAsia" w:ascii="Times New Roman" w:hAnsi="Times New Roman" w:cs="Times New Roman"/>
                <w:b w:val="0"/>
                <w:bCs w:val="0"/>
                <w:i w:val="0"/>
                <w:iCs w:val="0"/>
                <w:color w:val="auto"/>
                <w:sz w:val="22"/>
                <w:szCs w:val="22"/>
                <w:u w:val="none"/>
                <w:lang w:eastAsia="zh-CN"/>
              </w:rPr>
              <w:t>标准</w:t>
            </w:r>
          </w:p>
          <w:p>
            <w:pPr>
              <w:pStyle w:val="25"/>
              <w:keepNext w:val="0"/>
              <w:keepLines/>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rPr>
            </w:pPr>
            <w:r>
              <w:rPr>
                <w:rFonts w:hint="default" w:ascii="Times New Roman" w:hAnsi="Times New Roman" w:eastAsia="宋体" w:cs="Times New Roman"/>
                <w:b w:val="0"/>
                <w:bCs w:val="0"/>
                <w:i w:val="0"/>
                <w:iCs w:val="0"/>
                <w:color w:val="auto"/>
                <w:sz w:val="22"/>
                <w:szCs w:val="22"/>
                <w:u w:val="none"/>
              </w:rPr>
              <w:t>长垣县第二污水处理厂进水水质标准</w:t>
            </w:r>
          </w:p>
        </w:tc>
        <w:tc>
          <w:tcPr>
            <w:tcW w:w="2297" w:type="dxa"/>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lang w:eastAsia="zh-CN"/>
              </w:rPr>
            </w:pPr>
            <w:r>
              <w:rPr>
                <w:rFonts w:hint="eastAsia" w:ascii="Times New Roman" w:hAnsi="Times New Roman" w:cs="Times New Roman"/>
                <w:b w:val="0"/>
                <w:bCs w:val="0"/>
                <w:i w:val="0"/>
                <w:iCs w:val="0"/>
                <w:color w:val="auto"/>
                <w:sz w:val="22"/>
                <w:szCs w:val="22"/>
                <w:u w:val="none"/>
                <w:lang w:eastAsia="zh-CN"/>
              </w:rPr>
              <w:t>已落实</w:t>
            </w: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90" w:hRule="atLeast"/>
        </w:trPr>
        <w:tc>
          <w:tcPr>
            <w:tcW w:w="801" w:type="dxa"/>
            <w:vMerge w:val="continue"/>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eastAsia" w:ascii="Times New Roman" w:hAnsi="Times New Roman" w:cs="Times New Roman"/>
                <w:b w:val="0"/>
                <w:bCs w:val="0"/>
                <w:i w:val="0"/>
                <w:iCs w:val="0"/>
                <w:color w:val="auto"/>
                <w:sz w:val="22"/>
                <w:szCs w:val="22"/>
                <w:u w:val="none"/>
                <w:lang w:eastAsia="zh-CN"/>
              </w:rPr>
            </w:pPr>
          </w:p>
        </w:tc>
        <w:tc>
          <w:tcPr>
            <w:tcW w:w="1433" w:type="dxa"/>
            <w:tcBorders>
              <w:tl2br w:val="nil"/>
              <w:tr2bl w:val="nil"/>
            </w:tcBorders>
            <w:noWrap w:val="0"/>
            <w:vAlign w:val="center"/>
          </w:tcPr>
          <w:p>
            <w:pPr>
              <w:keepNext w:val="0"/>
              <w:pageBreakBefore w:val="0"/>
              <w:tabs>
                <w:tab w:val="left" w:pos="360"/>
                <w:tab w:val="left" w:pos="540"/>
              </w:tabs>
              <w:kinsoku/>
              <w:wordWrap/>
              <w:overflowPunct/>
              <w:topLinePunct w:val="0"/>
              <w:autoSpaceDE/>
              <w:autoSpaceDN/>
              <w:bidi w:val="0"/>
              <w:adjustRightInd/>
              <w:snapToGrid/>
              <w:spacing w:before="95" w:beforeLines="30" w:after="95" w:afterLines="30"/>
              <w:jc w:val="center"/>
              <w:textAlignment w:val="auto"/>
              <w:rPr>
                <w:rFonts w:hint="eastAsia" w:ascii="Times New Roman" w:hAnsi="Times New Roman" w:cs="Times New Roman"/>
                <w:color w:val="auto"/>
                <w:sz w:val="22"/>
                <w:szCs w:val="22"/>
                <w:lang w:eastAsia="zh-CN"/>
              </w:rPr>
            </w:pPr>
            <w:r>
              <w:rPr>
                <w:rFonts w:hint="eastAsia" w:ascii="Times New Roman" w:hAnsi="Times New Roman" w:cs="Times New Roman"/>
                <w:color w:val="auto"/>
                <w:sz w:val="22"/>
                <w:szCs w:val="22"/>
                <w:lang w:eastAsia="zh-CN"/>
              </w:rPr>
              <w:t>漆雾过滤</w:t>
            </w:r>
          </w:p>
        </w:tc>
        <w:tc>
          <w:tcPr>
            <w:tcW w:w="3823" w:type="dxa"/>
            <w:gridSpan w:val="2"/>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rPr>
            </w:pPr>
            <w:r>
              <w:rPr>
                <w:rFonts w:hint="default" w:ascii="Times New Roman" w:hAnsi="Times New Roman" w:eastAsia="宋体" w:cs="Times New Roman"/>
                <w:b w:val="0"/>
                <w:bCs w:val="0"/>
                <w:i w:val="0"/>
                <w:iCs w:val="0"/>
                <w:color w:val="auto"/>
                <w:sz w:val="22"/>
                <w:szCs w:val="22"/>
                <w:u w:val="none"/>
              </w:rPr>
              <w:t>废水预处理装置（混凝-fenton化学氧化法）处理后回用于喷淋塔进行漆雾过滤</w:t>
            </w:r>
          </w:p>
        </w:tc>
        <w:tc>
          <w:tcPr>
            <w:tcW w:w="5686" w:type="dxa"/>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79" w:beforeLines="25" w:after="79" w:afterLines="25"/>
              <w:textAlignment w:val="auto"/>
              <w:rPr>
                <w:rFonts w:hint="eastAsia" w:ascii="Times New Roman" w:hAnsi="Times New Roman" w:eastAsia="宋体" w:cs="Times New Roman"/>
                <w:b w:val="0"/>
                <w:bCs w:val="0"/>
                <w:i w:val="0"/>
                <w:iCs w:val="0"/>
                <w:color w:val="auto"/>
                <w:sz w:val="22"/>
                <w:szCs w:val="22"/>
                <w:u w:val="none"/>
                <w:lang w:val="en-US" w:eastAsia="zh-CN"/>
              </w:rPr>
            </w:pPr>
            <w:r>
              <w:rPr>
                <w:rFonts w:hint="eastAsia" w:ascii="Times New Roman" w:hAnsi="Times New Roman" w:cs="Times New Roman"/>
                <w:b w:val="0"/>
                <w:bCs w:val="0"/>
                <w:i w:val="0"/>
                <w:iCs w:val="0"/>
                <w:color w:val="auto"/>
                <w:sz w:val="22"/>
                <w:szCs w:val="22"/>
                <w:u w:val="none"/>
                <w:lang w:val="en-US" w:eastAsia="zh-CN"/>
              </w:rPr>
              <w:t>/</w:t>
            </w:r>
          </w:p>
        </w:tc>
        <w:tc>
          <w:tcPr>
            <w:tcW w:w="2297" w:type="dxa"/>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lang w:eastAsia="zh-CN"/>
              </w:rPr>
            </w:pPr>
            <w:r>
              <w:rPr>
                <w:rFonts w:hint="eastAsia" w:ascii="Times New Roman" w:hAnsi="Times New Roman" w:cs="Times New Roman"/>
                <w:b w:val="0"/>
                <w:bCs w:val="0"/>
                <w:i w:val="0"/>
                <w:iCs w:val="0"/>
                <w:color w:val="auto"/>
                <w:sz w:val="22"/>
                <w:szCs w:val="22"/>
                <w:u w:val="none"/>
                <w:lang w:eastAsia="zh-CN"/>
              </w:rPr>
              <w:t>实际无废水处理装置</w:t>
            </w: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90" w:hRule="atLeast"/>
        </w:trPr>
        <w:tc>
          <w:tcPr>
            <w:tcW w:w="801" w:type="dxa"/>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eastAsia" w:ascii="Times New Roman" w:hAnsi="Times New Roman" w:cs="Times New Roman"/>
                <w:b w:val="0"/>
                <w:bCs w:val="0"/>
                <w:i w:val="0"/>
                <w:iCs w:val="0"/>
                <w:color w:val="auto"/>
                <w:sz w:val="22"/>
                <w:szCs w:val="22"/>
                <w:u w:val="none"/>
                <w:lang w:eastAsia="zh-CN"/>
              </w:rPr>
            </w:pPr>
            <w:r>
              <w:rPr>
                <w:rFonts w:hint="eastAsia" w:ascii="Times New Roman" w:hAnsi="Times New Roman" w:cs="Times New Roman"/>
                <w:b w:val="0"/>
                <w:bCs w:val="0"/>
                <w:i w:val="0"/>
                <w:iCs w:val="0"/>
                <w:color w:val="auto"/>
                <w:sz w:val="22"/>
                <w:szCs w:val="22"/>
                <w:u w:val="none"/>
                <w:lang w:eastAsia="zh-CN"/>
              </w:rPr>
              <w:t>噪声</w:t>
            </w:r>
          </w:p>
        </w:tc>
        <w:tc>
          <w:tcPr>
            <w:tcW w:w="1433" w:type="dxa"/>
            <w:tcBorders>
              <w:tl2br w:val="nil"/>
              <w:tr2bl w:val="nil"/>
            </w:tcBorders>
            <w:noWrap w:val="0"/>
            <w:vAlign w:val="center"/>
          </w:tcPr>
          <w:p>
            <w:pPr>
              <w:keepNext w:val="0"/>
              <w:pageBreakBefore w:val="0"/>
              <w:tabs>
                <w:tab w:val="left" w:pos="360"/>
                <w:tab w:val="left" w:pos="540"/>
              </w:tabs>
              <w:kinsoku/>
              <w:wordWrap/>
              <w:overflowPunct/>
              <w:topLinePunct w:val="0"/>
              <w:autoSpaceDE/>
              <w:autoSpaceDN/>
              <w:bidi w:val="0"/>
              <w:adjustRightInd/>
              <w:snapToGrid/>
              <w:spacing w:before="95" w:beforeLines="30" w:after="95" w:afterLines="30"/>
              <w:jc w:val="center"/>
              <w:textAlignment w:val="auto"/>
              <w:rPr>
                <w:rFonts w:hint="eastAsia" w:ascii="Times New Roman" w:hAnsi="Times New Roman" w:cs="Times New Roman"/>
                <w:color w:val="auto"/>
                <w:sz w:val="22"/>
                <w:szCs w:val="22"/>
                <w:lang w:eastAsia="zh-CN"/>
              </w:rPr>
            </w:pPr>
            <w:r>
              <w:rPr>
                <w:rFonts w:hint="eastAsia" w:ascii="Times New Roman" w:hAnsi="Times New Roman" w:cs="Times New Roman"/>
                <w:color w:val="auto"/>
                <w:sz w:val="22"/>
                <w:szCs w:val="22"/>
                <w:lang w:eastAsia="zh-CN"/>
              </w:rPr>
              <w:t>生产过程</w:t>
            </w:r>
          </w:p>
        </w:tc>
        <w:tc>
          <w:tcPr>
            <w:tcW w:w="3823" w:type="dxa"/>
            <w:gridSpan w:val="2"/>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rPr>
            </w:pPr>
            <w:r>
              <w:rPr>
                <w:rFonts w:hint="default" w:ascii="Times New Roman" w:hAnsi="Times New Roman" w:eastAsia="宋体" w:cs="Times New Roman"/>
                <w:b w:val="0"/>
                <w:bCs w:val="0"/>
                <w:i w:val="0"/>
                <w:iCs w:val="0"/>
                <w:color w:val="auto"/>
                <w:sz w:val="22"/>
                <w:szCs w:val="22"/>
                <w:u w:val="none"/>
              </w:rPr>
              <w:t>厂房隔声、设备基础减震；选用低噪声设备、软管连接、加装消声器等</w:t>
            </w:r>
          </w:p>
        </w:tc>
        <w:tc>
          <w:tcPr>
            <w:tcW w:w="5686" w:type="dxa"/>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79" w:beforeLines="25" w:after="79" w:afterLines="25"/>
              <w:textAlignment w:val="auto"/>
              <w:rPr>
                <w:rFonts w:hint="eastAsia" w:ascii="Times New Roman" w:hAnsi="Times New Roman" w:cs="Times New Roman"/>
                <w:b w:val="0"/>
                <w:bCs w:val="0"/>
                <w:i w:val="0"/>
                <w:iCs w:val="0"/>
                <w:color w:val="auto"/>
                <w:sz w:val="22"/>
                <w:szCs w:val="22"/>
                <w:u w:val="none"/>
                <w:lang w:val="en-US" w:eastAsia="zh-CN"/>
              </w:rPr>
            </w:pPr>
            <w:r>
              <w:rPr>
                <w:rFonts w:hint="eastAsia" w:ascii="Times New Roman" w:hAnsi="Times New Roman" w:cs="Times New Roman"/>
                <w:b w:val="0"/>
                <w:bCs w:val="0"/>
                <w:i w:val="0"/>
                <w:iCs w:val="0"/>
                <w:color w:val="auto"/>
                <w:sz w:val="22"/>
                <w:szCs w:val="22"/>
                <w:u w:val="none"/>
                <w:lang w:val="en-US" w:eastAsia="zh-CN"/>
              </w:rPr>
              <w:t>《工业企业厂界环境噪声排放标准》（GB12348-2008）2类标准</w:t>
            </w:r>
          </w:p>
        </w:tc>
        <w:tc>
          <w:tcPr>
            <w:tcW w:w="2297" w:type="dxa"/>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lang w:eastAsia="zh-CN"/>
              </w:rPr>
            </w:pPr>
            <w:r>
              <w:rPr>
                <w:rFonts w:hint="eastAsia" w:ascii="Times New Roman" w:hAnsi="Times New Roman" w:cs="Times New Roman"/>
                <w:b w:val="0"/>
                <w:bCs w:val="0"/>
                <w:i w:val="0"/>
                <w:iCs w:val="0"/>
                <w:color w:val="auto"/>
                <w:sz w:val="22"/>
                <w:szCs w:val="22"/>
                <w:u w:val="none"/>
                <w:lang w:eastAsia="zh-CN"/>
              </w:rPr>
              <w:t>已落实</w:t>
            </w: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90" w:hRule="atLeast"/>
        </w:trPr>
        <w:tc>
          <w:tcPr>
            <w:tcW w:w="801" w:type="dxa"/>
            <w:vMerge w:val="restart"/>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eastAsia" w:ascii="Times New Roman" w:hAnsi="Times New Roman" w:cs="Times New Roman"/>
                <w:b w:val="0"/>
                <w:bCs w:val="0"/>
                <w:i w:val="0"/>
                <w:iCs w:val="0"/>
                <w:color w:val="auto"/>
                <w:sz w:val="22"/>
                <w:szCs w:val="22"/>
                <w:u w:val="none"/>
                <w:lang w:eastAsia="zh-CN"/>
              </w:rPr>
            </w:pPr>
            <w:r>
              <w:rPr>
                <w:rFonts w:hint="eastAsia" w:ascii="Times New Roman" w:hAnsi="Times New Roman" w:cs="Times New Roman"/>
                <w:b w:val="0"/>
                <w:bCs w:val="0"/>
                <w:i w:val="0"/>
                <w:iCs w:val="0"/>
                <w:color w:val="auto"/>
                <w:sz w:val="22"/>
                <w:szCs w:val="22"/>
                <w:u w:val="none"/>
                <w:lang w:eastAsia="zh-CN"/>
              </w:rPr>
              <w:t>固废</w:t>
            </w:r>
          </w:p>
        </w:tc>
        <w:tc>
          <w:tcPr>
            <w:tcW w:w="1433" w:type="dxa"/>
            <w:tcBorders>
              <w:tl2br w:val="nil"/>
              <w:tr2bl w:val="nil"/>
            </w:tcBorders>
            <w:noWrap w:val="0"/>
            <w:vAlign w:val="center"/>
          </w:tcPr>
          <w:p>
            <w:pPr>
              <w:keepNext w:val="0"/>
              <w:pageBreakBefore w:val="0"/>
              <w:tabs>
                <w:tab w:val="left" w:pos="360"/>
                <w:tab w:val="left" w:pos="540"/>
              </w:tabs>
              <w:kinsoku/>
              <w:wordWrap/>
              <w:overflowPunct/>
              <w:topLinePunct w:val="0"/>
              <w:autoSpaceDE/>
              <w:autoSpaceDN/>
              <w:bidi w:val="0"/>
              <w:adjustRightInd/>
              <w:snapToGrid/>
              <w:spacing w:before="95" w:beforeLines="30" w:after="95" w:afterLines="30"/>
              <w:jc w:val="center"/>
              <w:textAlignment w:val="auto"/>
              <w:rPr>
                <w:rFonts w:hint="eastAsia" w:ascii="Times New Roman" w:hAnsi="Times New Roman" w:cs="Times New Roman"/>
                <w:color w:val="auto"/>
                <w:sz w:val="22"/>
                <w:szCs w:val="22"/>
                <w:lang w:eastAsia="zh-CN"/>
              </w:rPr>
            </w:pPr>
            <w:r>
              <w:rPr>
                <w:rFonts w:hint="eastAsia" w:ascii="Times New Roman" w:hAnsi="Times New Roman" w:cs="Times New Roman"/>
                <w:color w:val="auto"/>
                <w:sz w:val="22"/>
                <w:szCs w:val="22"/>
                <w:lang w:eastAsia="zh-CN"/>
              </w:rPr>
              <w:t>生活垃圾</w:t>
            </w:r>
          </w:p>
        </w:tc>
        <w:tc>
          <w:tcPr>
            <w:tcW w:w="3823" w:type="dxa"/>
            <w:gridSpan w:val="2"/>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rPr>
            </w:pPr>
            <w:r>
              <w:rPr>
                <w:rFonts w:hint="default" w:ascii="Times New Roman" w:hAnsi="Times New Roman" w:eastAsia="宋体" w:cs="Times New Roman"/>
                <w:b w:val="0"/>
                <w:bCs w:val="0"/>
                <w:i w:val="0"/>
                <w:iCs w:val="0"/>
                <w:color w:val="auto"/>
                <w:sz w:val="22"/>
                <w:szCs w:val="22"/>
                <w:u w:val="none"/>
              </w:rPr>
              <w:t>设置垃圾桶若干</w:t>
            </w:r>
          </w:p>
        </w:tc>
        <w:tc>
          <w:tcPr>
            <w:tcW w:w="5686" w:type="dxa"/>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79" w:beforeLines="25" w:after="79" w:afterLines="25"/>
              <w:textAlignment w:val="auto"/>
              <w:rPr>
                <w:rFonts w:hint="eastAsia" w:ascii="Times New Roman" w:hAnsi="Times New Roman" w:cs="Times New Roman"/>
                <w:b w:val="0"/>
                <w:bCs w:val="0"/>
                <w:i w:val="0"/>
                <w:iCs w:val="0"/>
                <w:color w:val="auto"/>
                <w:sz w:val="22"/>
                <w:szCs w:val="22"/>
                <w:u w:val="none"/>
                <w:lang w:val="en-US" w:eastAsia="zh-CN"/>
              </w:rPr>
            </w:pPr>
            <w:r>
              <w:rPr>
                <w:rFonts w:hint="eastAsia" w:ascii="Times New Roman" w:hAnsi="Times New Roman" w:cs="Times New Roman"/>
                <w:b w:val="0"/>
                <w:bCs w:val="0"/>
                <w:i w:val="0"/>
                <w:iCs w:val="0"/>
                <w:color w:val="auto"/>
                <w:sz w:val="22"/>
                <w:szCs w:val="22"/>
                <w:u w:val="none"/>
                <w:lang w:val="en-US" w:eastAsia="zh-CN"/>
              </w:rPr>
              <w:t>环卫部门收集</w:t>
            </w:r>
          </w:p>
        </w:tc>
        <w:tc>
          <w:tcPr>
            <w:tcW w:w="2297" w:type="dxa"/>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lang w:eastAsia="zh-CN"/>
              </w:rPr>
            </w:pPr>
            <w:r>
              <w:rPr>
                <w:rFonts w:hint="eastAsia" w:ascii="Times New Roman" w:hAnsi="Times New Roman" w:cs="Times New Roman"/>
                <w:b w:val="0"/>
                <w:bCs w:val="0"/>
                <w:i w:val="0"/>
                <w:iCs w:val="0"/>
                <w:color w:val="auto"/>
                <w:sz w:val="22"/>
                <w:szCs w:val="22"/>
                <w:u w:val="none"/>
                <w:lang w:eastAsia="zh-CN"/>
              </w:rPr>
              <w:t>已落实</w:t>
            </w: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90" w:hRule="atLeast"/>
        </w:trPr>
        <w:tc>
          <w:tcPr>
            <w:tcW w:w="801" w:type="dxa"/>
            <w:vMerge w:val="continue"/>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eastAsia" w:ascii="Times New Roman" w:hAnsi="Times New Roman" w:cs="Times New Roman"/>
                <w:b w:val="0"/>
                <w:bCs w:val="0"/>
                <w:i w:val="0"/>
                <w:iCs w:val="0"/>
                <w:color w:val="auto"/>
                <w:sz w:val="22"/>
                <w:szCs w:val="22"/>
                <w:u w:val="none"/>
                <w:lang w:eastAsia="zh-CN"/>
              </w:rPr>
            </w:pPr>
          </w:p>
        </w:tc>
        <w:tc>
          <w:tcPr>
            <w:tcW w:w="1433" w:type="dxa"/>
            <w:tcBorders>
              <w:tl2br w:val="nil"/>
              <w:tr2bl w:val="nil"/>
            </w:tcBorders>
            <w:noWrap w:val="0"/>
            <w:vAlign w:val="center"/>
          </w:tcPr>
          <w:p>
            <w:pPr>
              <w:keepNext w:val="0"/>
              <w:pageBreakBefore w:val="0"/>
              <w:tabs>
                <w:tab w:val="left" w:pos="360"/>
                <w:tab w:val="left" w:pos="540"/>
              </w:tabs>
              <w:kinsoku/>
              <w:wordWrap/>
              <w:overflowPunct/>
              <w:topLinePunct w:val="0"/>
              <w:autoSpaceDE/>
              <w:autoSpaceDN/>
              <w:bidi w:val="0"/>
              <w:adjustRightInd/>
              <w:snapToGrid/>
              <w:spacing w:before="95" w:beforeLines="30" w:after="95" w:afterLines="30"/>
              <w:jc w:val="center"/>
              <w:textAlignment w:val="auto"/>
              <w:rPr>
                <w:rFonts w:hint="eastAsia" w:ascii="Times New Roman" w:hAnsi="Times New Roman" w:cs="Times New Roman"/>
                <w:color w:val="auto"/>
                <w:sz w:val="22"/>
                <w:szCs w:val="22"/>
                <w:lang w:eastAsia="zh-CN"/>
              </w:rPr>
            </w:pPr>
            <w:r>
              <w:rPr>
                <w:rFonts w:hint="eastAsia" w:ascii="Times New Roman" w:hAnsi="Times New Roman" w:cs="Times New Roman"/>
                <w:color w:val="auto"/>
                <w:sz w:val="22"/>
                <w:szCs w:val="22"/>
                <w:lang w:eastAsia="zh-CN"/>
              </w:rPr>
              <w:t>一般固废</w:t>
            </w:r>
          </w:p>
        </w:tc>
        <w:tc>
          <w:tcPr>
            <w:tcW w:w="3823" w:type="dxa"/>
            <w:gridSpan w:val="2"/>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rPr>
            </w:pPr>
            <w:r>
              <w:rPr>
                <w:rFonts w:hint="default" w:ascii="Times New Roman" w:hAnsi="Times New Roman" w:eastAsia="宋体" w:cs="Times New Roman"/>
                <w:b w:val="0"/>
                <w:bCs w:val="0"/>
                <w:i w:val="0"/>
                <w:iCs w:val="0"/>
                <w:color w:val="auto"/>
                <w:sz w:val="22"/>
                <w:szCs w:val="22"/>
                <w:u w:val="none"/>
              </w:rPr>
              <w:t>10m</w:t>
            </w:r>
            <w:r>
              <w:rPr>
                <w:rFonts w:hint="default" w:ascii="Times New Roman" w:hAnsi="Times New Roman" w:eastAsia="宋体" w:cs="Times New Roman"/>
                <w:b w:val="0"/>
                <w:bCs w:val="0"/>
                <w:i w:val="0"/>
                <w:iCs w:val="0"/>
                <w:color w:val="auto"/>
                <w:sz w:val="22"/>
                <w:szCs w:val="22"/>
                <w:u w:val="none"/>
                <w:vertAlign w:val="superscript"/>
              </w:rPr>
              <w:t>2</w:t>
            </w:r>
            <w:r>
              <w:rPr>
                <w:rFonts w:hint="default" w:ascii="Times New Roman" w:hAnsi="Times New Roman" w:eastAsia="宋体" w:cs="Times New Roman"/>
                <w:b w:val="0"/>
                <w:bCs w:val="0"/>
                <w:i w:val="0"/>
                <w:iCs w:val="0"/>
                <w:color w:val="auto"/>
                <w:sz w:val="22"/>
                <w:szCs w:val="22"/>
                <w:u w:val="none"/>
              </w:rPr>
              <w:t>临时贮存场</w:t>
            </w:r>
          </w:p>
        </w:tc>
        <w:tc>
          <w:tcPr>
            <w:tcW w:w="5686" w:type="dxa"/>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79" w:beforeLines="25" w:after="79" w:afterLines="25"/>
              <w:textAlignment w:val="auto"/>
              <w:rPr>
                <w:rFonts w:hint="eastAsia" w:ascii="Times New Roman" w:hAnsi="Times New Roman" w:cs="Times New Roman"/>
                <w:b w:val="0"/>
                <w:bCs w:val="0"/>
                <w:i w:val="0"/>
                <w:iCs w:val="0"/>
                <w:color w:val="auto"/>
                <w:sz w:val="22"/>
                <w:szCs w:val="22"/>
                <w:u w:val="none"/>
                <w:lang w:val="en-US" w:eastAsia="zh-CN"/>
              </w:rPr>
            </w:pPr>
            <w:r>
              <w:rPr>
                <w:rFonts w:hint="eastAsia" w:ascii="Times New Roman" w:hAnsi="Times New Roman" w:cs="Times New Roman"/>
                <w:b w:val="0"/>
                <w:bCs w:val="0"/>
                <w:i w:val="0"/>
                <w:iCs w:val="0"/>
                <w:color w:val="auto"/>
                <w:sz w:val="22"/>
                <w:szCs w:val="22"/>
                <w:u w:val="none"/>
                <w:lang w:val="en-US" w:eastAsia="zh-CN"/>
              </w:rPr>
              <w:t>作为废旧资源定期外售</w:t>
            </w:r>
          </w:p>
        </w:tc>
        <w:tc>
          <w:tcPr>
            <w:tcW w:w="2297" w:type="dxa"/>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lang w:val="en-US" w:eastAsia="zh-CN"/>
              </w:rPr>
            </w:pPr>
            <w:r>
              <w:rPr>
                <w:rFonts w:hint="eastAsia" w:ascii="Times New Roman" w:hAnsi="Times New Roman" w:cs="Times New Roman"/>
                <w:b w:val="0"/>
                <w:bCs w:val="0"/>
                <w:i w:val="0"/>
                <w:iCs w:val="0"/>
                <w:color w:val="auto"/>
                <w:sz w:val="22"/>
                <w:szCs w:val="22"/>
                <w:u w:val="none"/>
                <w:lang w:eastAsia="zh-CN"/>
              </w:rPr>
              <w:t>已建设，实际面积为</w:t>
            </w:r>
            <w:r>
              <w:rPr>
                <w:rFonts w:hint="eastAsia" w:ascii="Times New Roman" w:hAnsi="Times New Roman" w:cs="Times New Roman"/>
                <w:b w:val="0"/>
                <w:bCs w:val="0"/>
                <w:i w:val="0"/>
                <w:iCs w:val="0"/>
                <w:color w:val="auto"/>
                <w:sz w:val="22"/>
                <w:szCs w:val="22"/>
                <w:u w:val="none"/>
                <w:lang w:val="en-US" w:eastAsia="zh-CN"/>
              </w:rPr>
              <w:t>36</w:t>
            </w:r>
            <w:r>
              <w:rPr>
                <w:rFonts w:hint="default" w:ascii="Times New Roman" w:hAnsi="Times New Roman" w:eastAsia="宋体" w:cs="Times New Roman"/>
                <w:b w:val="0"/>
                <w:bCs w:val="0"/>
                <w:i w:val="0"/>
                <w:iCs w:val="0"/>
                <w:color w:val="auto"/>
                <w:sz w:val="22"/>
                <w:szCs w:val="22"/>
                <w:u w:val="none"/>
              </w:rPr>
              <w:t>m</w:t>
            </w:r>
            <w:r>
              <w:rPr>
                <w:rFonts w:hint="default" w:ascii="Times New Roman" w:hAnsi="Times New Roman" w:eastAsia="宋体" w:cs="Times New Roman"/>
                <w:b w:val="0"/>
                <w:bCs w:val="0"/>
                <w:i w:val="0"/>
                <w:iCs w:val="0"/>
                <w:color w:val="auto"/>
                <w:sz w:val="22"/>
                <w:szCs w:val="22"/>
                <w:u w:val="none"/>
                <w:vertAlign w:val="superscript"/>
              </w:rPr>
              <w:t>2</w:t>
            </w: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90" w:hRule="atLeast"/>
        </w:trPr>
        <w:tc>
          <w:tcPr>
            <w:tcW w:w="801" w:type="dxa"/>
            <w:vMerge w:val="continue"/>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eastAsia" w:ascii="Times New Roman" w:hAnsi="Times New Roman" w:cs="Times New Roman"/>
                <w:b w:val="0"/>
                <w:bCs w:val="0"/>
                <w:i w:val="0"/>
                <w:iCs w:val="0"/>
                <w:color w:val="auto"/>
                <w:sz w:val="22"/>
                <w:szCs w:val="22"/>
                <w:u w:val="none"/>
                <w:lang w:eastAsia="zh-CN"/>
              </w:rPr>
            </w:pPr>
          </w:p>
        </w:tc>
        <w:tc>
          <w:tcPr>
            <w:tcW w:w="1433" w:type="dxa"/>
            <w:tcBorders>
              <w:tl2br w:val="nil"/>
              <w:tr2bl w:val="nil"/>
            </w:tcBorders>
            <w:noWrap w:val="0"/>
            <w:vAlign w:val="center"/>
          </w:tcPr>
          <w:p>
            <w:pPr>
              <w:keepNext w:val="0"/>
              <w:pageBreakBefore w:val="0"/>
              <w:tabs>
                <w:tab w:val="left" w:pos="360"/>
                <w:tab w:val="left" w:pos="540"/>
              </w:tabs>
              <w:kinsoku/>
              <w:wordWrap/>
              <w:overflowPunct/>
              <w:topLinePunct w:val="0"/>
              <w:autoSpaceDE/>
              <w:autoSpaceDN/>
              <w:bidi w:val="0"/>
              <w:adjustRightInd/>
              <w:snapToGrid/>
              <w:spacing w:before="95" w:beforeLines="30" w:after="95" w:afterLines="30"/>
              <w:jc w:val="center"/>
              <w:textAlignment w:val="auto"/>
              <w:rPr>
                <w:rFonts w:hint="eastAsia" w:ascii="Times New Roman" w:hAnsi="Times New Roman" w:cs="Times New Roman"/>
                <w:color w:val="auto"/>
                <w:sz w:val="22"/>
                <w:szCs w:val="22"/>
                <w:lang w:eastAsia="zh-CN"/>
              </w:rPr>
            </w:pPr>
            <w:r>
              <w:rPr>
                <w:rFonts w:hint="eastAsia" w:ascii="Times New Roman" w:hAnsi="Times New Roman" w:cs="Times New Roman"/>
                <w:color w:val="auto"/>
                <w:sz w:val="22"/>
                <w:szCs w:val="22"/>
                <w:lang w:eastAsia="zh-CN"/>
              </w:rPr>
              <w:t>危险废物</w:t>
            </w:r>
          </w:p>
        </w:tc>
        <w:tc>
          <w:tcPr>
            <w:tcW w:w="3823" w:type="dxa"/>
            <w:gridSpan w:val="2"/>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rPr>
            </w:pPr>
            <w:r>
              <w:rPr>
                <w:rFonts w:hint="default" w:ascii="Times New Roman" w:hAnsi="Times New Roman" w:eastAsia="宋体" w:cs="Times New Roman"/>
                <w:b w:val="0"/>
                <w:bCs w:val="0"/>
                <w:i w:val="0"/>
                <w:iCs w:val="0"/>
                <w:color w:val="auto"/>
                <w:sz w:val="22"/>
                <w:szCs w:val="22"/>
                <w:u w:val="none"/>
              </w:rPr>
              <w:t>50m</w:t>
            </w:r>
            <w:r>
              <w:rPr>
                <w:rFonts w:hint="default" w:ascii="Times New Roman" w:hAnsi="Times New Roman" w:eastAsia="宋体" w:cs="Times New Roman"/>
                <w:b w:val="0"/>
                <w:bCs w:val="0"/>
                <w:i w:val="0"/>
                <w:iCs w:val="0"/>
                <w:color w:val="auto"/>
                <w:sz w:val="22"/>
                <w:szCs w:val="22"/>
                <w:u w:val="none"/>
                <w:vertAlign w:val="superscript"/>
              </w:rPr>
              <w:t>2</w:t>
            </w:r>
            <w:r>
              <w:rPr>
                <w:rFonts w:hint="default" w:ascii="Times New Roman" w:hAnsi="Times New Roman" w:eastAsia="宋体" w:cs="Times New Roman"/>
                <w:b w:val="0"/>
                <w:bCs w:val="0"/>
                <w:i w:val="0"/>
                <w:iCs w:val="0"/>
                <w:color w:val="auto"/>
                <w:sz w:val="22"/>
                <w:szCs w:val="22"/>
                <w:u w:val="none"/>
              </w:rPr>
              <w:t>危险废物暂存间</w:t>
            </w:r>
          </w:p>
        </w:tc>
        <w:tc>
          <w:tcPr>
            <w:tcW w:w="5686" w:type="dxa"/>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79" w:beforeLines="25" w:after="79" w:afterLines="25"/>
              <w:textAlignment w:val="auto"/>
              <w:rPr>
                <w:rFonts w:hint="eastAsia" w:ascii="Times New Roman" w:hAnsi="Times New Roman" w:cs="Times New Roman"/>
                <w:b w:val="0"/>
                <w:bCs w:val="0"/>
                <w:i w:val="0"/>
                <w:iCs w:val="0"/>
                <w:color w:val="auto"/>
                <w:sz w:val="22"/>
                <w:szCs w:val="22"/>
                <w:u w:val="none"/>
                <w:lang w:val="en-US" w:eastAsia="zh-CN"/>
              </w:rPr>
            </w:pPr>
            <w:r>
              <w:rPr>
                <w:rFonts w:hint="eastAsia" w:ascii="Times New Roman" w:hAnsi="Times New Roman" w:cs="Times New Roman"/>
                <w:b w:val="0"/>
                <w:bCs w:val="0"/>
                <w:i w:val="0"/>
                <w:iCs w:val="0"/>
                <w:color w:val="auto"/>
                <w:sz w:val="22"/>
                <w:szCs w:val="22"/>
                <w:u w:val="none"/>
                <w:lang w:val="en-US" w:eastAsia="zh-CN"/>
              </w:rPr>
              <w:t>交由有危废处置资质的单位</w:t>
            </w:r>
          </w:p>
        </w:tc>
        <w:tc>
          <w:tcPr>
            <w:tcW w:w="2297" w:type="dxa"/>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lang w:eastAsia="zh-CN"/>
              </w:rPr>
            </w:pPr>
            <w:r>
              <w:rPr>
                <w:rFonts w:hint="eastAsia" w:ascii="Times New Roman" w:hAnsi="Times New Roman" w:cs="Times New Roman"/>
                <w:b w:val="0"/>
                <w:bCs w:val="0"/>
                <w:i w:val="0"/>
                <w:iCs w:val="0"/>
                <w:color w:val="auto"/>
                <w:sz w:val="22"/>
                <w:szCs w:val="22"/>
                <w:u w:val="none"/>
                <w:lang w:eastAsia="zh-CN"/>
              </w:rPr>
              <w:t>已建设，实际面积为</w:t>
            </w:r>
            <w:r>
              <w:rPr>
                <w:rFonts w:hint="eastAsia" w:ascii="Times New Roman" w:hAnsi="Times New Roman" w:cs="Times New Roman"/>
                <w:b w:val="0"/>
                <w:bCs w:val="0"/>
                <w:i w:val="0"/>
                <w:iCs w:val="0"/>
                <w:color w:val="auto"/>
                <w:sz w:val="22"/>
                <w:szCs w:val="22"/>
                <w:u w:val="none"/>
                <w:lang w:val="en-US" w:eastAsia="zh-CN"/>
              </w:rPr>
              <w:t>25</w:t>
            </w:r>
            <w:r>
              <w:rPr>
                <w:rFonts w:hint="default" w:ascii="Times New Roman" w:hAnsi="Times New Roman" w:eastAsia="宋体" w:cs="Times New Roman"/>
                <w:b w:val="0"/>
                <w:bCs w:val="0"/>
                <w:i w:val="0"/>
                <w:iCs w:val="0"/>
                <w:color w:val="auto"/>
                <w:sz w:val="22"/>
                <w:szCs w:val="22"/>
                <w:u w:val="none"/>
              </w:rPr>
              <w:t>m</w:t>
            </w:r>
            <w:r>
              <w:rPr>
                <w:rFonts w:hint="default" w:ascii="Times New Roman" w:hAnsi="Times New Roman" w:eastAsia="宋体" w:cs="Times New Roman"/>
                <w:b w:val="0"/>
                <w:bCs w:val="0"/>
                <w:i w:val="0"/>
                <w:iCs w:val="0"/>
                <w:color w:val="auto"/>
                <w:sz w:val="22"/>
                <w:szCs w:val="22"/>
                <w:u w:val="none"/>
                <w:vertAlign w:val="superscript"/>
              </w:rPr>
              <w:t>2</w:t>
            </w: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90" w:hRule="atLeast"/>
        </w:trPr>
        <w:tc>
          <w:tcPr>
            <w:tcW w:w="801" w:type="dxa"/>
            <w:vMerge w:val="restart"/>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eastAsia" w:ascii="Times New Roman" w:hAnsi="Times New Roman" w:cs="Times New Roman"/>
                <w:b w:val="0"/>
                <w:bCs w:val="0"/>
                <w:i w:val="0"/>
                <w:iCs w:val="0"/>
                <w:color w:val="auto"/>
                <w:sz w:val="22"/>
                <w:szCs w:val="22"/>
                <w:u w:val="none"/>
                <w:lang w:eastAsia="zh-CN"/>
              </w:rPr>
            </w:pPr>
            <w:r>
              <w:rPr>
                <w:rFonts w:hint="eastAsia" w:ascii="Times New Roman" w:hAnsi="Times New Roman" w:cs="Times New Roman"/>
                <w:b w:val="0"/>
                <w:bCs w:val="0"/>
                <w:i w:val="0"/>
                <w:iCs w:val="0"/>
                <w:color w:val="auto"/>
                <w:sz w:val="22"/>
                <w:szCs w:val="22"/>
                <w:u w:val="none"/>
                <w:lang w:eastAsia="zh-CN"/>
              </w:rPr>
              <w:t>地下水</w:t>
            </w:r>
          </w:p>
        </w:tc>
        <w:tc>
          <w:tcPr>
            <w:tcW w:w="1433" w:type="dxa"/>
            <w:tcBorders>
              <w:tl2br w:val="nil"/>
              <w:tr2bl w:val="nil"/>
            </w:tcBorders>
            <w:noWrap w:val="0"/>
            <w:vAlign w:val="center"/>
          </w:tcPr>
          <w:p>
            <w:pPr>
              <w:keepNext w:val="0"/>
              <w:pageBreakBefore w:val="0"/>
              <w:tabs>
                <w:tab w:val="left" w:pos="360"/>
                <w:tab w:val="left" w:pos="540"/>
              </w:tabs>
              <w:kinsoku/>
              <w:wordWrap/>
              <w:overflowPunct/>
              <w:topLinePunct w:val="0"/>
              <w:autoSpaceDE/>
              <w:autoSpaceDN/>
              <w:bidi w:val="0"/>
              <w:adjustRightInd/>
              <w:snapToGrid/>
              <w:spacing w:before="95" w:beforeLines="30" w:after="95" w:afterLines="30"/>
              <w:jc w:val="center"/>
              <w:textAlignment w:val="auto"/>
              <w:rPr>
                <w:rFonts w:hint="eastAsia" w:ascii="Times New Roman" w:hAnsi="Times New Roman" w:cs="Times New Roman"/>
                <w:color w:val="auto"/>
                <w:sz w:val="22"/>
                <w:szCs w:val="22"/>
                <w:lang w:eastAsia="zh-CN"/>
              </w:rPr>
            </w:pPr>
            <w:r>
              <w:rPr>
                <w:rFonts w:hint="eastAsia" w:ascii="Times New Roman" w:hAnsi="Times New Roman" w:cs="Times New Roman"/>
                <w:color w:val="auto"/>
                <w:sz w:val="22"/>
                <w:szCs w:val="22"/>
                <w:lang w:eastAsia="zh-CN"/>
              </w:rPr>
              <w:t>重点防渗区</w:t>
            </w:r>
          </w:p>
        </w:tc>
        <w:tc>
          <w:tcPr>
            <w:tcW w:w="3823" w:type="dxa"/>
            <w:gridSpan w:val="2"/>
            <w:tcBorders>
              <w:tl2br w:val="nil"/>
              <w:tr2bl w:val="nil"/>
            </w:tcBorders>
            <w:noWrap w:val="0"/>
            <w:vAlign w:val="center"/>
          </w:tcPr>
          <w:p>
            <w:pPr>
              <w:pStyle w:val="25"/>
              <w:keepNext w:val="0"/>
              <w:pageBreakBefore w:val="0"/>
              <w:kinsoku/>
              <w:wordWrap/>
              <w:overflowPunct/>
              <w:topLinePunct w:val="0"/>
              <w:autoSpaceDE/>
              <w:autoSpaceDN/>
              <w:bidi w:val="0"/>
              <w:adjustRightInd/>
              <w:snapToGrid/>
              <w:spacing w:before="95" w:beforeLines="30" w:after="95" w:afterLines="30"/>
              <w:jc w:val="center"/>
              <w:textAlignment w:val="auto"/>
              <w:rPr>
                <w:rFonts w:hint="default" w:ascii="Times New Roman" w:hAnsi="Times New Roman" w:eastAsia="宋体" w:cs="Times New Roman"/>
                <w:b w:val="0"/>
                <w:bCs w:val="0"/>
                <w:i w:val="0"/>
                <w:iCs w:val="0"/>
                <w:color w:val="auto"/>
                <w:sz w:val="22"/>
                <w:szCs w:val="22"/>
                <w:u w:val="none"/>
              </w:rPr>
            </w:pPr>
            <w:r>
              <w:rPr>
                <w:rFonts w:hint="eastAsia" w:ascii="Times New Roman" w:hAnsi="Times New Roman" w:eastAsia="宋体" w:cs="Times New Roman"/>
                <w:b w:val="0"/>
                <w:bCs w:val="0"/>
                <w:i w:val="0"/>
                <w:iCs w:val="0"/>
                <w:color w:val="auto"/>
                <w:sz w:val="22"/>
                <w:szCs w:val="22"/>
                <w:u w:val="none"/>
                <w:lang w:eastAsia="zh-CN"/>
              </w:rPr>
              <w:t>采用钢筋混凝土+环氧树脂防渗，确保渗透系数≤1×10</w:t>
            </w:r>
            <w:r>
              <w:rPr>
                <w:rFonts w:hint="eastAsia" w:ascii="Times New Roman" w:hAnsi="Times New Roman" w:eastAsia="宋体" w:cs="Times New Roman"/>
                <w:b w:val="0"/>
                <w:bCs w:val="0"/>
                <w:i w:val="0"/>
                <w:iCs w:val="0"/>
                <w:color w:val="auto"/>
                <w:sz w:val="22"/>
                <w:szCs w:val="22"/>
                <w:u w:val="none"/>
                <w:vertAlign w:val="superscript"/>
                <w:lang w:eastAsia="zh-CN"/>
              </w:rPr>
              <w:t>-10</w:t>
            </w:r>
            <w:r>
              <w:rPr>
                <w:rFonts w:hint="eastAsia" w:ascii="Times New Roman" w:hAnsi="Times New Roman" w:eastAsia="宋体" w:cs="Times New Roman"/>
                <w:b w:val="0"/>
                <w:bCs w:val="0"/>
                <w:i w:val="0"/>
                <w:iCs w:val="0"/>
                <w:color w:val="auto"/>
                <w:sz w:val="22"/>
                <w:szCs w:val="22"/>
                <w:u w:val="none"/>
                <w:lang w:eastAsia="zh-CN"/>
              </w:rPr>
              <w:t>cm/s</w:t>
            </w:r>
          </w:p>
        </w:tc>
        <w:tc>
          <w:tcPr>
            <w:tcW w:w="5686" w:type="dxa"/>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cs="Times New Roman"/>
                <w:b w:val="0"/>
                <w:bCs w:val="0"/>
                <w:i w:val="0"/>
                <w:iCs w:val="0"/>
                <w:color w:val="auto"/>
                <w:sz w:val="22"/>
                <w:szCs w:val="22"/>
                <w:u w:val="none"/>
                <w:lang w:val="en-US" w:eastAsia="zh-CN"/>
              </w:rPr>
            </w:pPr>
            <w:r>
              <w:rPr>
                <w:rFonts w:hint="eastAsia" w:ascii="Times New Roman" w:hAnsi="Times New Roman" w:cs="Times New Roman"/>
                <w:b w:val="0"/>
                <w:bCs w:val="0"/>
                <w:i w:val="0"/>
                <w:iCs w:val="0"/>
                <w:color w:val="auto"/>
                <w:sz w:val="22"/>
                <w:szCs w:val="22"/>
                <w:u w:val="none"/>
                <w:lang w:val="en-US" w:eastAsia="zh-CN"/>
              </w:rPr>
              <w:t>/</w:t>
            </w:r>
          </w:p>
        </w:tc>
        <w:tc>
          <w:tcPr>
            <w:tcW w:w="2297" w:type="dxa"/>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lang w:eastAsia="zh-CN"/>
              </w:rPr>
            </w:pPr>
            <w:r>
              <w:rPr>
                <w:rFonts w:hint="eastAsia" w:ascii="Times New Roman" w:hAnsi="Times New Roman" w:cs="Times New Roman"/>
                <w:b w:val="0"/>
                <w:bCs w:val="0"/>
                <w:i w:val="0"/>
                <w:iCs w:val="0"/>
                <w:color w:val="auto"/>
                <w:sz w:val="22"/>
                <w:szCs w:val="22"/>
                <w:u w:val="none"/>
                <w:lang w:eastAsia="zh-CN"/>
              </w:rPr>
              <w:t>已落实</w:t>
            </w: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90" w:hRule="atLeast"/>
        </w:trPr>
        <w:tc>
          <w:tcPr>
            <w:tcW w:w="801" w:type="dxa"/>
            <w:vMerge w:val="continue"/>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eastAsia" w:ascii="Times New Roman" w:hAnsi="Times New Roman" w:cs="Times New Roman"/>
                <w:b w:val="0"/>
                <w:bCs w:val="0"/>
                <w:i w:val="0"/>
                <w:iCs w:val="0"/>
                <w:color w:val="auto"/>
                <w:sz w:val="22"/>
                <w:szCs w:val="22"/>
                <w:u w:val="none"/>
                <w:lang w:eastAsia="zh-CN"/>
              </w:rPr>
            </w:pPr>
          </w:p>
        </w:tc>
        <w:tc>
          <w:tcPr>
            <w:tcW w:w="1433" w:type="dxa"/>
            <w:tcBorders>
              <w:tl2br w:val="nil"/>
              <w:tr2bl w:val="nil"/>
            </w:tcBorders>
            <w:noWrap w:val="0"/>
            <w:vAlign w:val="center"/>
          </w:tcPr>
          <w:p>
            <w:pPr>
              <w:keepNext w:val="0"/>
              <w:pageBreakBefore w:val="0"/>
              <w:tabs>
                <w:tab w:val="left" w:pos="360"/>
                <w:tab w:val="left" w:pos="540"/>
              </w:tabs>
              <w:kinsoku/>
              <w:wordWrap/>
              <w:overflowPunct/>
              <w:topLinePunct w:val="0"/>
              <w:autoSpaceDE/>
              <w:autoSpaceDN/>
              <w:bidi w:val="0"/>
              <w:adjustRightInd/>
              <w:snapToGrid/>
              <w:spacing w:before="95" w:beforeLines="30" w:after="95" w:afterLines="30"/>
              <w:jc w:val="center"/>
              <w:textAlignment w:val="auto"/>
              <w:rPr>
                <w:rFonts w:hint="eastAsia" w:ascii="Times New Roman" w:hAnsi="Times New Roman" w:cs="Times New Roman"/>
                <w:color w:val="auto"/>
                <w:sz w:val="22"/>
                <w:szCs w:val="22"/>
                <w:lang w:eastAsia="zh-CN"/>
              </w:rPr>
            </w:pPr>
            <w:r>
              <w:rPr>
                <w:rFonts w:hint="eastAsia" w:ascii="Times New Roman" w:hAnsi="Times New Roman" w:cs="Times New Roman"/>
                <w:color w:val="auto"/>
                <w:sz w:val="22"/>
                <w:szCs w:val="22"/>
                <w:lang w:eastAsia="zh-CN"/>
              </w:rPr>
              <w:t>一般防渗区</w:t>
            </w:r>
          </w:p>
        </w:tc>
        <w:tc>
          <w:tcPr>
            <w:tcW w:w="3823" w:type="dxa"/>
            <w:gridSpan w:val="2"/>
            <w:tcBorders>
              <w:tl2br w:val="nil"/>
              <w:tr2bl w:val="nil"/>
            </w:tcBorders>
            <w:noWrap w:val="0"/>
            <w:vAlign w:val="center"/>
          </w:tcPr>
          <w:p>
            <w:pPr>
              <w:pStyle w:val="25"/>
              <w:keepNext w:val="0"/>
              <w:pageBreakBefore w:val="0"/>
              <w:kinsoku/>
              <w:wordWrap/>
              <w:overflowPunct/>
              <w:topLinePunct w:val="0"/>
              <w:autoSpaceDE/>
              <w:autoSpaceDN/>
              <w:bidi w:val="0"/>
              <w:adjustRightInd/>
              <w:snapToGrid/>
              <w:spacing w:before="95" w:beforeLines="30" w:after="95" w:afterLines="30"/>
              <w:jc w:val="center"/>
              <w:textAlignment w:val="auto"/>
              <w:rPr>
                <w:rFonts w:hint="default" w:ascii="Times New Roman" w:hAnsi="Times New Roman" w:eastAsia="宋体" w:cs="Times New Roman"/>
                <w:b w:val="0"/>
                <w:bCs w:val="0"/>
                <w:i w:val="0"/>
                <w:iCs w:val="0"/>
                <w:color w:val="auto"/>
                <w:sz w:val="22"/>
                <w:szCs w:val="22"/>
                <w:u w:val="none"/>
              </w:rPr>
            </w:pPr>
            <w:r>
              <w:rPr>
                <w:rFonts w:hint="eastAsia" w:ascii="Times New Roman" w:hAnsi="Times New Roman" w:eastAsia="宋体" w:cs="Times New Roman"/>
                <w:b w:val="0"/>
                <w:bCs w:val="0"/>
                <w:i w:val="0"/>
                <w:iCs w:val="0"/>
                <w:color w:val="auto"/>
                <w:sz w:val="22"/>
                <w:szCs w:val="22"/>
                <w:u w:val="none"/>
                <w:lang w:eastAsia="zh-CN"/>
              </w:rPr>
              <w:t>防渗效果等同于黏土防渗层MB≥1.5m，渗透系数≤10</w:t>
            </w:r>
            <w:r>
              <w:rPr>
                <w:rFonts w:hint="eastAsia" w:ascii="Times New Roman" w:hAnsi="Times New Roman" w:eastAsia="宋体" w:cs="Times New Roman"/>
                <w:b w:val="0"/>
                <w:bCs w:val="0"/>
                <w:i w:val="0"/>
                <w:iCs w:val="0"/>
                <w:color w:val="auto"/>
                <w:sz w:val="22"/>
                <w:szCs w:val="22"/>
                <w:u w:val="none"/>
                <w:vertAlign w:val="superscript"/>
                <w:lang w:eastAsia="zh-CN"/>
              </w:rPr>
              <w:t>-7</w:t>
            </w:r>
            <w:r>
              <w:rPr>
                <w:rFonts w:hint="eastAsia" w:ascii="Times New Roman" w:hAnsi="Times New Roman" w:eastAsia="宋体" w:cs="Times New Roman"/>
                <w:b w:val="0"/>
                <w:bCs w:val="0"/>
                <w:i w:val="0"/>
                <w:iCs w:val="0"/>
                <w:color w:val="auto"/>
                <w:sz w:val="22"/>
                <w:szCs w:val="22"/>
                <w:u w:val="none"/>
                <w:lang w:eastAsia="zh-CN"/>
              </w:rPr>
              <w:t>m/s</w:t>
            </w:r>
          </w:p>
        </w:tc>
        <w:tc>
          <w:tcPr>
            <w:tcW w:w="5686" w:type="dxa"/>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cs="Times New Roman"/>
                <w:b w:val="0"/>
                <w:bCs w:val="0"/>
                <w:i w:val="0"/>
                <w:iCs w:val="0"/>
                <w:color w:val="auto"/>
                <w:sz w:val="22"/>
                <w:szCs w:val="22"/>
                <w:u w:val="none"/>
                <w:lang w:val="en-US" w:eastAsia="zh-CN"/>
              </w:rPr>
            </w:pPr>
            <w:r>
              <w:rPr>
                <w:rFonts w:hint="eastAsia" w:ascii="Times New Roman" w:hAnsi="Times New Roman" w:cs="Times New Roman"/>
                <w:b w:val="0"/>
                <w:bCs w:val="0"/>
                <w:i w:val="0"/>
                <w:iCs w:val="0"/>
                <w:color w:val="auto"/>
                <w:sz w:val="22"/>
                <w:szCs w:val="22"/>
                <w:u w:val="none"/>
                <w:lang w:val="en-US" w:eastAsia="zh-CN"/>
              </w:rPr>
              <w:t>/</w:t>
            </w:r>
          </w:p>
        </w:tc>
        <w:tc>
          <w:tcPr>
            <w:tcW w:w="2297" w:type="dxa"/>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lang w:eastAsia="zh-CN"/>
              </w:rPr>
            </w:pPr>
            <w:r>
              <w:rPr>
                <w:rFonts w:hint="eastAsia" w:ascii="Times New Roman" w:hAnsi="Times New Roman" w:cs="Times New Roman"/>
                <w:b w:val="0"/>
                <w:bCs w:val="0"/>
                <w:i w:val="0"/>
                <w:iCs w:val="0"/>
                <w:color w:val="auto"/>
                <w:sz w:val="22"/>
                <w:szCs w:val="22"/>
                <w:u w:val="none"/>
                <w:lang w:eastAsia="zh-CN"/>
              </w:rPr>
              <w:t>已落实</w:t>
            </w: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90" w:hRule="atLeast"/>
        </w:trPr>
        <w:tc>
          <w:tcPr>
            <w:tcW w:w="2234" w:type="dxa"/>
            <w:gridSpan w:val="2"/>
            <w:vMerge w:val="restart"/>
            <w:tcBorders>
              <w:tl2br w:val="nil"/>
              <w:tr2bl w:val="nil"/>
            </w:tcBorders>
            <w:noWrap w:val="0"/>
            <w:vAlign w:val="center"/>
          </w:tcPr>
          <w:p>
            <w:pPr>
              <w:keepNext w:val="0"/>
              <w:pageBreakBefore w:val="0"/>
              <w:tabs>
                <w:tab w:val="left" w:pos="360"/>
                <w:tab w:val="left" w:pos="540"/>
              </w:tabs>
              <w:kinsoku/>
              <w:wordWrap/>
              <w:overflowPunct/>
              <w:topLinePunct w:val="0"/>
              <w:autoSpaceDE/>
              <w:autoSpaceDN/>
              <w:bidi w:val="0"/>
              <w:adjustRightInd/>
              <w:snapToGrid/>
              <w:spacing w:before="95" w:beforeLines="30" w:after="95" w:afterLines="30"/>
              <w:jc w:val="center"/>
              <w:textAlignment w:val="auto"/>
              <w:rPr>
                <w:rFonts w:hint="eastAsia" w:ascii="Times New Roman" w:hAnsi="Times New Roman" w:cs="Times New Roman"/>
                <w:color w:val="auto"/>
                <w:sz w:val="22"/>
                <w:szCs w:val="22"/>
                <w:lang w:eastAsia="zh-CN"/>
              </w:rPr>
            </w:pPr>
            <w:r>
              <w:rPr>
                <w:rFonts w:hint="eastAsia" w:ascii="Times New Roman" w:hAnsi="Times New Roman" w:cs="Times New Roman"/>
                <w:b w:val="0"/>
                <w:bCs w:val="0"/>
                <w:i w:val="0"/>
                <w:iCs w:val="0"/>
                <w:color w:val="auto"/>
                <w:sz w:val="22"/>
                <w:szCs w:val="22"/>
                <w:u w:val="none"/>
                <w:lang w:eastAsia="zh-CN"/>
              </w:rPr>
              <w:t>环境风险</w:t>
            </w:r>
          </w:p>
        </w:tc>
        <w:tc>
          <w:tcPr>
            <w:tcW w:w="3823" w:type="dxa"/>
            <w:gridSpan w:val="2"/>
            <w:tcBorders>
              <w:tl2br w:val="nil"/>
              <w:tr2bl w:val="nil"/>
            </w:tcBorders>
            <w:noWrap w:val="0"/>
            <w:vAlign w:val="center"/>
          </w:tcPr>
          <w:p>
            <w:pPr>
              <w:pStyle w:val="25"/>
              <w:keepNext w:val="0"/>
              <w:pageBreakBefore w:val="0"/>
              <w:kinsoku/>
              <w:wordWrap/>
              <w:overflowPunct/>
              <w:topLinePunct w:val="0"/>
              <w:autoSpaceDE/>
              <w:autoSpaceDN/>
              <w:bidi w:val="0"/>
              <w:adjustRightInd/>
              <w:snapToGrid/>
              <w:spacing w:before="95" w:beforeLines="30" w:after="95" w:afterLines="30"/>
              <w:jc w:val="center"/>
              <w:textAlignment w:val="auto"/>
              <w:rPr>
                <w:rFonts w:hint="eastAsia" w:ascii="Times New Roman" w:hAnsi="Times New Roman" w:eastAsia="宋体" w:cs="Times New Roman"/>
                <w:b w:val="0"/>
                <w:bCs w:val="0"/>
                <w:i w:val="0"/>
                <w:iCs w:val="0"/>
                <w:color w:val="auto"/>
                <w:sz w:val="22"/>
                <w:szCs w:val="22"/>
                <w:u w:val="none"/>
                <w:lang w:eastAsia="zh-CN"/>
              </w:rPr>
            </w:pPr>
            <w:r>
              <w:rPr>
                <w:rFonts w:hint="eastAsia" w:ascii="Times New Roman" w:hAnsi="Times New Roman" w:eastAsia="宋体" w:cs="Times New Roman"/>
                <w:b w:val="0"/>
                <w:bCs w:val="0"/>
                <w:i w:val="0"/>
                <w:iCs w:val="0"/>
                <w:color w:val="auto"/>
                <w:sz w:val="22"/>
                <w:szCs w:val="22"/>
                <w:u w:val="none"/>
                <w:lang w:eastAsia="zh-CN"/>
              </w:rPr>
              <w:t>采取防渗防腐措施</w:t>
            </w:r>
          </w:p>
        </w:tc>
        <w:tc>
          <w:tcPr>
            <w:tcW w:w="5686" w:type="dxa"/>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cs="Times New Roman"/>
                <w:b w:val="0"/>
                <w:bCs w:val="0"/>
                <w:i w:val="0"/>
                <w:iCs w:val="0"/>
                <w:color w:val="auto"/>
                <w:sz w:val="22"/>
                <w:szCs w:val="22"/>
                <w:u w:val="none"/>
                <w:lang w:val="en-US" w:eastAsia="zh-CN"/>
              </w:rPr>
            </w:pPr>
            <w:r>
              <w:rPr>
                <w:rFonts w:hint="eastAsia" w:ascii="Times New Roman" w:hAnsi="Times New Roman" w:cs="Times New Roman"/>
                <w:b w:val="0"/>
                <w:bCs w:val="0"/>
                <w:i w:val="0"/>
                <w:iCs w:val="0"/>
                <w:color w:val="auto"/>
                <w:sz w:val="22"/>
                <w:szCs w:val="22"/>
                <w:u w:val="none"/>
                <w:lang w:val="en-US" w:eastAsia="zh-CN"/>
              </w:rPr>
              <w:t>/</w:t>
            </w:r>
          </w:p>
        </w:tc>
        <w:tc>
          <w:tcPr>
            <w:tcW w:w="2297" w:type="dxa"/>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lang w:eastAsia="zh-CN"/>
              </w:rPr>
            </w:pPr>
            <w:r>
              <w:rPr>
                <w:rFonts w:hint="eastAsia" w:ascii="Times New Roman" w:hAnsi="Times New Roman" w:cs="Times New Roman"/>
                <w:b w:val="0"/>
                <w:bCs w:val="0"/>
                <w:i w:val="0"/>
                <w:iCs w:val="0"/>
                <w:color w:val="auto"/>
                <w:sz w:val="22"/>
                <w:szCs w:val="22"/>
                <w:u w:val="none"/>
                <w:lang w:eastAsia="zh-CN"/>
              </w:rPr>
              <w:t>已落实</w:t>
            </w: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90" w:hRule="atLeast"/>
        </w:trPr>
        <w:tc>
          <w:tcPr>
            <w:tcW w:w="2234" w:type="dxa"/>
            <w:gridSpan w:val="2"/>
            <w:vMerge w:val="continue"/>
            <w:tcBorders>
              <w:tl2br w:val="nil"/>
              <w:tr2bl w:val="nil"/>
            </w:tcBorders>
            <w:noWrap w:val="0"/>
            <w:vAlign w:val="center"/>
          </w:tcPr>
          <w:p>
            <w:pPr>
              <w:keepNext w:val="0"/>
              <w:pageBreakBefore w:val="0"/>
              <w:tabs>
                <w:tab w:val="left" w:pos="360"/>
                <w:tab w:val="left" w:pos="540"/>
              </w:tabs>
              <w:kinsoku/>
              <w:wordWrap/>
              <w:overflowPunct/>
              <w:topLinePunct w:val="0"/>
              <w:autoSpaceDE/>
              <w:autoSpaceDN/>
              <w:bidi w:val="0"/>
              <w:adjustRightInd/>
              <w:snapToGrid/>
              <w:spacing w:before="95" w:beforeLines="30" w:after="95" w:afterLines="30"/>
              <w:jc w:val="center"/>
              <w:textAlignment w:val="auto"/>
              <w:rPr>
                <w:rFonts w:hint="eastAsia" w:ascii="Times New Roman" w:hAnsi="Times New Roman" w:cs="Times New Roman"/>
                <w:color w:val="auto"/>
                <w:sz w:val="22"/>
                <w:szCs w:val="22"/>
                <w:lang w:eastAsia="zh-CN"/>
              </w:rPr>
            </w:pPr>
          </w:p>
        </w:tc>
        <w:tc>
          <w:tcPr>
            <w:tcW w:w="3823" w:type="dxa"/>
            <w:gridSpan w:val="2"/>
            <w:tcBorders>
              <w:tl2br w:val="nil"/>
              <w:tr2bl w:val="nil"/>
            </w:tcBorders>
            <w:noWrap w:val="0"/>
            <w:vAlign w:val="center"/>
          </w:tcPr>
          <w:p>
            <w:pPr>
              <w:pStyle w:val="25"/>
              <w:keepNext w:val="0"/>
              <w:pageBreakBefore w:val="0"/>
              <w:kinsoku/>
              <w:wordWrap/>
              <w:overflowPunct/>
              <w:topLinePunct w:val="0"/>
              <w:autoSpaceDE/>
              <w:autoSpaceDN/>
              <w:bidi w:val="0"/>
              <w:adjustRightInd/>
              <w:snapToGrid/>
              <w:spacing w:before="95" w:beforeLines="30" w:after="95" w:afterLines="30"/>
              <w:jc w:val="center"/>
              <w:textAlignment w:val="auto"/>
              <w:rPr>
                <w:rFonts w:hint="eastAsia" w:ascii="Times New Roman" w:hAnsi="Times New Roman" w:eastAsia="宋体" w:cs="Times New Roman"/>
                <w:b w:val="0"/>
                <w:bCs w:val="0"/>
                <w:i w:val="0"/>
                <w:iCs w:val="0"/>
                <w:color w:val="auto"/>
                <w:sz w:val="22"/>
                <w:szCs w:val="22"/>
                <w:u w:val="none"/>
                <w:lang w:eastAsia="zh-CN"/>
              </w:rPr>
            </w:pPr>
            <w:r>
              <w:rPr>
                <w:rFonts w:hint="eastAsia" w:ascii="Times New Roman" w:hAnsi="Times New Roman" w:eastAsia="宋体" w:cs="Times New Roman"/>
                <w:b w:val="0"/>
                <w:bCs w:val="0"/>
                <w:i w:val="0"/>
                <w:iCs w:val="0"/>
                <w:color w:val="auto"/>
                <w:sz w:val="22"/>
                <w:szCs w:val="22"/>
                <w:u w:val="none"/>
                <w:lang w:eastAsia="zh-CN"/>
              </w:rPr>
              <w:t>设可燃气体浓度报警器及探头、防爆火焰探测器、感温探测器以及声光报警装置</w:t>
            </w:r>
          </w:p>
        </w:tc>
        <w:tc>
          <w:tcPr>
            <w:tcW w:w="5686" w:type="dxa"/>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cs="Times New Roman"/>
                <w:b w:val="0"/>
                <w:bCs w:val="0"/>
                <w:i w:val="0"/>
                <w:iCs w:val="0"/>
                <w:color w:val="auto"/>
                <w:sz w:val="22"/>
                <w:szCs w:val="22"/>
                <w:u w:val="none"/>
                <w:lang w:val="en-US" w:eastAsia="zh-CN"/>
              </w:rPr>
            </w:pPr>
            <w:r>
              <w:rPr>
                <w:rFonts w:hint="eastAsia" w:ascii="Times New Roman" w:hAnsi="Times New Roman" w:cs="Times New Roman"/>
                <w:b w:val="0"/>
                <w:bCs w:val="0"/>
                <w:i w:val="0"/>
                <w:iCs w:val="0"/>
                <w:color w:val="auto"/>
                <w:sz w:val="22"/>
                <w:szCs w:val="22"/>
                <w:u w:val="none"/>
                <w:lang w:val="en-US" w:eastAsia="zh-CN"/>
              </w:rPr>
              <w:t>/</w:t>
            </w:r>
          </w:p>
        </w:tc>
        <w:tc>
          <w:tcPr>
            <w:tcW w:w="2297" w:type="dxa"/>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lang w:eastAsia="zh-CN"/>
              </w:rPr>
            </w:pPr>
            <w:r>
              <w:rPr>
                <w:rFonts w:hint="eastAsia" w:ascii="Times New Roman" w:hAnsi="Times New Roman" w:cs="Times New Roman"/>
                <w:b w:val="0"/>
                <w:bCs w:val="0"/>
                <w:i w:val="0"/>
                <w:iCs w:val="0"/>
                <w:color w:val="auto"/>
                <w:sz w:val="22"/>
                <w:szCs w:val="22"/>
                <w:u w:val="none"/>
                <w:lang w:eastAsia="zh-CN"/>
              </w:rPr>
              <w:t>已落实</w:t>
            </w: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90" w:hRule="atLeast"/>
        </w:trPr>
        <w:tc>
          <w:tcPr>
            <w:tcW w:w="2234" w:type="dxa"/>
            <w:gridSpan w:val="2"/>
            <w:vMerge w:val="continue"/>
            <w:tcBorders>
              <w:tl2br w:val="nil"/>
              <w:tr2bl w:val="nil"/>
            </w:tcBorders>
            <w:noWrap w:val="0"/>
            <w:vAlign w:val="center"/>
          </w:tcPr>
          <w:p>
            <w:pPr>
              <w:keepNext w:val="0"/>
              <w:pageBreakBefore w:val="0"/>
              <w:tabs>
                <w:tab w:val="left" w:pos="360"/>
                <w:tab w:val="left" w:pos="540"/>
              </w:tabs>
              <w:kinsoku/>
              <w:wordWrap/>
              <w:overflowPunct/>
              <w:topLinePunct w:val="0"/>
              <w:autoSpaceDE/>
              <w:autoSpaceDN/>
              <w:bidi w:val="0"/>
              <w:adjustRightInd/>
              <w:snapToGrid/>
              <w:spacing w:before="95" w:beforeLines="30" w:after="95" w:afterLines="30"/>
              <w:jc w:val="center"/>
              <w:textAlignment w:val="auto"/>
              <w:rPr>
                <w:rFonts w:hint="eastAsia" w:ascii="Times New Roman" w:hAnsi="Times New Roman" w:cs="Times New Roman"/>
                <w:color w:val="auto"/>
                <w:sz w:val="22"/>
                <w:szCs w:val="22"/>
                <w:lang w:eastAsia="zh-CN"/>
              </w:rPr>
            </w:pPr>
          </w:p>
        </w:tc>
        <w:tc>
          <w:tcPr>
            <w:tcW w:w="3823" w:type="dxa"/>
            <w:gridSpan w:val="2"/>
            <w:tcBorders>
              <w:tl2br w:val="nil"/>
              <w:tr2bl w:val="nil"/>
            </w:tcBorders>
            <w:noWrap w:val="0"/>
            <w:vAlign w:val="center"/>
          </w:tcPr>
          <w:p>
            <w:pPr>
              <w:pStyle w:val="25"/>
              <w:keepNext w:val="0"/>
              <w:pageBreakBefore w:val="0"/>
              <w:kinsoku/>
              <w:wordWrap/>
              <w:overflowPunct/>
              <w:topLinePunct w:val="0"/>
              <w:autoSpaceDE/>
              <w:autoSpaceDN/>
              <w:bidi w:val="0"/>
              <w:adjustRightInd/>
              <w:snapToGrid/>
              <w:spacing w:before="95" w:beforeLines="30" w:after="95" w:afterLines="30"/>
              <w:jc w:val="center"/>
              <w:textAlignment w:val="auto"/>
              <w:rPr>
                <w:rFonts w:hint="eastAsia" w:ascii="Times New Roman" w:hAnsi="Times New Roman" w:eastAsia="宋体" w:cs="Times New Roman"/>
                <w:b w:val="0"/>
                <w:bCs w:val="0"/>
                <w:i w:val="0"/>
                <w:iCs w:val="0"/>
                <w:color w:val="auto"/>
                <w:sz w:val="22"/>
                <w:szCs w:val="22"/>
                <w:u w:val="none"/>
                <w:lang w:eastAsia="zh-CN"/>
              </w:rPr>
            </w:pPr>
            <w:r>
              <w:rPr>
                <w:rFonts w:hint="eastAsia" w:ascii="Times New Roman" w:hAnsi="Times New Roman" w:eastAsia="宋体" w:cs="Times New Roman"/>
                <w:b w:val="0"/>
                <w:bCs w:val="0"/>
                <w:i w:val="0"/>
                <w:iCs w:val="0"/>
                <w:color w:val="auto"/>
                <w:sz w:val="22"/>
                <w:szCs w:val="22"/>
                <w:u w:val="none"/>
                <w:lang w:eastAsia="zh-CN"/>
              </w:rPr>
              <w:t>设置事故废水收集池（45m</w:t>
            </w:r>
            <w:r>
              <w:rPr>
                <w:rFonts w:hint="eastAsia" w:ascii="Times New Roman" w:hAnsi="Times New Roman" w:eastAsia="宋体" w:cs="Times New Roman"/>
                <w:b w:val="0"/>
                <w:bCs w:val="0"/>
                <w:i w:val="0"/>
                <w:iCs w:val="0"/>
                <w:color w:val="auto"/>
                <w:sz w:val="22"/>
                <w:szCs w:val="22"/>
                <w:u w:val="none"/>
                <w:vertAlign w:val="superscript"/>
                <w:lang w:eastAsia="zh-CN"/>
              </w:rPr>
              <w:t>3</w:t>
            </w:r>
            <w:r>
              <w:rPr>
                <w:rFonts w:hint="eastAsia" w:ascii="Times New Roman" w:hAnsi="Times New Roman" w:eastAsia="宋体" w:cs="Times New Roman"/>
                <w:b w:val="0"/>
                <w:bCs w:val="0"/>
                <w:i w:val="0"/>
                <w:iCs w:val="0"/>
                <w:color w:val="auto"/>
                <w:sz w:val="22"/>
                <w:szCs w:val="22"/>
                <w:u w:val="none"/>
                <w:lang w:eastAsia="zh-CN"/>
              </w:rPr>
              <w:t>）</w:t>
            </w:r>
          </w:p>
        </w:tc>
        <w:tc>
          <w:tcPr>
            <w:tcW w:w="5686" w:type="dxa"/>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cs="Times New Roman"/>
                <w:b w:val="0"/>
                <w:bCs w:val="0"/>
                <w:i w:val="0"/>
                <w:iCs w:val="0"/>
                <w:color w:val="auto"/>
                <w:sz w:val="22"/>
                <w:szCs w:val="22"/>
                <w:u w:val="none"/>
                <w:lang w:val="en-US" w:eastAsia="zh-CN"/>
              </w:rPr>
            </w:pPr>
            <w:r>
              <w:rPr>
                <w:rFonts w:hint="eastAsia" w:ascii="Times New Roman" w:hAnsi="Times New Roman" w:cs="Times New Roman"/>
                <w:b w:val="0"/>
                <w:bCs w:val="0"/>
                <w:i w:val="0"/>
                <w:iCs w:val="0"/>
                <w:color w:val="auto"/>
                <w:sz w:val="22"/>
                <w:szCs w:val="22"/>
                <w:u w:val="none"/>
                <w:lang w:val="en-US" w:eastAsia="zh-CN"/>
              </w:rPr>
              <w:t>/</w:t>
            </w:r>
          </w:p>
        </w:tc>
        <w:tc>
          <w:tcPr>
            <w:tcW w:w="2297" w:type="dxa"/>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lang w:eastAsia="zh-CN"/>
              </w:rPr>
            </w:pPr>
            <w:r>
              <w:rPr>
                <w:rFonts w:hint="eastAsia" w:ascii="Times New Roman" w:hAnsi="Times New Roman" w:cs="Times New Roman"/>
                <w:b w:val="0"/>
                <w:bCs w:val="0"/>
                <w:i w:val="0"/>
                <w:iCs w:val="0"/>
                <w:color w:val="auto"/>
                <w:sz w:val="22"/>
                <w:szCs w:val="22"/>
                <w:u w:val="none"/>
                <w:lang w:eastAsia="zh-CN"/>
              </w:rPr>
              <w:t>已落实</w:t>
            </w:r>
          </w:p>
        </w:tc>
      </w:tr>
    </w:tbl>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 w:val="0"/>
          <w:bCs w:val="0"/>
          <w:color w:val="0000FF"/>
          <w:sz w:val="24"/>
          <w:szCs w:val="24"/>
          <w:lang w:val="en-US" w:eastAsia="zh-CN"/>
        </w:rPr>
        <w:sectPr>
          <w:pgSz w:w="16838" w:h="11906" w:orient="landscape"/>
          <w:pgMar w:top="1701" w:right="1440" w:bottom="1417" w:left="1440" w:header="1077" w:footer="992" w:gutter="0"/>
          <w:pgNumType w:fmt="decimal"/>
          <w:cols w:space="425" w:num="1"/>
          <w:docGrid w:type="lines" w:linePitch="312" w:charSpace="0"/>
        </w:sectPr>
      </w:pP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outlineLvl w:val="0"/>
        <w:rPr>
          <w:rFonts w:hint="eastAsia" w:ascii="Times New Roman" w:hAnsi="Times New Roman" w:cs="Times New Roman"/>
          <w:b/>
          <w:bCs/>
          <w:color w:val="auto"/>
          <w:sz w:val="28"/>
          <w:szCs w:val="28"/>
          <w:lang w:val="en-US" w:eastAsia="zh-CN"/>
        </w:rPr>
      </w:pPr>
      <w:bookmarkStart w:id="23" w:name="_Toc29135"/>
      <w:r>
        <w:rPr>
          <w:rFonts w:hint="eastAsia" w:ascii="Times New Roman" w:hAnsi="Times New Roman" w:cs="Times New Roman"/>
          <w:b/>
          <w:bCs/>
          <w:color w:val="auto"/>
          <w:sz w:val="28"/>
          <w:szCs w:val="28"/>
          <w:lang w:val="en-US" w:eastAsia="zh-CN"/>
        </w:rPr>
        <w:t>五、主要环评结论及环评批复</w:t>
      </w:r>
      <w:bookmarkEnd w:id="23"/>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outlineLvl w:val="1"/>
        <w:rPr>
          <w:rFonts w:hint="eastAsia" w:ascii="Times New Roman" w:hAnsi="Times New Roman" w:cs="Times New Roman"/>
          <w:b/>
          <w:bCs/>
          <w:color w:val="auto"/>
          <w:sz w:val="24"/>
          <w:szCs w:val="24"/>
          <w:lang w:val="en-US" w:eastAsia="zh-CN"/>
        </w:rPr>
      </w:pPr>
      <w:bookmarkStart w:id="24" w:name="_Toc28545"/>
      <w:r>
        <w:rPr>
          <w:rFonts w:hint="eastAsia" w:ascii="Times New Roman" w:hAnsi="Times New Roman" w:cs="Times New Roman"/>
          <w:b/>
          <w:bCs/>
          <w:color w:val="auto"/>
          <w:sz w:val="24"/>
          <w:szCs w:val="24"/>
          <w:lang w:val="en-US" w:eastAsia="zh-CN"/>
        </w:rPr>
        <w:t>5.1 主要环评结论</w:t>
      </w:r>
      <w:bookmarkEnd w:id="24"/>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w:t>
      </w:r>
      <w:r>
        <w:rPr>
          <w:rFonts w:hint="default" w:ascii="Times New Roman" w:hAnsi="Times New Roman" w:cs="Times New Roman"/>
          <w:b w:val="0"/>
          <w:bCs w:val="0"/>
          <w:color w:val="auto"/>
          <w:sz w:val="24"/>
          <w:szCs w:val="24"/>
          <w:lang w:val="en-US" w:eastAsia="zh-CN"/>
        </w:rPr>
        <w:t>长垣市长蒲喷涂有限公司喷涂中心建设项目</w:t>
      </w:r>
      <w:r>
        <w:rPr>
          <w:rFonts w:hint="eastAsia" w:ascii="Times New Roman" w:hAnsi="Times New Roman" w:cs="Times New Roman"/>
          <w:b w:val="0"/>
          <w:bCs w:val="0"/>
          <w:color w:val="auto"/>
          <w:sz w:val="24"/>
          <w:szCs w:val="24"/>
          <w:lang w:val="en-US" w:eastAsia="zh-CN"/>
        </w:rPr>
        <w:t>”</w:t>
      </w:r>
      <w:r>
        <w:rPr>
          <w:rFonts w:hint="default" w:ascii="Times New Roman" w:hAnsi="Times New Roman" w:cs="Times New Roman"/>
          <w:b w:val="0"/>
          <w:bCs w:val="0"/>
          <w:color w:val="auto"/>
          <w:sz w:val="24"/>
          <w:szCs w:val="24"/>
          <w:lang w:val="en-US" w:eastAsia="zh-CN"/>
        </w:rPr>
        <w:t>符合国家及地方产业政策要求，选址符合长垣县城乡总体规划（2016~2030）、《长垣县产业集聚区发展规划（2012~2020）》和规划环评要求，符合现行各项环保政策要求。项目运行期间产生的污染物，在采取了本报告书提出的防治措施并严格落实后，可实现污染物稳定达标排放，且不会降低区域环境功能，环境风险可控。</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 w:val="0"/>
          <w:bCs w:val="0"/>
          <w:color w:val="auto"/>
          <w:sz w:val="24"/>
          <w:szCs w:val="24"/>
          <w:lang w:val="en-US" w:eastAsia="zh-CN"/>
        </w:rPr>
      </w:pPr>
      <w:r>
        <w:rPr>
          <w:rFonts w:hint="default" w:ascii="Times New Roman" w:hAnsi="Times New Roman" w:cs="Times New Roman"/>
          <w:b w:val="0"/>
          <w:bCs w:val="0"/>
          <w:color w:val="auto"/>
          <w:sz w:val="24"/>
          <w:szCs w:val="24"/>
          <w:lang w:val="en-US" w:eastAsia="zh-CN"/>
        </w:rPr>
        <w:t>综上所述，从环保角度论证，本项目在该选址的建设可行。</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5.1.1 项目符合国家产业政策</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经查阅国家《产业结构调整指导目录（2019本）》，本项目产品不在鼓励类、限制类、淘汰类之列，项目所用设备无该名录中的淘汰类设备，因此项目属于允许类，符合国家产业政策的要求。</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5.1.2规划及相关环保规定符合性</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本项目位于长垣县产业集聚区内，不涉及自然保护区、风景名胜区、文物古迹、水源保护区等敏感区，占地性质为工业用地，属于《长垣县产业集聚区发展规划（2012~2020）环境影响评价报告书》中优先发展类项目，项目用地性质符合长垣县城乡总体规划、符合长垣县产业集聚区发展规划（2012~2020）、符合《“十三五”挥发性有机物污染防治工作方案》、符合《重点行业挥发性有机物综合治理方案》、符合《工业涂装工序挥发性有机物污染防治技术规范》（DB41/T 1946-2020）、符合《河南省2020年大气污染防治攻坚战实施方案》、《河南省2019年挥发性有机物治理方案》、《长垣县2019年大气污染防治攻坚战实施方案》、《长垣县2019年工业企业治理方案》等环保相关规定要求。</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default"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5.1.3 环境影响评价结论</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5.1.3.1 大气环境影响评价结论</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（1）有组织废气达标排放</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①、抛丸工序废气污染物（PM</w:t>
      </w:r>
      <w:r>
        <w:rPr>
          <w:rFonts w:hint="eastAsia" w:ascii="Times New Roman" w:hAnsi="Times New Roman" w:cs="Times New Roman"/>
          <w:b w:val="0"/>
          <w:bCs w:val="0"/>
          <w:color w:val="auto"/>
          <w:sz w:val="24"/>
          <w:szCs w:val="24"/>
          <w:vertAlign w:val="subscript"/>
          <w:lang w:val="en-US" w:eastAsia="zh-CN"/>
        </w:rPr>
        <w:t>10</w:t>
      </w:r>
      <w:r>
        <w:rPr>
          <w:rFonts w:hint="eastAsia" w:ascii="Times New Roman" w:hAnsi="Times New Roman" w:cs="Times New Roman"/>
          <w:b w:val="0"/>
          <w:bCs w:val="0"/>
          <w:color w:val="auto"/>
          <w:sz w:val="24"/>
          <w:szCs w:val="24"/>
          <w:lang w:val="en-US" w:eastAsia="zh-CN"/>
        </w:rPr>
        <w:t>）排放浓度5.7mg/m</w:t>
      </w:r>
      <w:r>
        <w:rPr>
          <w:rFonts w:hint="eastAsia" w:ascii="Times New Roman" w:hAnsi="Times New Roman" w:cs="Times New Roman"/>
          <w:b w:val="0"/>
          <w:bCs w:val="0"/>
          <w:color w:val="auto"/>
          <w:sz w:val="24"/>
          <w:szCs w:val="24"/>
          <w:vertAlign w:val="superscript"/>
          <w:lang w:val="en-US" w:eastAsia="zh-CN"/>
        </w:rPr>
        <w:t>3</w:t>
      </w:r>
      <w:r>
        <w:rPr>
          <w:rFonts w:hint="eastAsia" w:ascii="Times New Roman" w:hAnsi="Times New Roman" w:cs="Times New Roman"/>
          <w:b w:val="0"/>
          <w:bCs w:val="0"/>
          <w:color w:val="auto"/>
          <w:sz w:val="24"/>
          <w:szCs w:val="24"/>
          <w:lang w:val="en-US" w:eastAsia="zh-CN"/>
        </w:rPr>
        <w:t>，排放速率0.0855kg/h，满足《大气污染物综合排放标准》（GB16297-1996）表2二级排放标准要求（颗粒物有组织排放浓度≤120mg/m</w:t>
      </w:r>
      <w:r>
        <w:rPr>
          <w:rFonts w:hint="eastAsia" w:ascii="Times New Roman" w:hAnsi="Times New Roman" w:cs="Times New Roman"/>
          <w:b w:val="0"/>
          <w:bCs w:val="0"/>
          <w:color w:val="auto"/>
          <w:sz w:val="24"/>
          <w:szCs w:val="24"/>
          <w:vertAlign w:val="superscript"/>
          <w:lang w:val="en-US" w:eastAsia="zh-CN"/>
        </w:rPr>
        <w:t>3</w:t>
      </w:r>
      <w:r>
        <w:rPr>
          <w:rFonts w:hint="eastAsia" w:ascii="Times New Roman" w:hAnsi="Times New Roman" w:cs="Times New Roman"/>
          <w:b w:val="0"/>
          <w:bCs w:val="0"/>
          <w:color w:val="auto"/>
          <w:sz w:val="24"/>
          <w:szCs w:val="24"/>
          <w:lang w:val="en-US" w:eastAsia="zh-CN"/>
        </w:rPr>
        <w:t>，15m高排气筒最高允许排放速率≤3.5kg/h），同时满足新乡市生态环境局《关于进一步规范工业企业颗粒物排放限值的通知》中“涉气工业企业排放口颗粒物浓度不高于10mg/m</w:t>
      </w:r>
      <w:r>
        <w:rPr>
          <w:rFonts w:hint="eastAsia" w:ascii="Times New Roman" w:hAnsi="Times New Roman" w:cs="Times New Roman"/>
          <w:b w:val="0"/>
          <w:bCs w:val="0"/>
          <w:color w:val="auto"/>
          <w:sz w:val="24"/>
          <w:szCs w:val="24"/>
          <w:vertAlign w:val="superscript"/>
          <w:lang w:val="en-US" w:eastAsia="zh-CN"/>
        </w:rPr>
        <w:t>3</w:t>
      </w:r>
      <w:r>
        <w:rPr>
          <w:rFonts w:hint="eastAsia" w:ascii="Times New Roman" w:hAnsi="Times New Roman" w:cs="Times New Roman"/>
          <w:b w:val="0"/>
          <w:bCs w:val="0"/>
          <w:color w:val="auto"/>
          <w:sz w:val="24"/>
          <w:szCs w:val="24"/>
          <w:lang w:val="en-US" w:eastAsia="zh-CN"/>
        </w:rPr>
        <w:t>”的规定要求。</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default"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②、项目涂装工序排放的废气污染物中漆雾的排放浓度4.318mg/m</w:t>
      </w:r>
      <w:r>
        <w:rPr>
          <w:rFonts w:hint="eastAsia" w:ascii="Times New Roman" w:hAnsi="Times New Roman" w:cs="Times New Roman"/>
          <w:b w:val="0"/>
          <w:bCs w:val="0"/>
          <w:color w:val="auto"/>
          <w:sz w:val="24"/>
          <w:szCs w:val="24"/>
          <w:vertAlign w:val="superscript"/>
          <w:lang w:val="en-US" w:eastAsia="zh-CN"/>
        </w:rPr>
        <w:t>3</w:t>
      </w:r>
      <w:r>
        <w:rPr>
          <w:rFonts w:hint="eastAsia" w:ascii="Times New Roman" w:hAnsi="Times New Roman" w:cs="Times New Roman"/>
          <w:b w:val="0"/>
          <w:bCs w:val="0"/>
          <w:color w:val="auto"/>
          <w:sz w:val="24"/>
          <w:szCs w:val="24"/>
          <w:lang w:val="en-US" w:eastAsia="zh-CN"/>
        </w:rPr>
        <w:t>，排放速率0.2159kg/h，可满足《大气污染物综合排放标准》（GB16297-1996）表2二级标准中颗粒物排放限值的要求（颗粒物有组织排放浓度≤120mg/m</w:t>
      </w:r>
      <w:r>
        <w:rPr>
          <w:rFonts w:hint="eastAsia" w:ascii="Times New Roman" w:hAnsi="Times New Roman" w:cs="Times New Roman"/>
          <w:b w:val="0"/>
          <w:bCs w:val="0"/>
          <w:color w:val="auto"/>
          <w:sz w:val="24"/>
          <w:szCs w:val="24"/>
          <w:vertAlign w:val="superscript"/>
          <w:lang w:val="en-US" w:eastAsia="zh-CN"/>
        </w:rPr>
        <w:t>3</w:t>
      </w:r>
      <w:r>
        <w:rPr>
          <w:rFonts w:hint="eastAsia" w:ascii="Times New Roman" w:hAnsi="Times New Roman" w:cs="Times New Roman"/>
          <w:b w:val="0"/>
          <w:bCs w:val="0"/>
          <w:color w:val="auto"/>
          <w:sz w:val="24"/>
          <w:szCs w:val="24"/>
          <w:lang w:val="en-US" w:eastAsia="zh-CN"/>
        </w:rPr>
        <w:t>，15m高排气筒最高允许排放速率≤3.5kg/h），同时满足新乡市生态环境局《关于进一步规范工业企业颗粒物排放限值的通知》中“涉气工业企业排放口颗粒物浓度不高于10mg/m</w:t>
      </w:r>
      <w:r>
        <w:rPr>
          <w:rFonts w:hint="eastAsia" w:ascii="Times New Roman" w:hAnsi="Times New Roman" w:cs="Times New Roman"/>
          <w:b w:val="0"/>
          <w:bCs w:val="0"/>
          <w:color w:val="auto"/>
          <w:sz w:val="24"/>
          <w:szCs w:val="24"/>
          <w:vertAlign w:val="superscript"/>
          <w:lang w:val="en-US" w:eastAsia="zh-CN"/>
        </w:rPr>
        <w:t>3</w:t>
      </w:r>
      <w:r>
        <w:rPr>
          <w:rFonts w:hint="eastAsia" w:ascii="Times New Roman" w:hAnsi="Times New Roman" w:cs="Times New Roman"/>
          <w:b w:val="0"/>
          <w:bCs w:val="0"/>
          <w:color w:val="auto"/>
          <w:sz w:val="24"/>
          <w:szCs w:val="24"/>
          <w:lang w:val="en-US" w:eastAsia="zh-CN"/>
        </w:rPr>
        <w:t>”的规定要求；二甲苯、非甲烷总烃的排放浓度均可满足《工业涂装工序挥发性有机物排放标准》（DB41/1951-2020）表1通用设备有组织废气排放限值要求（非甲烷总烃50mg/m</w:t>
      </w:r>
      <w:r>
        <w:rPr>
          <w:rFonts w:hint="eastAsia" w:ascii="Times New Roman" w:hAnsi="Times New Roman" w:cs="Times New Roman"/>
          <w:b w:val="0"/>
          <w:bCs w:val="0"/>
          <w:color w:val="auto"/>
          <w:sz w:val="24"/>
          <w:szCs w:val="24"/>
          <w:vertAlign w:val="superscript"/>
          <w:lang w:val="en-US" w:eastAsia="zh-CN"/>
        </w:rPr>
        <w:t>3</w:t>
      </w:r>
      <w:r>
        <w:rPr>
          <w:rFonts w:hint="eastAsia" w:ascii="Times New Roman" w:hAnsi="Times New Roman" w:cs="Times New Roman"/>
          <w:b w:val="0"/>
          <w:bCs w:val="0"/>
          <w:color w:val="auto"/>
          <w:sz w:val="24"/>
          <w:szCs w:val="24"/>
          <w:lang w:val="en-US" w:eastAsia="zh-CN"/>
        </w:rPr>
        <w:t>、甲苯与二甲苯合计20mg/m</w:t>
      </w:r>
      <w:r>
        <w:rPr>
          <w:rFonts w:hint="eastAsia" w:ascii="Times New Roman" w:hAnsi="Times New Roman" w:cs="Times New Roman"/>
          <w:b w:val="0"/>
          <w:bCs w:val="0"/>
          <w:color w:val="auto"/>
          <w:sz w:val="24"/>
          <w:szCs w:val="24"/>
          <w:vertAlign w:val="superscript"/>
          <w:lang w:val="en-US" w:eastAsia="zh-CN"/>
        </w:rPr>
        <w:t>3</w:t>
      </w:r>
      <w:r>
        <w:rPr>
          <w:rFonts w:hint="eastAsia" w:ascii="Times New Roman" w:hAnsi="Times New Roman" w:cs="Times New Roman"/>
          <w:b w:val="0"/>
          <w:bCs w:val="0"/>
          <w:color w:val="auto"/>
          <w:sz w:val="24"/>
          <w:szCs w:val="24"/>
          <w:lang w:val="en-US" w:eastAsia="zh-CN"/>
        </w:rPr>
        <w:t>）。</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（2）无组织废气达标排放</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项目无组织排放的污染物为非甲烷总烃和二甲苯，根据预测分析结果，非甲烷总烃最大落地浓度为0.0709mg/m</w:t>
      </w:r>
      <w:r>
        <w:rPr>
          <w:rFonts w:hint="eastAsia" w:ascii="Times New Roman" w:hAnsi="Times New Roman" w:cs="Times New Roman"/>
          <w:b w:val="0"/>
          <w:bCs w:val="0"/>
          <w:color w:val="auto"/>
          <w:sz w:val="24"/>
          <w:szCs w:val="24"/>
          <w:vertAlign w:val="superscript"/>
          <w:lang w:val="en-US" w:eastAsia="zh-CN"/>
        </w:rPr>
        <w:t>3</w:t>
      </w:r>
      <w:r>
        <w:rPr>
          <w:rFonts w:hint="eastAsia" w:ascii="Times New Roman" w:hAnsi="Times New Roman" w:cs="Times New Roman"/>
          <w:b w:val="0"/>
          <w:bCs w:val="0"/>
          <w:color w:val="auto"/>
          <w:sz w:val="24"/>
          <w:szCs w:val="24"/>
          <w:lang w:val="en-US" w:eastAsia="zh-CN"/>
        </w:rPr>
        <w:t>，二甲苯最大落地浓度为0.0168mg/m</w:t>
      </w:r>
      <w:r>
        <w:rPr>
          <w:rFonts w:hint="eastAsia" w:ascii="Times New Roman" w:hAnsi="Times New Roman" w:cs="Times New Roman"/>
          <w:b w:val="0"/>
          <w:bCs w:val="0"/>
          <w:color w:val="auto"/>
          <w:sz w:val="24"/>
          <w:szCs w:val="24"/>
          <w:vertAlign w:val="superscript"/>
          <w:lang w:val="en-US" w:eastAsia="zh-CN"/>
        </w:rPr>
        <w:t>3</w:t>
      </w:r>
      <w:r>
        <w:rPr>
          <w:rFonts w:hint="eastAsia" w:ascii="Times New Roman" w:hAnsi="Times New Roman" w:cs="Times New Roman"/>
          <w:b w:val="0"/>
          <w:bCs w:val="0"/>
          <w:color w:val="auto"/>
          <w:sz w:val="24"/>
          <w:szCs w:val="24"/>
          <w:lang w:val="en-US" w:eastAsia="zh-CN"/>
        </w:rPr>
        <w:t>，满足《工业涂装工序挥发性有机物排放标准》（DB41/1951-2020）厂区内VOCs无组织排放浓度限值要求（涂装工序厂房外监控点处1小时平均浓度值≤6mg/m</w:t>
      </w:r>
      <w:r>
        <w:rPr>
          <w:rFonts w:hint="eastAsia" w:ascii="Times New Roman" w:hAnsi="Times New Roman" w:cs="Times New Roman"/>
          <w:b w:val="0"/>
          <w:bCs w:val="0"/>
          <w:color w:val="auto"/>
          <w:sz w:val="24"/>
          <w:szCs w:val="24"/>
          <w:vertAlign w:val="superscript"/>
          <w:lang w:val="en-US" w:eastAsia="zh-CN"/>
        </w:rPr>
        <w:t>3</w:t>
      </w:r>
      <w:r>
        <w:rPr>
          <w:rFonts w:hint="eastAsia" w:ascii="Times New Roman" w:hAnsi="Times New Roman" w:cs="Times New Roman"/>
          <w:b w:val="0"/>
          <w:bCs w:val="0"/>
          <w:color w:val="auto"/>
          <w:sz w:val="24"/>
          <w:szCs w:val="24"/>
          <w:lang w:val="en-US" w:eastAsia="zh-CN"/>
        </w:rPr>
        <w:t>，监控点处任意一次浓度值≤20mg/m</w:t>
      </w:r>
      <w:r>
        <w:rPr>
          <w:rFonts w:hint="eastAsia" w:ascii="Times New Roman" w:hAnsi="Times New Roman" w:cs="Times New Roman"/>
          <w:b w:val="0"/>
          <w:bCs w:val="0"/>
          <w:color w:val="auto"/>
          <w:sz w:val="24"/>
          <w:szCs w:val="24"/>
          <w:vertAlign w:val="superscript"/>
          <w:lang w:val="en-US" w:eastAsia="zh-CN"/>
        </w:rPr>
        <w:t>3</w:t>
      </w:r>
      <w:r>
        <w:rPr>
          <w:rFonts w:hint="eastAsia" w:ascii="Times New Roman" w:hAnsi="Times New Roman" w:cs="Times New Roman"/>
          <w:b w:val="0"/>
          <w:bCs w:val="0"/>
          <w:color w:val="auto"/>
          <w:sz w:val="24"/>
          <w:szCs w:val="24"/>
          <w:lang w:val="en-US" w:eastAsia="zh-CN"/>
        </w:rPr>
        <w:t>），同时满足《河南省关于全省开展工业企业挥发性有机物专项治理工作中排放建议值的通知》（豫环攻坚办〔2017〕162号）非甲烷总烃厂界浓度限值2mg/m</w:t>
      </w:r>
      <w:r>
        <w:rPr>
          <w:rFonts w:hint="eastAsia" w:ascii="Times New Roman" w:hAnsi="Times New Roman" w:cs="Times New Roman"/>
          <w:b w:val="0"/>
          <w:bCs w:val="0"/>
          <w:color w:val="auto"/>
          <w:sz w:val="24"/>
          <w:szCs w:val="24"/>
          <w:vertAlign w:val="superscript"/>
          <w:lang w:val="en-US" w:eastAsia="zh-CN"/>
        </w:rPr>
        <w:t>3</w:t>
      </w:r>
      <w:r>
        <w:rPr>
          <w:rFonts w:hint="eastAsia" w:ascii="Times New Roman" w:hAnsi="Times New Roman" w:cs="Times New Roman"/>
          <w:b w:val="0"/>
          <w:bCs w:val="0"/>
          <w:color w:val="auto"/>
          <w:sz w:val="24"/>
          <w:szCs w:val="24"/>
          <w:lang w:val="en-US" w:eastAsia="zh-CN"/>
        </w:rPr>
        <w:t>，二甲苯厂界浓度限值0.2mg/m</w:t>
      </w:r>
      <w:r>
        <w:rPr>
          <w:rFonts w:hint="eastAsia" w:ascii="Times New Roman" w:hAnsi="Times New Roman" w:cs="Times New Roman"/>
          <w:b w:val="0"/>
          <w:bCs w:val="0"/>
          <w:color w:val="auto"/>
          <w:sz w:val="24"/>
          <w:szCs w:val="24"/>
          <w:vertAlign w:val="superscript"/>
          <w:lang w:val="en-US" w:eastAsia="zh-CN"/>
        </w:rPr>
        <w:t>3</w:t>
      </w:r>
      <w:r>
        <w:rPr>
          <w:rFonts w:hint="eastAsia" w:ascii="Times New Roman" w:hAnsi="Times New Roman" w:cs="Times New Roman"/>
          <w:b w:val="0"/>
          <w:bCs w:val="0"/>
          <w:color w:val="auto"/>
          <w:sz w:val="24"/>
          <w:szCs w:val="24"/>
          <w:lang w:val="en-US" w:eastAsia="zh-CN"/>
        </w:rPr>
        <w:t>。</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3）不设置环境防护距离，项目选址满足卫生防护距离要求厂界无超标点，不设置大气环境防护距离。卫生防护距离为喷涂车间四周边界分别向外延伸100m，即厂区南边界外40m，西边界外92m，东边界和北边界外不设卫生防护距离，此防护距离内无居民区、学校、医院等环境敏感点，项目选址符合卫生防护距离要求。</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5.1.3.2 地表水环境影响分析结论</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default"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项目喷淋塔废水经废水预处理装置处理后回用于喷淋塔进行漆雾过滤，生活污水经厂区化粪池处理后经市政污水管网排入长垣市第二污水处理厂进行深度处理，出水水质满足《城镇污水处理厂污染物排放标准》（GB18918-2002）一级A标准要求，排入乔堤沟，之后汇入黄庄河。项目废水不直接进入地表水体，对地表水体影响较小。</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5.1.3.3 地下水环境影响分析结论</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default"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项目正常情况下，喷涂车间作业区（北跨）全部按照重点防渗区采取相应的防渗措施，可有效防止地下水污染。非正常情况下，漆料储存间内油漆泄露对地下水有一定的影响，预测时段为5000d时，污染物超标距离在0-240m之间，项目下游及周边300m内无饮用水源取水点及政府设定的与地下水相关的保护区，故厂区漆料储存间发生漆料泄漏对地下水环境影响的范围及程度有限。</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5.1.3.4 噪声环境影响分析结论</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default"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项目针对不同设备的噪声特性，分别采取基础减振、消声、隔声等降噪措施，可有效降低噪声源强，最大程度地减轻对工程周围的环境影响。项目噪声源在采取评价要求的降噪措施后，对四周厂界昼夜间噪声贡献值均可满足《工业企业厂界环境噪声排放标准》（GB12348-2008）2类排放限值要求。</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5.1.3.5 固体废弃物环境影响分析结论</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项目在生产过程中产生的固体废物包括生活垃圾、一般固废和危险废物。生活垃圾收集后交由环卫部门处理；一般固废主要为抛丸工序产生的废钢丸和除尘器收集的粉尘，收集后外售给当地回收单位资源化利用；危险废物包括漆渣、废水处理污泥、废过滤棉、废活性炭和废催化剂和废漆料包装桶，在厂区危险暂存间暂存后交由有资质单位处理。项目各项固体废物均能得到妥善处理，不会对环境产生不利影响。</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5.1.3.6 土壤环境影响分析结论</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default"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经预测，本项目持续生产20年后，周边单位质量土壤中石油烃（C10-C40）的预测值满足《土壤环境质量 建设用地土壤污染风险管控标准（试行）》（GB36600—2018）第二类用地标准筛选值的限值要求，项目运行后对土壤环境影响可接受。</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5.1.3.7 7 环境风险评价结论</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default"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本项目不涉及重大危险源，生产过程中环境风险及有害因素主要是油漆、稀释剂等化学品物料发生泄漏造成的环境污染事故及引发的火灾安全事故所造成的次生环境污染风险。在采取本评价提出的风险防范措施，并制定完善的环境风险应急预案，加强员工环境风险教育培训，项目风险可控。</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5.1.4 总量控制</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废水污染物总量建议指标：</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出厂界：COD 0.086t/a，氨氮 0.0069t/a；出污水处理厂（进入外环境）：COD 0.014t/a，氨氮 0.0014t/a。</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废气污染物总量建议指标：</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default"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不设置二氧化硫和氮氧化物总量指标，废气特征污染物排放量分别为：颗粒物1.657t/a，非甲烷总烃3.7077t/a，二甲苯1.2515t/a。本项目污染物总量从长垣市建设项目可替代总量指标中支出。</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outlineLvl w:val="1"/>
        <w:rPr>
          <w:rFonts w:hint="eastAsia" w:ascii="Times New Roman" w:hAnsi="Times New Roman" w:cs="Times New Roman"/>
          <w:b/>
          <w:bCs/>
          <w:color w:val="auto"/>
          <w:sz w:val="24"/>
          <w:szCs w:val="24"/>
          <w:lang w:val="en-US" w:eastAsia="zh-CN"/>
        </w:rPr>
      </w:pPr>
      <w:bookmarkStart w:id="25" w:name="_Toc12667"/>
      <w:r>
        <w:rPr>
          <w:rFonts w:hint="eastAsia" w:ascii="Times New Roman" w:hAnsi="Times New Roman" w:cs="Times New Roman"/>
          <w:b/>
          <w:bCs/>
          <w:color w:val="auto"/>
          <w:sz w:val="24"/>
          <w:szCs w:val="24"/>
          <w:lang w:val="en-US" w:eastAsia="zh-CN"/>
        </w:rPr>
        <w:t>5.2 环评建议</w:t>
      </w:r>
      <w:bookmarkEnd w:id="25"/>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 w:val="0"/>
          <w:bCs w:val="0"/>
          <w:color w:val="auto"/>
          <w:sz w:val="24"/>
          <w:szCs w:val="24"/>
          <w:lang w:val="en-US" w:eastAsia="zh-CN"/>
        </w:rPr>
      </w:pPr>
      <w:r>
        <w:rPr>
          <w:rFonts w:hint="default" w:ascii="Times New Roman" w:hAnsi="Times New Roman" w:cs="Times New Roman"/>
          <w:b w:val="0"/>
          <w:bCs w:val="0"/>
          <w:color w:val="auto"/>
          <w:sz w:val="24"/>
          <w:szCs w:val="24"/>
          <w:lang w:val="en-US" w:eastAsia="zh-CN"/>
        </w:rPr>
        <w:t>（1）认真落实各项污染防治措施，确保环保资金投入，严格按照工程设计和环评提出的污染防治措施，执行</w:t>
      </w:r>
      <w:r>
        <w:rPr>
          <w:rFonts w:hint="eastAsia" w:ascii="Times New Roman" w:hAnsi="Times New Roman" w:cs="Times New Roman"/>
          <w:b w:val="0"/>
          <w:bCs w:val="0"/>
          <w:color w:val="auto"/>
          <w:sz w:val="24"/>
          <w:szCs w:val="24"/>
          <w:lang w:val="en-US" w:eastAsia="zh-CN"/>
        </w:rPr>
        <w:t>“</w:t>
      </w:r>
      <w:r>
        <w:rPr>
          <w:rFonts w:hint="default" w:ascii="Times New Roman" w:hAnsi="Times New Roman" w:cs="Times New Roman"/>
          <w:b w:val="0"/>
          <w:bCs w:val="0"/>
          <w:color w:val="auto"/>
          <w:sz w:val="24"/>
          <w:szCs w:val="24"/>
          <w:lang w:val="en-US" w:eastAsia="zh-CN"/>
        </w:rPr>
        <w:t>三同时</w:t>
      </w:r>
      <w:r>
        <w:rPr>
          <w:rFonts w:hint="eastAsia" w:ascii="Times New Roman" w:hAnsi="Times New Roman" w:cs="Times New Roman"/>
          <w:b w:val="0"/>
          <w:bCs w:val="0"/>
          <w:color w:val="auto"/>
          <w:sz w:val="24"/>
          <w:szCs w:val="24"/>
          <w:lang w:val="en-US" w:eastAsia="zh-CN"/>
        </w:rPr>
        <w:t>”</w:t>
      </w:r>
      <w:r>
        <w:rPr>
          <w:rFonts w:hint="default" w:ascii="Times New Roman" w:hAnsi="Times New Roman" w:cs="Times New Roman"/>
          <w:b w:val="0"/>
          <w:bCs w:val="0"/>
          <w:color w:val="auto"/>
          <w:sz w:val="24"/>
          <w:szCs w:val="24"/>
          <w:lang w:val="en-US" w:eastAsia="zh-CN"/>
        </w:rPr>
        <w:t>制度，加强各类环保设施运行中的日常管理和维护工作，确保污染物长期稳定达标排放。</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 w:val="0"/>
          <w:bCs w:val="0"/>
          <w:color w:val="auto"/>
          <w:sz w:val="24"/>
          <w:szCs w:val="24"/>
          <w:lang w:val="en-US" w:eastAsia="zh-CN"/>
        </w:rPr>
      </w:pPr>
      <w:r>
        <w:rPr>
          <w:rFonts w:hint="default" w:ascii="Times New Roman" w:hAnsi="Times New Roman" w:cs="Times New Roman"/>
          <w:b w:val="0"/>
          <w:bCs w:val="0"/>
          <w:color w:val="auto"/>
          <w:sz w:val="24"/>
          <w:szCs w:val="24"/>
          <w:lang w:val="en-US" w:eastAsia="zh-CN"/>
        </w:rPr>
        <w:t>（2）加强喷漆房和烘干房的生产管理，减少过程中的跑冒滴漏，最大限度减少挥发性有机物的排放</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 w:val="0"/>
          <w:bCs w:val="0"/>
          <w:color w:val="auto"/>
          <w:sz w:val="24"/>
          <w:szCs w:val="24"/>
          <w:lang w:val="en-US" w:eastAsia="zh-CN"/>
        </w:rPr>
      </w:pPr>
      <w:r>
        <w:rPr>
          <w:rFonts w:hint="default" w:ascii="Times New Roman" w:hAnsi="Times New Roman" w:cs="Times New Roman"/>
          <w:b w:val="0"/>
          <w:bCs w:val="0"/>
          <w:color w:val="auto"/>
          <w:sz w:val="24"/>
          <w:szCs w:val="24"/>
          <w:lang w:val="en-US" w:eastAsia="zh-CN"/>
        </w:rPr>
        <w:t>（3）制定和完善突发事件应急预案，加强安全生产管理，防止风险事故的发生。</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 w:val="0"/>
          <w:bCs w:val="0"/>
          <w:color w:val="auto"/>
          <w:sz w:val="24"/>
          <w:szCs w:val="24"/>
          <w:lang w:val="en-US" w:eastAsia="zh-CN"/>
        </w:rPr>
      </w:pPr>
      <w:r>
        <w:rPr>
          <w:rFonts w:hint="default" w:ascii="Times New Roman" w:hAnsi="Times New Roman" w:cs="Times New Roman"/>
          <w:b w:val="0"/>
          <w:bCs w:val="0"/>
          <w:color w:val="auto"/>
          <w:sz w:val="24"/>
          <w:szCs w:val="24"/>
          <w:lang w:val="en-US" w:eastAsia="zh-CN"/>
        </w:rPr>
        <w:t>（4）建立和完善环境管理机构，明确管理机构职责和任务，确保项目建设过程和运行过程中的环境管理和环境监测能按计划进行。</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 w:val="0"/>
          <w:bCs w:val="0"/>
          <w:color w:val="auto"/>
          <w:sz w:val="24"/>
          <w:szCs w:val="24"/>
          <w:lang w:val="en-US" w:eastAsia="zh-CN"/>
        </w:rPr>
      </w:pPr>
      <w:r>
        <w:rPr>
          <w:rFonts w:hint="default" w:ascii="Times New Roman" w:hAnsi="Times New Roman" w:cs="Times New Roman"/>
          <w:b w:val="0"/>
          <w:bCs w:val="0"/>
          <w:color w:val="auto"/>
          <w:sz w:val="24"/>
          <w:szCs w:val="24"/>
          <w:lang w:val="en-US" w:eastAsia="zh-CN"/>
        </w:rPr>
        <w:t>（5）与当地政府部门密切配合，确保项目厂区环境防护距离范围内不再规划建设居民区、学校等环境敏感目标。</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outlineLvl w:val="1"/>
        <w:rPr>
          <w:rFonts w:hint="eastAsia" w:ascii="Times New Roman" w:hAnsi="Times New Roman" w:cs="Times New Roman"/>
          <w:b/>
          <w:bCs/>
          <w:color w:val="auto"/>
          <w:sz w:val="24"/>
          <w:szCs w:val="24"/>
          <w:lang w:val="en-US" w:eastAsia="zh-CN"/>
        </w:rPr>
      </w:pPr>
      <w:bookmarkStart w:id="26" w:name="_Toc25996"/>
      <w:r>
        <w:rPr>
          <w:rFonts w:hint="eastAsia" w:ascii="Times New Roman" w:hAnsi="Times New Roman" w:cs="Times New Roman"/>
          <w:b/>
          <w:bCs/>
          <w:color w:val="auto"/>
          <w:sz w:val="24"/>
          <w:szCs w:val="24"/>
          <w:lang w:val="en-US" w:eastAsia="zh-CN"/>
        </w:rPr>
        <w:t>5.3 环评批复</w:t>
      </w:r>
      <w:bookmarkEnd w:id="26"/>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一、我局批准该《报告书》。原则同意你公司按照《报告书》所列项目的性质、规模、地点、采用的生产工艺和环境保护对策措施进行项目建设。</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二、你公司应严格执行“三同时”制度，认真落实《报告书》提出的要求及建议。环评中提及的污染防治措施可以作为该项目污染治理设施设计的依据，确保各项污染物达标排放。</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三、项目产生的废水、废气、噪声、固废须按照环评报告书提出的治理措施进行处理，并达到相应的污染物排放标准。</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四、项目污染物总量控制指标按照总量相关规定执行。</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五、如果今后国家或我省颁布污染物排放限值的新标准，届时你公司应按新的排放标准执行。</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六、本项目的性质、规模、地点、采用的生产工艺或者防治污染措施发生重大变动的，或本批复下达之日起超过五年方开工建设的，应当到我局重新报批或审核本项目的环境影响评价文件。</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b w:val="0"/>
          <w:bCs w:val="0"/>
          <w:color w:val="auto"/>
          <w:sz w:val="24"/>
          <w:szCs w:val="24"/>
          <w:lang w:val="en-US" w:eastAsia="zh-CN"/>
        </w:rPr>
        <w:sectPr>
          <w:pgSz w:w="11906" w:h="16838"/>
          <w:pgMar w:top="1440" w:right="1417" w:bottom="1440" w:left="1440" w:header="850" w:footer="992" w:gutter="0"/>
          <w:pgNumType w:fmt="decimal"/>
          <w:cols w:space="425" w:num="1"/>
          <w:docGrid w:type="lines" w:linePitch="312" w:charSpace="0"/>
        </w:sectPr>
      </w:pPr>
      <w:r>
        <w:rPr>
          <w:rFonts w:hint="eastAsia" w:ascii="Times New Roman" w:hAnsi="Times New Roman" w:cs="Times New Roman"/>
          <w:b w:val="0"/>
          <w:bCs w:val="0"/>
          <w:color w:val="auto"/>
          <w:sz w:val="24"/>
          <w:szCs w:val="24"/>
          <w:lang w:val="en-US" w:eastAsia="zh-CN"/>
        </w:rPr>
        <w:t>七、该项目环保“三同时”制度和日常环保监管工作由长垣县环境监察大队负责，并明确责任人，加强检查和监管。</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outlineLvl w:val="0"/>
        <w:rPr>
          <w:rFonts w:hint="eastAsia" w:ascii="Times New Roman" w:hAnsi="Times New Roman" w:cs="Times New Roman"/>
          <w:b/>
          <w:bCs/>
          <w:color w:val="auto"/>
          <w:sz w:val="28"/>
          <w:szCs w:val="28"/>
          <w:lang w:val="en-US" w:eastAsia="zh-CN"/>
        </w:rPr>
      </w:pPr>
      <w:bookmarkStart w:id="27" w:name="_Toc6610"/>
      <w:r>
        <w:rPr>
          <w:rFonts w:hint="eastAsia" w:ascii="Times New Roman" w:hAnsi="Times New Roman" w:cs="Times New Roman"/>
          <w:b/>
          <w:bCs/>
          <w:color w:val="auto"/>
          <w:sz w:val="28"/>
          <w:szCs w:val="28"/>
          <w:lang w:val="en-US" w:eastAsia="zh-CN"/>
        </w:rPr>
        <w:t>六、验收监测执行标准及内容</w:t>
      </w:r>
      <w:bookmarkEnd w:id="27"/>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default" w:ascii="Times New Roman" w:hAnsi="Times New Roman" w:cs="Times New Roman"/>
          <w:bCs/>
          <w:color w:val="auto"/>
          <w:sz w:val="24"/>
          <w:szCs w:val="20"/>
          <w:lang w:val="en-US" w:eastAsia="zh-CN"/>
        </w:rPr>
      </w:pPr>
      <w:r>
        <w:rPr>
          <w:rFonts w:hint="default" w:ascii="Times New Roman" w:hAnsi="Times New Roman" w:cs="Times New Roman"/>
          <w:bCs/>
          <w:color w:val="auto"/>
          <w:sz w:val="24"/>
          <w:szCs w:val="20"/>
          <w:lang w:val="en-US" w:eastAsia="zh-CN"/>
        </w:rPr>
        <w:t>根据本项目的</w:t>
      </w:r>
      <w:r>
        <w:rPr>
          <w:rFonts w:hint="eastAsia" w:ascii="Times New Roman" w:hAnsi="Times New Roman" w:cs="Times New Roman"/>
          <w:bCs/>
          <w:color w:val="auto"/>
          <w:sz w:val="24"/>
          <w:szCs w:val="20"/>
          <w:lang w:val="en-US" w:eastAsia="zh-CN"/>
        </w:rPr>
        <w:t>实际产污情况</w:t>
      </w:r>
      <w:r>
        <w:rPr>
          <w:rFonts w:hint="default" w:ascii="Times New Roman" w:hAnsi="Times New Roman" w:cs="Times New Roman"/>
          <w:bCs/>
          <w:color w:val="auto"/>
          <w:sz w:val="24"/>
          <w:szCs w:val="20"/>
          <w:lang w:val="en-US" w:eastAsia="zh-CN"/>
        </w:rPr>
        <w:t>，</w:t>
      </w:r>
      <w:r>
        <w:rPr>
          <w:rFonts w:hint="eastAsia" w:ascii="Times New Roman" w:hAnsi="Times New Roman" w:cs="Times New Roman"/>
          <w:bCs/>
          <w:color w:val="auto"/>
          <w:sz w:val="24"/>
          <w:szCs w:val="20"/>
          <w:lang w:val="en-US" w:eastAsia="zh-CN"/>
        </w:rPr>
        <w:t>长垣市长蒲喷涂有限公司</w:t>
      </w:r>
      <w:r>
        <w:rPr>
          <w:rFonts w:hint="default" w:ascii="Times New Roman" w:hAnsi="Times New Roman" w:cs="Times New Roman"/>
          <w:bCs/>
          <w:color w:val="auto"/>
          <w:sz w:val="24"/>
          <w:szCs w:val="20"/>
          <w:lang w:val="en-US" w:eastAsia="zh-CN"/>
        </w:rPr>
        <w:t>（以下简称</w:t>
      </w:r>
      <w:r>
        <w:rPr>
          <w:rFonts w:hint="eastAsia" w:ascii="Times New Roman" w:hAnsi="Times New Roman" w:cs="Times New Roman"/>
          <w:bCs/>
          <w:color w:val="auto"/>
          <w:sz w:val="24"/>
          <w:szCs w:val="20"/>
          <w:lang w:val="en-US" w:eastAsia="zh-CN"/>
        </w:rPr>
        <w:t>“</w:t>
      </w:r>
      <w:r>
        <w:rPr>
          <w:rFonts w:hint="default" w:ascii="Times New Roman" w:hAnsi="Times New Roman" w:cs="Times New Roman"/>
          <w:bCs/>
          <w:color w:val="auto"/>
          <w:sz w:val="24"/>
          <w:szCs w:val="20"/>
          <w:lang w:val="en-US" w:eastAsia="zh-CN"/>
        </w:rPr>
        <w:t>我</w:t>
      </w:r>
      <w:r>
        <w:rPr>
          <w:rFonts w:hint="eastAsia" w:ascii="Times New Roman" w:hAnsi="Times New Roman" w:cs="Times New Roman"/>
          <w:bCs/>
          <w:color w:val="auto"/>
          <w:sz w:val="24"/>
          <w:szCs w:val="20"/>
          <w:lang w:val="en-US" w:eastAsia="zh-CN"/>
        </w:rPr>
        <w:t>公司”</w:t>
      </w:r>
      <w:r>
        <w:rPr>
          <w:rFonts w:hint="default" w:ascii="Times New Roman" w:hAnsi="Times New Roman" w:cs="Times New Roman"/>
          <w:bCs/>
          <w:color w:val="auto"/>
          <w:sz w:val="24"/>
          <w:szCs w:val="20"/>
          <w:lang w:val="en-US" w:eastAsia="zh-CN"/>
        </w:rPr>
        <w:t>）委托河南思源环境检测有限公司濮阳分公司于2021年</w:t>
      </w:r>
      <w:r>
        <w:rPr>
          <w:rFonts w:hint="eastAsia" w:ascii="Times New Roman" w:hAnsi="Times New Roman" w:cs="Times New Roman"/>
          <w:bCs/>
          <w:color w:val="auto"/>
          <w:sz w:val="24"/>
          <w:szCs w:val="20"/>
          <w:lang w:val="en-US" w:eastAsia="zh-CN"/>
        </w:rPr>
        <w:t>10</w:t>
      </w:r>
      <w:r>
        <w:rPr>
          <w:rFonts w:hint="default" w:ascii="Times New Roman" w:hAnsi="Times New Roman" w:cs="Times New Roman"/>
          <w:bCs/>
          <w:color w:val="auto"/>
          <w:sz w:val="24"/>
          <w:szCs w:val="20"/>
          <w:lang w:val="en-US" w:eastAsia="zh-CN"/>
        </w:rPr>
        <w:t>月1</w:t>
      </w:r>
      <w:r>
        <w:rPr>
          <w:rFonts w:hint="eastAsia" w:ascii="Times New Roman" w:hAnsi="Times New Roman" w:cs="Times New Roman"/>
          <w:bCs/>
          <w:color w:val="auto"/>
          <w:sz w:val="24"/>
          <w:szCs w:val="20"/>
          <w:lang w:val="en-US" w:eastAsia="zh-CN"/>
        </w:rPr>
        <w:t>3日</w:t>
      </w:r>
      <w:r>
        <w:rPr>
          <w:rFonts w:hint="default" w:ascii="Times New Roman" w:hAnsi="Times New Roman" w:cs="Times New Roman"/>
          <w:bCs/>
          <w:color w:val="auto"/>
          <w:sz w:val="24"/>
          <w:szCs w:val="20"/>
          <w:lang w:val="en-US" w:eastAsia="zh-CN"/>
        </w:rPr>
        <w:t>-1</w:t>
      </w:r>
      <w:r>
        <w:rPr>
          <w:rFonts w:hint="eastAsia" w:ascii="Times New Roman" w:hAnsi="Times New Roman" w:cs="Times New Roman"/>
          <w:bCs/>
          <w:color w:val="auto"/>
          <w:sz w:val="24"/>
          <w:szCs w:val="20"/>
          <w:lang w:val="en-US" w:eastAsia="zh-CN"/>
        </w:rPr>
        <w:t>5</w:t>
      </w:r>
      <w:r>
        <w:rPr>
          <w:rFonts w:hint="default" w:ascii="Times New Roman" w:hAnsi="Times New Roman" w:cs="Times New Roman"/>
          <w:bCs/>
          <w:color w:val="auto"/>
          <w:sz w:val="24"/>
          <w:szCs w:val="20"/>
          <w:lang w:val="en-US" w:eastAsia="zh-CN"/>
        </w:rPr>
        <w:t>日进行了</w:t>
      </w:r>
      <w:r>
        <w:rPr>
          <w:rFonts w:hint="eastAsia" w:ascii="Times New Roman" w:hAnsi="Times New Roman" w:cs="Times New Roman"/>
          <w:bCs/>
          <w:color w:val="auto"/>
          <w:sz w:val="24"/>
          <w:szCs w:val="20"/>
          <w:lang w:val="en-US" w:eastAsia="zh-CN"/>
        </w:rPr>
        <w:t>环境</w:t>
      </w:r>
      <w:r>
        <w:rPr>
          <w:rFonts w:hint="default" w:ascii="Times New Roman" w:hAnsi="Times New Roman" w:cs="Times New Roman"/>
          <w:bCs/>
          <w:color w:val="auto"/>
          <w:sz w:val="24"/>
          <w:szCs w:val="20"/>
          <w:lang w:val="en-US" w:eastAsia="zh-CN"/>
        </w:rPr>
        <w:t>监测</w:t>
      </w:r>
      <w:r>
        <w:rPr>
          <w:rFonts w:hint="eastAsia" w:ascii="Times New Roman" w:hAnsi="Times New Roman" w:cs="Times New Roman"/>
          <w:bCs/>
          <w:color w:val="auto"/>
          <w:sz w:val="24"/>
          <w:szCs w:val="20"/>
          <w:lang w:val="en-US" w:eastAsia="zh-CN"/>
        </w:rPr>
        <w:t>。</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default" w:ascii="Times New Roman" w:hAnsi="Times New Roman" w:cs="Times New Roman"/>
          <w:bCs/>
          <w:color w:val="auto"/>
          <w:sz w:val="24"/>
          <w:szCs w:val="20"/>
          <w:lang w:val="en-US" w:eastAsia="zh-CN"/>
        </w:rPr>
      </w:pPr>
      <w:r>
        <w:rPr>
          <w:rFonts w:hint="default" w:ascii="Times New Roman" w:hAnsi="Times New Roman" w:cs="Times New Roman"/>
          <w:bCs/>
          <w:color w:val="auto"/>
          <w:sz w:val="24"/>
          <w:szCs w:val="20"/>
          <w:lang w:val="en-US" w:eastAsia="zh-CN"/>
        </w:rPr>
        <w:t>针对该项目污染物监测结果和现场环境管理检查情况，依据有关国家标准，</w:t>
      </w:r>
      <w:r>
        <w:rPr>
          <w:rFonts w:hint="eastAsia" w:ascii="Times New Roman" w:hAnsi="Times New Roman" w:cs="Times New Roman"/>
          <w:bCs/>
          <w:color w:val="auto"/>
          <w:sz w:val="24"/>
          <w:szCs w:val="20"/>
          <w:lang w:val="en-US" w:eastAsia="zh-CN"/>
        </w:rPr>
        <w:t>我院</w:t>
      </w:r>
      <w:r>
        <w:rPr>
          <w:rFonts w:hint="default" w:ascii="Times New Roman" w:hAnsi="Times New Roman" w:cs="Times New Roman"/>
          <w:bCs/>
          <w:color w:val="auto"/>
          <w:sz w:val="24"/>
          <w:szCs w:val="20"/>
          <w:lang w:val="en-US" w:eastAsia="zh-CN"/>
        </w:rPr>
        <w:t>编制了本监测报告。</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outlineLvl w:val="1"/>
        <w:rPr>
          <w:rFonts w:hint="eastAsia" w:ascii="Times New Roman" w:hAnsi="Times New Roman" w:cs="Times New Roman"/>
          <w:b/>
          <w:bCs/>
          <w:color w:val="auto"/>
          <w:sz w:val="24"/>
          <w:szCs w:val="24"/>
          <w:lang w:val="en-US" w:eastAsia="zh-CN"/>
        </w:rPr>
      </w:pPr>
      <w:bookmarkStart w:id="28" w:name="_Toc4163"/>
      <w:r>
        <w:rPr>
          <w:rFonts w:hint="eastAsia" w:ascii="Times New Roman" w:hAnsi="Times New Roman" w:cs="Times New Roman"/>
          <w:b/>
          <w:bCs/>
          <w:color w:val="auto"/>
          <w:sz w:val="24"/>
          <w:szCs w:val="24"/>
          <w:lang w:val="en-US" w:eastAsia="zh-CN"/>
        </w:rPr>
        <w:t>6.1 验收监测执行标准</w:t>
      </w:r>
      <w:bookmarkEnd w:id="28"/>
    </w:p>
    <w:p>
      <w:pPr>
        <w:pStyle w:val="16"/>
        <w:spacing w:after="0" w:line="360" w:lineRule="auto"/>
        <w:ind w:left="0" w:leftChars="0" w:firstLine="480" w:firstLineChars="200"/>
        <w:outlineLvl w:val="2"/>
        <w:rPr>
          <w:rFonts w:hint="eastAsia" w:cs="Times New Roman"/>
          <w:color w:val="auto"/>
          <w:sz w:val="24"/>
          <w:szCs w:val="32"/>
          <w:lang w:val="en-US" w:eastAsia="zh-CN"/>
        </w:rPr>
      </w:pPr>
      <w:r>
        <w:rPr>
          <w:rFonts w:hint="eastAsia" w:cs="Times New Roman"/>
          <w:color w:val="auto"/>
          <w:sz w:val="24"/>
          <w:szCs w:val="32"/>
          <w:lang w:val="en-US" w:eastAsia="zh-CN"/>
        </w:rPr>
        <w:t>6.1.1 废气</w:t>
      </w:r>
    </w:p>
    <w:p>
      <w:pPr>
        <w:pStyle w:val="16"/>
        <w:spacing w:after="0" w:line="360" w:lineRule="auto"/>
        <w:ind w:left="0" w:leftChars="0" w:firstLine="480" w:firstLineChars="200"/>
        <w:rPr>
          <w:rFonts w:hint="eastAsia" w:cs="Times New Roman"/>
          <w:color w:val="auto"/>
          <w:sz w:val="24"/>
          <w:szCs w:val="32"/>
          <w:lang w:val="en-US" w:eastAsia="zh-CN"/>
        </w:rPr>
      </w:pPr>
      <w:r>
        <w:rPr>
          <w:rFonts w:hint="eastAsia" w:cs="Times New Roman"/>
          <w:color w:val="auto"/>
          <w:sz w:val="24"/>
          <w:szCs w:val="32"/>
          <w:lang w:val="en-US" w:eastAsia="zh-CN"/>
        </w:rPr>
        <w:t>（1）《大气污染物综合排放标准》（GB16297-1996）表2标准；</w:t>
      </w:r>
    </w:p>
    <w:p>
      <w:pPr>
        <w:pStyle w:val="16"/>
        <w:spacing w:after="0" w:line="360" w:lineRule="auto"/>
        <w:ind w:left="0" w:leftChars="0" w:firstLine="480" w:firstLineChars="200"/>
        <w:rPr>
          <w:rFonts w:hint="eastAsia" w:cs="Times New Roman"/>
          <w:color w:val="auto"/>
          <w:sz w:val="24"/>
          <w:szCs w:val="32"/>
          <w:lang w:val="en-US" w:eastAsia="zh-CN"/>
        </w:rPr>
      </w:pPr>
      <w:r>
        <w:rPr>
          <w:rFonts w:hint="eastAsia" w:cs="Times New Roman"/>
          <w:color w:val="auto"/>
          <w:sz w:val="24"/>
          <w:szCs w:val="32"/>
          <w:lang w:val="en-US" w:eastAsia="zh-CN"/>
        </w:rPr>
        <w:t>（2）《挥发性有机物无组织排放控制标准》（GB37822-2019）；</w:t>
      </w:r>
    </w:p>
    <w:p>
      <w:pPr>
        <w:pStyle w:val="16"/>
        <w:spacing w:after="0" w:line="360" w:lineRule="auto"/>
        <w:ind w:left="0" w:leftChars="0" w:firstLine="480" w:firstLineChars="200"/>
        <w:rPr>
          <w:rFonts w:hint="eastAsia" w:cs="Times New Roman"/>
          <w:color w:val="auto"/>
          <w:sz w:val="24"/>
          <w:szCs w:val="32"/>
          <w:lang w:val="en-US" w:eastAsia="zh-CN"/>
        </w:rPr>
      </w:pPr>
      <w:r>
        <w:rPr>
          <w:rFonts w:hint="eastAsia" w:cs="Times New Roman"/>
          <w:color w:val="auto"/>
          <w:sz w:val="24"/>
          <w:szCs w:val="32"/>
          <w:lang w:val="en-US" w:eastAsia="zh-CN"/>
        </w:rPr>
        <w:t>（3）《工业涂装工序挥发性有机物排放标准》（DB41/1951-2020）；</w:t>
      </w:r>
    </w:p>
    <w:p>
      <w:pPr>
        <w:pStyle w:val="16"/>
        <w:spacing w:after="0" w:line="360" w:lineRule="auto"/>
        <w:ind w:left="0" w:leftChars="0" w:firstLine="480" w:firstLineChars="200"/>
        <w:rPr>
          <w:rFonts w:hint="eastAsia" w:cs="Times New Roman"/>
          <w:color w:val="auto"/>
          <w:sz w:val="24"/>
          <w:szCs w:val="32"/>
          <w:lang w:val="en-US" w:eastAsia="zh-CN"/>
        </w:rPr>
      </w:pPr>
      <w:r>
        <w:rPr>
          <w:rFonts w:hint="eastAsia" w:cs="Times New Roman"/>
          <w:color w:val="auto"/>
          <w:sz w:val="24"/>
          <w:szCs w:val="32"/>
          <w:lang w:val="en-US" w:eastAsia="zh-CN"/>
        </w:rPr>
        <w:t>（4）《河南省关于全省开展工业企业挥发性有机物专项治理工作中排放建议值的通知》（豫环攻坚办〔2017〕162 号）；</w:t>
      </w:r>
    </w:p>
    <w:p>
      <w:pPr>
        <w:pStyle w:val="16"/>
        <w:spacing w:after="0" w:line="360" w:lineRule="auto"/>
        <w:ind w:left="0" w:leftChars="0" w:firstLine="480" w:firstLineChars="200"/>
        <w:rPr>
          <w:rFonts w:hint="default" w:cs="Times New Roman"/>
          <w:color w:val="auto"/>
          <w:sz w:val="24"/>
          <w:szCs w:val="32"/>
          <w:lang w:val="en-US" w:eastAsia="zh-CN"/>
        </w:rPr>
      </w:pPr>
      <w:r>
        <w:rPr>
          <w:rFonts w:hint="eastAsia" w:cs="Times New Roman"/>
          <w:color w:val="auto"/>
          <w:sz w:val="24"/>
          <w:szCs w:val="32"/>
          <w:lang w:val="en-US" w:eastAsia="zh-CN"/>
        </w:rPr>
        <w:t>（5）新乡市生态环境局《关于进一步规范工业企业颗粒物排放限值的通知》。</w:t>
      </w:r>
    </w:p>
    <w:p>
      <w:pPr>
        <w:pStyle w:val="16"/>
        <w:keepNext w:val="0"/>
        <w:keepLines w:val="0"/>
        <w:pageBreakBefore w:val="0"/>
        <w:widowControl w:val="0"/>
        <w:kinsoku/>
        <w:wordWrap/>
        <w:overflowPunct/>
        <w:topLinePunct w:val="0"/>
        <w:autoSpaceDE/>
        <w:autoSpaceDN/>
        <w:bidi w:val="0"/>
        <w:adjustRightInd/>
        <w:snapToGrid/>
        <w:spacing w:after="0" w:line="360" w:lineRule="auto"/>
        <w:ind w:left="0" w:leftChars="0" w:firstLine="0" w:firstLineChars="0"/>
        <w:jc w:val="center"/>
        <w:textAlignment w:val="auto"/>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GB" w:eastAsia="zh-CN"/>
        </w:rPr>
        <w:t>表</w:t>
      </w:r>
      <w:r>
        <w:rPr>
          <w:rFonts w:hint="eastAsia" w:cs="Times New Roman"/>
          <w:color w:val="auto"/>
          <w:sz w:val="22"/>
          <w:szCs w:val="22"/>
          <w:lang w:val="en-US" w:eastAsia="zh-CN"/>
        </w:rPr>
        <w:t>6</w:t>
      </w:r>
      <w:r>
        <w:rPr>
          <w:rFonts w:hint="default" w:ascii="Times New Roman" w:hAnsi="Times New Roman" w:eastAsia="宋体" w:cs="Times New Roman"/>
          <w:color w:val="auto"/>
          <w:sz w:val="22"/>
          <w:szCs w:val="22"/>
          <w:lang w:val="en-US" w:eastAsia="zh-CN"/>
        </w:rPr>
        <w:t xml:space="preserve">-1  </w:t>
      </w:r>
      <w:r>
        <w:rPr>
          <w:rFonts w:hint="eastAsia" w:ascii="Times New Roman" w:hAnsi="Times New Roman" w:cs="Times New Roman"/>
          <w:color w:val="auto"/>
          <w:sz w:val="22"/>
          <w:szCs w:val="22"/>
          <w:lang w:val="en-US" w:eastAsia="zh-CN"/>
        </w:rPr>
        <w:t>废气污染物排放标准一览表</w:t>
      </w:r>
    </w:p>
    <w:tbl>
      <w:tblPr>
        <w:tblStyle w:val="18"/>
        <w:tblW w:w="4996"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98"/>
        <w:gridCol w:w="4078"/>
        <w:gridCol w:w="1748"/>
        <w:gridCol w:w="22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blHeader/>
        </w:trPr>
        <w:tc>
          <w:tcPr>
            <w:tcW w:w="647" w:type="pct"/>
            <w:vMerge w:val="restar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default" w:ascii="Times New Roman" w:hAnsi="Times New Roman" w:eastAsia="宋体" w:cs="Times New Roman"/>
                <w:color w:val="auto"/>
                <w:sz w:val="22"/>
                <w:szCs w:val="28"/>
                <w:vertAlign w:val="baseline"/>
                <w:lang w:eastAsia="zh-CN"/>
              </w:rPr>
            </w:pPr>
            <w:r>
              <w:rPr>
                <w:rFonts w:hint="default" w:ascii="Times New Roman" w:hAnsi="Times New Roman" w:eastAsia="宋体" w:cs="Times New Roman"/>
                <w:color w:val="auto"/>
                <w:sz w:val="22"/>
                <w:szCs w:val="28"/>
                <w:vertAlign w:val="baseline"/>
                <w:lang w:eastAsia="zh-CN"/>
              </w:rPr>
              <w:t>污染因子</w:t>
            </w:r>
          </w:p>
        </w:tc>
        <w:tc>
          <w:tcPr>
            <w:tcW w:w="2202" w:type="pct"/>
            <w:vMerge w:val="restar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default" w:ascii="Times New Roman" w:hAnsi="Times New Roman" w:eastAsia="宋体" w:cs="Times New Roman"/>
                <w:color w:val="auto"/>
                <w:sz w:val="22"/>
                <w:szCs w:val="28"/>
                <w:vertAlign w:val="baseline"/>
                <w:lang w:eastAsia="zh-CN"/>
              </w:rPr>
            </w:pPr>
            <w:r>
              <w:rPr>
                <w:rFonts w:hint="eastAsia" w:ascii="Times New Roman" w:hAnsi="Times New Roman" w:cs="Times New Roman"/>
                <w:color w:val="auto"/>
                <w:sz w:val="22"/>
                <w:szCs w:val="28"/>
                <w:vertAlign w:val="baseline"/>
                <w:lang w:eastAsia="zh-CN"/>
              </w:rPr>
              <w:t>标准名称</w:t>
            </w:r>
          </w:p>
        </w:tc>
        <w:tc>
          <w:tcPr>
            <w:tcW w:w="2150" w:type="pct"/>
            <w:gridSpan w:val="2"/>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default" w:ascii="Times New Roman" w:hAnsi="Times New Roman" w:eastAsia="宋体" w:cs="Times New Roman"/>
                <w:color w:val="auto"/>
                <w:sz w:val="22"/>
                <w:szCs w:val="28"/>
                <w:vertAlign w:val="baseline"/>
                <w:lang w:eastAsia="zh-CN"/>
              </w:rPr>
            </w:pPr>
            <w:r>
              <w:rPr>
                <w:rFonts w:hint="eastAsia" w:ascii="Times New Roman" w:hAnsi="Times New Roman" w:cs="Times New Roman"/>
                <w:color w:val="auto"/>
                <w:sz w:val="22"/>
                <w:szCs w:val="28"/>
                <w:vertAlign w:val="baseline"/>
                <w:lang w:eastAsia="zh-CN"/>
              </w:rPr>
              <w:t>标准限值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blHeader/>
        </w:trPr>
        <w:tc>
          <w:tcPr>
            <w:tcW w:w="647" w:type="pct"/>
            <w:vMerge w:val="continue"/>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default" w:ascii="Times New Roman" w:hAnsi="Times New Roman" w:eastAsia="宋体" w:cs="Times New Roman"/>
                <w:color w:val="auto"/>
                <w:sz w:val="22"/>
                <w:szCs w:val="28"/>
                <w:vertAlign w:val="baseline"/>
                <w:lang w:eastAsia="zh-CN"/>
              </w:rPr>
            </w:pPr>
          </w:p>
        </w:tc>
        <w:tc>
          <w:tcPr>
            <w:tcW w:w="2202" w:type="pct"/>
            <w:vMerge w:val="continue"/>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eastAsia" w:ascii="Times New Roman" w:hAnsi="Times New Roman" w:cs="Times New Roman"/>
                <w:color w:val="auto"/>
                <w:sz w:val="22"/>
                <w:szCs w:val="28"/>
                <w:vertAlign w:val="baseline"/>
                <w:lang w:eastAsia="zh-CN"/>
              </w:rPr>
            </w:pPr>
          </w:p>
        </w:tc>
        <w:tc>
          <w:tcPr>
            <w:tcW w:w="944"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eastAsia" w:ascii="Times New Roman" w:hAnsi="Times New Roman" w:cs="Times New Roman"/>
                <w:color w:val="auto"/>
                <w:sz w:val="22"/>
                <w:szCs w:val="28"/>
                <w:vertAlign w:val="baseline"/>
                <w:lang w:eastAsia="zh-CN"/>
              </w:rPr>
            </w:pPr>
            <w:r>
              <w:rPr>
                <w:rFonts w:hint="eastAsia" w:cs="Times New Roman"/>
                <w:color w:val="auto"/>
                <w:sz w:val="22"/>
                <w:szCs w:val="28"/>
                <w:vertAlign w:val="baseline"/>
                <w:lang w:eastAsia="zh-CN"/>
              </w:rPr>
              <w:t>有</w:t>
            </w:r>
            <w:r>
              <w:rPr>
                <w:rFonts w:hint="eastAsia" w:ascii="Times New Roman" w:hAnsi="Times New Roman" w:cs="Times New Roman"/>
                <w:color w:val="auto"/>
                <w:sz w:val="22"/>
                <w:szCs w:val="28"/>
                <w:vertAlign w:val="baseline"/>
                <w:lang w:eastAsia="zh-CN"/>
              </w:rPr>
              <w:t>组织</w:t>
            </w:r>
          </w:p>
        </w:tc>
        <w:tc>
          <w:tcPr>
            <w:tcW w:w="1206"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eastAsia" w:ascii="Times New Roman" w:hAnsi="Times New Roman" w:cs="Times New Roman"/>
                <w:color w:val="auto"/>
                <w:sz w:val="22"/>
                <w:szCs w:val="28"/>
                <w:vertAlign w:val="baseline"/>
                <w:lang w:eastAsia="zh-CN"/>
              </w:rPr>
            </w:pPr>
            <w:r>
              <w:rPr>
                <w:rFonts w:hint="eastAsia" w:cs="Times New Roman"/>
                <w:color w:val="auto"/>
                <w:sz w:val="22"/>
                <w:szCs w:val="28"/>
                <w:vertAlign w:val="baseline"/>
                <w:lang w:eastAsia="zh-CN"/>
              </w:rPr>
              <w:t>无</w:t>
            </w:r>
            <w:r>
              <w:rPr>
                <w:rFonts w:hint="eastAsia" w:ascii="Times New Roman" w:hAnsi="Times New Roman" w:cs="Times New Roman"/>
                <w:color w:val="auto"/>
                <w:sz w:val="22"/>
                <w:szCs w:val="28"/>
                <w:vertAlign w:val="baseline"/>
                <w:lang w:eastAsia="zh-CN"/>
              </w:rPr>
              <w:t>组织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47" w:type="pct"/>
            <w:vMerge w:val="restar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default" w:ascii="Times New Roman" w:hAnsi="Times New Roman" w:eastAsia="宋体" w:cs="Times New Roman"/>
                <w:color w:val="auto"/>
                <w:sz w:val="22"/>
                <w:szCs w:val="28"/>
                <w:vertAlign w:val="baseline"/>
                <w:lang w:eastAsia="zh-CN"/>
              </w:rPr>
            </w:pPr>
            <w:r>
              <w:rPr>
                <w:rFonts w:hint="eastAsia" w:cs="Times New Roman"/>
                <w:color w:val="auto"/>
                <w:sz w:val="22"/>
                <w:szCs w:val="28"/>
                <w:vertAlign w:val="baseline"/>
                <w:lang w:eastAsia="zh-CN"/>
              </w:rPr>
              <w:t>颗粒物</w:t>
            </w:r>
          </w:p>
        </w:tc>
        <w:tc>
          <w:tcPr>
            <w:tcW w:w="2202"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eastAsia" w:ascii="Times New Roman" w:hAnsi="Times New Roman" w:cs="Times New Roman"/>
                <w:color w:val="auto"/>
                <w:sz w:val="22"/>
                <w:szCs w:val="28"/>
                <w:vertAlign w:val="baseline"/>
                <w:lang w:eastAsia="zh-CN"/>
              </w:rPr>
            </w:pPr>
            <w:r>
              <w:rPr>
                <w:rFonts w:hint="eastAsia" w:ascii="Times New Roman" w:hAnsi="Times New Roman" w:cs="Times New Roman"/>
                <w:color w:val="auto"/>
                <w:sz w:val="22"/>
                <w:szCs w:val="28"/>
                <w:vertAlign w:val="baseline"/>
                <w:lang w:eastAsia="zh-CN"/>
              </w:rPr>
              <w:t>大气污染物综合排放标准》（GB16297-1996）表2标准</w:t>
            </w:r>
          </w:p>
        </w:tc>
        <w:tc>
          <w:tcPr>
            <w:tcW w:w="944"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default" w:cs="Times New Roman"/>
                <w:color w:val="auto"/>
                <w:sz w:val="22"/>
                <w:szCs w:val="28"/>
                <w:vertAlign w:val="baseline"/>
                <w:lang w:val="en-US" w:eastAsia="zh-CN"/>
              </w:rPr>
            </w:pPr>
            <w:r>
              <w:rPr>
                <w:rFonts w:hint="eastAsia" w:cs="Times New Roman"/>
                <w:color w:val="auto"/>
                <w:sz w:val="22"/>
                <w:szCs w:val="28"/>
                <w:vertAlign w:val="baseline"/>
                <w:lang w:val="en-US" w:eastAsia="zh-CN"/>
              </w:rPr>
              <w:t>120 mg/m</w:t>
            </w:r>
            <w:r>
              <w:rPr>
                <w:rFonts w:hint="eastAsia" w:cs="Times New Roman"/>
                <w:color w:val="auto"/>
                <w:sz w:val="22"/>
                <w:szCs w:val="28"/>
                <w:vertAlign w:val="superscript"/>
                <w:lang w:val="en-US" w:eastAsia="zh-CN"/>
              </w:rPr>
              <w:t>3</w:t>
            </w:r>
            <w:r>
              <w:rPr>
                <w:rFonts w:hint="eastAsia" w:cs="Times New Roman"/>
                <w:color w:val="auto"/>
                <w:sz w:val="22"/>
                <w:szCs w:val="28"/>
                <w:vertAlign w:val="baseline"/>
                <w:lang w:val="en-US" w:eastAsia="zh-CN"/>
              </w:rPr>
              <w:t>，排放速率≤3.5 kg/h</w:t>
            </w:r>
          </w:p>
        </w:tc>
        <w:tc>
          <w:tcPr>
            <w:tcW w:w="1206"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default" w:cs="Times New Roman"/>
                <w:color w:val="auto"/>
                <w:sz w:val="22"/>
                <w:szCs w:val="28"/>
                <w:vertAlign w:val="baseline"/>
                <w:lang w:val="en-US" w:eastAsia="zh-CN"/>
              </w:rPr>
            </w:pPr>
            <w:r>
              <w:rPr>
                <w:rFonts w:hint="eastAsia" w:cs="Times New Roman"/>
                <w:color w:val="auto"/>
                <w:sz w:val="22"/>
                <w:szCs w:val="28"/>
                <w:vertAlign w:val="baseline"/>
                <w:lang w:val="en-US" w:eastAsia="zh-CN"/>
              </w:rPr>
              <w:t>1.0 mg/m</w:t>
            </w:r>
            <w:r>
              <w:rPr>
                <w:rFonts w:hint="eastAsia" w:cs="Times New Roman"/>
                <w:color w:val="auto"/>
                <w:sz w:val="22"/>
                <w:szCs w:val="28"/>
                <w:vertAlign w:val="superscript"/>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0" w:hRule="atLeast"/>
        </w:trPr>
        <w:tc>
          <w:tcPr>
            <w:tcW w:w="647" w:type="pct"/>
            <w:vMerge w:val="continue"/>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default" w:ascii="Times New Roman" w:hAnsi="Times New Roman" w:eastAsia="宋体" w:cs="Times New Roman"/>
                <w:color w:val="auto"/>
                <w:sz w:val="22"/>
                <w:szCs w:val="28"/>
                <w:vertAlign w:val="baseline"/>
                <w:lang w:eastAsia="zh-CN"/>
              </w:rPr>
            </w:pPr>
          </w:p>
        </w:tc>
        <w:tc>
          <w:tcPr>
            <w:tcW w:w="2202"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eastAsia" w:ascii="Times New Roman" w:hAnsi="Times New Roman" w:cs="Times New Roman"/>
                <w:color w:val="auto"/>
                <w:sz w:val="22"/>
                <w:szCs w:val="28"/>
                <w:vertAlign w:val="baseline"/>
                <w:lang w:eastAsia="zh-CN"/>
              </w:rPr>
            </w:pPr>
            <w:r>
              <w:rPr>
                <w:rFonts w:hint="eastAsia" w:ascii="Times New Roman" w:hAnsi="Times New Roman" w:cs="Times New Roman"/>
                <w:color w:val="auto"/>
                <w:sz w:val="22"/>
                <w:szCs w:val="28"/>
                <w:vertAlign w:val="baseline"/>
                <w:lang w:eastAsia="zh-CN"/>
              </w:rPr>
              <w:t>新乡市生态环境局《关于进一步规范工业企业颗粒物排放限值的通知》</w:t>
            </w:r>
          </w:p>
        </w:tc>
        <w:tc>
          <w:tcPr>
            <w:tcW w:w="944"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default" w:cs="Times New Roman"/>
                <w:color w:val="auto"/>
                <w:sz w:val="22"/>
                <w:szCs w:val="28"/>
                <w:vertAlign w:val="baseline"/>
                <w:lang w:val="en-US" w:eastAsia="zh-CN"/>
              </w:rPr>
            </w:pPr>
            <w:r>
              <w:rPr>
                <w:rFonts w:hint="eastAsia" w:cs="Times New Roman"/>
                <w:color w:val="auto"/>
                <w:sz w:val="22"/>
                <w:szCs w:val="28"/>
                <w:vertAlign w:val="baseline"/>
                <w:lang w:val="en-US" w:eastAsia="zh-CN"/>
              </w:rPr>
              <w:t>10 mg/m</w:t>
            </w:r>
            <w:r>
              <w:rPr>
                <w:rFonts w:hint="eastAsia" w:cs="Times New Roman"/>
                <w:color w:val="auto"/>
                <w:sz w:val="22"/>
                <w:szCs w:val="28"/>
                <w:vertAlign w:val="superscript"/>
                <w:lang w:val="en-US" w:eastAsia="zh-CN"/>
              </w:rPr>
              <w:t>3</w:t>
            </w:r>
          </w:p>
        </w:tc>
        <w:tc>
          <w:tcPr>
            <w:tcW w:w="1206"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default" w:cs="Times New Roman"/>
                <w:color w:val="auto"/>
                <w:sz w:val="22"/>
                <w:szCs w:val="28"/>
                <w:vertAlign w:val="baseline"/>
                <w:lang w:val="en-US" w:eastAsia="zh-CN"/>
              </w:rPr>
            </w:pPr>
            <w:r>
              <w:rPr>
                <w:rFonts w:hint="eastAsia" w:cs="Times New Roman"/>
                <w:color w:val="auto"/>
                <w:sz w:val="22"/>
                <w:szCs w:val="28"/>
                <w:vertAlign w:val="baseline"/>
                <w:lang w:val="en-US" w:eastAsia="zh-CN"/>
              </w:rPr>
              <w:t>0.5 mg/m</w:t>
            </w:r>
            <w:r>
              <w:rPr>
                <w:rFonts w:hint="eastAsia" w:cs="Times New Roman"/>
                <w:color w:val="auto"/>
                <w:sz w:val="22"/>
                <w:szCs w:val="28"/>
                <w:vertAlign w:val="superscript"/>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647" w:type="pct"/>
            <w:vMerge w:val="restar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eastAsia" w:cs="Times New Roman"/>
                <w:color w:val="auto"/>
                <w:sz w:val="22"/>
                <w:szCs w:val="28"/>
                <w:vertAlign w:val="baseline"/>
                <w:lang w:eastAsia="zh-CN"/>
              </w:rPr>
            </w:pPr>
            <w:r>
              <w:rPr>
                <w:rFonts w:hint="eastAsia" w:cs="Times New Roman"/>
                <w:color w:val="auto"/>
                <w:sz w:val="22"/>
                <w:szCs w:val="28"/>
                <w:vertAlign w:val="baseline"/>
                <w:lang w:eastAsia="zh-CN"/>
              </w:rPr>
              <w:t>非甲烷</w:t>
            </w:r>
            <w:r>
              <w:rPr>
                <w:rFonts w:hint="eastAsia" w:cs="Times New Roman"/>
                <w:color w:val="auto"/>
                <w:sz w:val="22"/>
                <w:szCs w:val="28"/>
                <w:vertAlign w:val="baseline"/>
                <w:lang w:val="en-US" w:eastAsia="zh-CN"/>
              </w:rPr>
              <w:t xml:space="preserve"> </w:t>
            </w:r>
            <w:r>
              <w:rPr>
                <w:rFonts w:hint="eastAsia" w:cs="Times New Roman"/>
                <w:color w:val="auto"/>
                <w:sz w:val="22"/>
                <w:szCs w:val="28"/>
                <w:vertAlign w:val="baseline"/>
                <w:lang w:eastAsia="zh-CN"/>
              </w:rPr>
              <w:t>总烃</w:t>
            </w:r>
          </w:p>
        </w:tc>
        <w:tc>
          <w:tcPr>
            <w:tcW w:w="2202"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eastAsia" w:ascii="Times New Roman" w:hAnsi="Times New Roman" w:cs="Times New Roman"/>
                <w:color w:val="auto"/>
                <w:sz w:val="22"/>
                <w:szCs w:val="28"/>
                <w:vertAlign w:val="baseline"/>
                <w:lang w:eastAsia="zh-CN"/>
              </w:rPr>
            </w:pPr>
            <w:r>
              <w:rPr>
                <w:rFonts w:hint="eastAsia" w:ascii="Times New Roman" w:hAnsi="Times New Roman" w:cs="Times New Roman"/>
                <w:color w:val="auto"/>
                <w:sz w:val="22"/>
                <w:szCs w:val="28"/>
                <w:vertAlign w:val="baseline"/>
                <w:lang w:eastAsia="zh-CN"/>
              </w:rPr>
              <w:t>《挥发性有机物无组织排放控制标准》（GB37822-2019）</w:t>
            </w:r>
          </w:p>
        </w:tc>
        <w:tc>
          <w:tcPr>
            <w:tcW w:w="944"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default" w:cs="Times New Roman"/>
                <w:color w:val="auto"/>
                <w:sz w:val="22"/>
                <w:szCs w:val="28"/>
                <w:vertAlign w:val="baseline"/>
                <w:lang w:val="en-US" w:eastAsia="zh-CN"/>
              </w:rPr>
            </w:pPr>
            <w:r>
              <w:rPr>
                <w:rFonts w:hint="eastAsia" w:cs="Times New Roman"/>
                <w:color w:val="auto"/>
                <w:sz w:val="22"/>
                <w:szCs w:val="28"/>
                <w:vertAlign w:val="baseline"/>
                <w:lang w:val="en-US" w:eastAsia="zh-CN"/>
              </w:rPr>
              <w:t>/</w:t>
            </w:r>
          </w:p>
        </w:tc>
        <w:tc>
          <w:tcPr>
            <w:tcW w:w="1206"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eastAsia" w:cs="Times New Roman"/>
                <w:color w:val="auto"/>
                <w:sz w:val="22"/>
                <w:szCs w:val="28"/>
                <w:vertAlign w:val="baseline"/>
                <w:lang w:val="en-US" w:eastAsia="zh-CN"/>
              </w:rPr>
            </w:pPr>
            <w:r>
              <w:rPr>
                <w:rFonts w:hint="eastAsia" w:cs="Times New Roman"/>
                <w:color w:val="auto"/>
                <w:sz w:val="22"/>
                <w:szCs w:val="28"/>
                <w:vertAlign w:val="baseline"/>
                <w:lang w:val="en-US" w:eastAsia="zh-CN"/>
              </w:rPr>
              <w:t>厂房外监控点处任意一次浓度值30mg/m</w:t>
            </w:r>
            <w:r>
              <w:rPr>
                <w:rFonts w:hint="eastAsia" w:cs="Times New Roman"/>
                <w:color w:val="auto"/>
                <w:sz w:val="22"/>
                <w:szCs w:val="28"/>
                <w:vertAlign w:val="superscript"/>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1" w:hRule="atLeast"/>
        </w:trPr>
        <w:tc>
          <w:tcPr>
            <w:tcW w:w="647" w:type="pct"/>
            <w:vMerge w:val="continue"/>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eastAsia" w:cs="Times New Roman"/>
                <w:color w:val="auto"/>
                <w:sz w:val="22"/>
                <w:szCs w:val="28"/>
                <w:vertAlign w:val="baseline"/>
                <w:lang w:eastAsia="zh-CN"/>
              </w:rPr>
            </w:pPr>
          </w:p>
        </w:tc>
        <w:tc>
          <w:tcPr>
            <w:tcW w:w="2202"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eastAsia" w:ascii="Times New Roman" w:hAnsi="Times New Roman" w:cs="Times New Roman"/>
                <w:color w:val="auto"/>
                <w:sz w:val="22"/>
                <w:szCs w:val="28"/>
                <w:vertAlign w:val="baseline"/>
                <w:lang w:eastAsia="zh-CN"/>
              </w:rPr>
            </w:pPr>
            <w:r>
              <w:rPr>
                <w:rFonts w:hint="eastAsia" w:ascii="Times New Roman" w:hAnsi="Times New Roman" w:cs="Times New Roman"/>
                <w:color w:val="auto"/>
                <w:sz w:val="22"/>
                <w:szCs w:val="28"/>
                <w:vertAlign w:val="baseline"/>
                <w:lang w:eastAsia="zh-CN"/>
              </w:rPr>
              <w:t>《河南省关于全省开展工业企业挥发性有机物专项治理工作中排放建议值的通知》（豫环攻坚办〔2017〕162号）</w:t>
            </w:r>
          </w:p>
        </w:tc>
        <w:tc>
          <w:tcPr>
            <w:tcW w:w="944"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eastAsia" w:cs="Times New Roman"/>
                <w:color w:val="auto"/>
                <w:sz w:val="22"/>
                <w:szCs w:val="28"/>
                <w:vertAlign w:val="baseline"/>
                <w:lang w:val="en-US" w:eastAsia="zh-CN"/>
              </w:rPr>
            </w:pPr>
            <w:r>
              <w:rPr>
                <w:rFonts w:hint="eastAsia" w:cs="Times New Roman"/>
                <w:color w:val="auto"/>
                <w:sz w:val="22"/>
                <w:szCs w:val="28"/>
                <w:vertAlign w:val="baseline"/>
                <w:lang w:val="en-US" w:eastAsia="zh-CN"/>
              </w:rPr>
              <w:t>60 mg/m</w:t>
            </w:r>
            <w:r>
              <w:rPr>
                <w:rFonts w:hint="eastAsia" w:cs="Times New Roman"/>
                <w:color w:val="auto"/>
                <w:sz w:val="22"/>
                <w:szCs w:val="28"/>
                <w:vertAlign w:val="superscript"/>
                <w:lang w:val="en-US" w:eastAsia="zh-CN"/>
              </w:rPr>
              <w:t>3</w:t>
            </w:r>
          </w:p>
        </w:tc>
        <w:tc>
          <w:tcPr>
            <w:tcW w:w="1206"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eastAsia" w:cs="Times New Roman"/>
                <w:color w:val="auto"/>
                <w:sz w:val="22"/>
                <w:szCs w:val="28"/>
                <w:vertAlign w:val="baseline"/>
                <w:lang w:val="en-US" w:eastAsia="zh-CN"/>
              </w:rPr>
            </w:pPr>
            <w:r>
              <w:rPr>
                <w:rFonts w:hint="eastAsia" w:cs="Times New Roman"/>
                <w:color w:val="auto"/>
                <w:sz w:val="22"/>
                <w:szCs w:val="28"/>
                <w:vertAlign w:val="baseline"/>
                <w:lang w:val="en-US" w:eastAsia="zh-CN"/>
              </w:rPr>
              <w:t>工业企业边界2.0mg/m</w:t>
            </w:r>
            <w:r>
              <w:rPr>
                <w:rFonts w:hint="eastAsia" w:cs="Times New Roman"/>
                <w:color w:val="auto"/>
                <w:sz w:val="22"/>
                <w:szCs w:val="28"/>
                <w:vertAlign w:val="superscript"/>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47" w:type="pct"/>
            <w:vMerge w:val="continue"/>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eastAsia" w:cs="Times New Roman"/>
                <w:color w:val="auto"/>
                <w:sz w:val="22"/>
                <w:szCs w:val="28"/>
                <w:vertAlign w:val="baseline"/>
                <w:lang w:eastAsia="zh-CN"/>
              </w:rPr>
            </w:pPr>
          </w:p>
        </w:tc>
        <w:tc>
          <w:tcPr>
            <w:tcW w:w="2202"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firstLineChars="0"/>
              <w:jc w:val="center"/>
              <w:textAlignment w:val="auto"/>
              <w:rPr>
                <w:rFonts w:hint="eastAsia" w:ascii="Times New Roman" w:hAnsi="Times New Roman" w:cs="Times New Roman"/>
                <w:color w:val="auto"/>
                <w:sz w:val="22"/>
                <w:szCs w:val="28"/>
                <w:vertAlign w:val="baseline"/>
                <w:lang w:eastAsia="zh-CN"/>
              </w:rPr>
            </w:pPr>
            <w:r>
              <w:rPr>
                <w:rFonts w:hint="eastAsia" w:ascii="Times New Roman" w:hAnsi="Times New Roman" w:cs="Times New Roman"/>
                <w:color w:val="auto"/>
                <w:sz w:val="22"/>
                <w:szCs w:val="28"/>
                <w:vertAlign w:val="baseline"/>
                <w:lang w:eastAsia="zh-CN"/>
              </w:rPr>
              <w:t>《工业涂装工序挥发性有机物排 放标准》（DB41/1951-2020）表1标准</w:t>
            </w:r>
          </w:p>
        </w:tc>
        <w:tc>
          <w:tcPr>
            <w:tcW w:w="944"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firstLineChars="0"/>
              <w:jc w:val="center"/>
              <w:textAlignment w:val="auto"/>
              <w:rPr>
                <w:rFonts w:hint="eastAsia" w:ascii="Times New Roman" w:hAnsi="Times New Roman" w:eastAsia="宋体" w:cs="Times New Roman"/>
                <w:color w:val="auto"/>
                <w:kern w:val="2"/>
                <w:sz w:val="22"/>
                <w:szCs w:val="28"/>
                <w:vertAlign w:val="baseline"/>
                <w:lang w:val="en-US" w:eastAsia="zh-CN" w:bidi="ar-SA"/>
              </w:rPr>
            </w:pPr>
            <w:r>
              <w:rPr>
                <w:rFonts w:hint="eastAsia" w:cs="Times New Roman"/>
                <w:color w:val="auto"/>
                <w:sz w:val="22"/>
                <w:szCs w:val="28"/>
                <w:vertAlign w:val="baseline"/>
                <w:lang w:val="en-US" w:eastAsia="zh-CN"/>
              </w:rPr>
              <w:t>50 mg/m</w:t>
            </w:r>
            <w:r>
              <w:rPr>
                <w:rFonts w:hint="eastAsia" w:cs="Times New Roman"/>
                <w:color w:val="auto"/>
                <w:sz w:val="22"/>
                <w:szCs w:val="28"/>
                <w:vertAlign w:val="superscript"/>
                <w:lang w:val="en-US" w:eastAsia="zh-CN"/>
              </w:rPr>
              <w:t>3</w:t>
            </w:r>
          </w:p>
        </w:tc>
        <w:tc>
          <w:tcPr>
            <w:tcW w:w="1206"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firstLineChars="0"/>
              <w:jc w:val="center"/>
              <w:textAlignment w:val="auto"/>
              <w:rPr>
                <w:rFonts w:hint="eastAsia" w:ascii="Times New Roman" w:hAnsi="Times New Roman" w:eastAsia="宋体" w:cs="Times New Roman"/>
                <w:color w:val="auto"/>
                <w:kern w:val="2"/>
                <w:sz w:val="22"/>
                <w:szCs w:val="28"/>
                <w:vertAlign w:val="baseline"/>
                <w:lang w:val="en-US" w:eastAsia="zh-CN" w:bidi="ar-SA"/>
              </w:rPr>
            </w:pPr>
            <w:r>
              <w:rPr>
                <w:rFonts w:hint="eastAsia" w:cs="Times New Roman"/>
                <w:color w:val="auto"/>
                <w:sz w:val="22"/>
                <w:szCs w:val="28"/>
                <w:vertAlign w:val="baseline"/>
                <w:lang w:val="en-US" w:eastAsia="zh-CN"/>
              </w:rPr>
              <w:t>厂房外监控点处任意一次浓度值20 mg/m</w:t>
            </w:r>
            <w:r>
              <w:rPr>
                <w:rFonts w:hint="eastAsia" w:cs="Times New Roman"/>
                <w:color w:val="auto"/>
                <w:sz w:val="22"/>
                <w:szCs w:val="28"/>
                <w:vertAlign w:val="superscript"/>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47" w:type="pct"/>
            <w:vMerge w:val="restar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eastAsia" w:cs="Times New Roman"/>
                <w:color w:val="auto"/>
                <w:sz w:val="22"/>
                <w:szCs w:val="28"/>
                <w:vertAlign w:val="baseline"/>
                <w:lang w:eastAsia="zh-CN"/>
              </w:rPr>
            </w:pPr>
            <w:r>
              <w:rPr>
                <w:rFonts w:hint="eastAsia" w:cs="Times New Roman"/>
                <w:color w:val="auto"/>
                <w:sz w:val="22"/>
                <w:szCs w:val="28"/>
                <w:vertAlign w:val="baseline"/>
                <w:lang w:eastAsia="zh-CN"/>
              </w:rPr>
              <w:t>甲苯与二甲苯合计</w:t>
            </w:r>
          </w:p>
        </w:tc>
        <w:tc>
          <w:tcPr>
            <w:tcW w:w="2202"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firstLineChars="0"/>
              <w:jc w:val="center"/>
              <w:textAlignment w:val="auto"/>
              <w:rPr>
                <w:rFonts w:hint="eastAsia" w:ascii="Times New Roman" w:hAnsi="Times New Roman" w:cs="Times New Roman"/>
                <w:color w:val="auto"/>
                <w:sz w:val="22"/>
                <w:szCs w:val="28"/>
                <w:vertAlign w:val="baseline"/>
                <w:lang w:eastAsia="zh-CN"/>
              </w:rPr>
            </w:pPr>
            <w:r>
              <w:rPr>
                <w:rFonts w:hint="eastAsia" w:ascii="Times New Roman" w:hAnsi="Times New Roman" w:cs="Times New Roman"/>
                <w:color w:val="auto"/>
                <w:sz w:val="22"/>
                <w:szCs w:val="28"/>
                <w:vertAlign w:val="baseline"/>
                <w:lang w:eastAsia="zh-CN"/>
              </w:rPr>
              <w:t>《工业涂装工序挥发性有机物排放标准》（DB41/1951-2020）表1标准（通用设备）</w:t>
            </w:r>
          </w:p>
        </w:tc>
        <w:tc>
          <w:tcPr>
            <w:tcW w:w="944"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default" w:cs="Times New Roman"/>
                <w:color w:val="auto"/>
                <w:sz w:val="22"/>
                <w:szCs w:val="28"/>
                <w:vertAlign w:val="baseline"/>
                <w:lang w:val="en-US" w:eastAsia="zh-CN"/>
              </w:rPr>
            </w:pPr>
            <w:r>
              <w:rPr>
                <w:rFonts w:hint="eastAsia" w:cs="Times New Roman"/>
                <w:color w:val="auto"/>
                <w:sz w:val="22"/>
                <w:szCs w:val="28"/>
                <w:vertAlign w:val="baseline"/>
                <w:lang w:val="en-US" w:eastAsia="zh-CN"/>
              </w:rPr>
              <w:t>20 mg/m</w:t>
            </w:r>
            <w:r>
              <w:rPr>
                <w:rFonts w:hint="eastAsia" w:cs="Times New Roman"/>
                <w:color w:val="auto"/>
                <w:sz w:val="22"/>
                <w:szCs w:val="28"/>
                <w:vertAlign w:val="superscript"/>
                <w:lang w:val="en-US" w:eastAsia="zh-CN"/>
              </w:rPr>
              <w:t>3</w:t>
            </w:r>
          </w:p>
        </w:tc>
        <w:tc>
          <w:tcPr>
            <w:tcW w:w="1206"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default" w:cs="Times New Roman"/>
                <w:color w:val="auto"/>
                <w:sz w:val="22"/>
                <w:szCs w:val="28"/>
                <w:vertAlign w:val="baseline"/>
                <w:lang w:val="en-US" w:eastAsia="zh-CN"/>
              </w:rPr>
            </w:pPr>
            <w:r>
              <w:rPr>
                <w:rFonts w:hint="eastAsia" w:cs="Times New Roman"/>
                <w:color w:val="auto"/>
                <w:sz w:val="22"/>
                <w:szCs w:val="28"/>
                <w:vertAlign w:val="baseli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atLeast"/>
        </w:trPr>
        <w:tc>
          <w:tcPr>
            <w:tcW w:w="647" w:type="pct"/>
            <w:vMerge w:val="continue"/>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eastAsia" w:cs="Times New Roman"/>
                <w:color w:val="auto"/>
                <w:sz w:val="22"/>
                <w:szCs w:val="28"/>
                <w:vertAlign w:val="baseline"/>
                <w:lang w:eastAsia="zh-CN"/>
              </w:rPr>
            </w:pPr>
          </w:p>
        </w:tc>
        <w:tc>
          <w:tcPr>
            <w:tcW w:w="2202" w:type="pct"/>
            <w:vMerge w:val="restar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firstLineChars="0"/>
              <w:jc w:val="center"/>
              <w:textAlignment w:val="auto"/>
              <w:rPr>
                <w:rFonts w:hint="eastAsia" w:ascii="Times New Roman" w:hAnsi="Times New Roman" w:cs="Times New Roman"/>
                <w:color w:val="auto"/>
                <w:sz w:val="22"/>
                <w:szCs w:val="28"/>
                <w:vertAlign w:val="baseline"/>
                <w:lang w:eastAsia="zh-CN"/>
              </w:rPr>
            </w:pPr>
            <w:r>
              <w:rPr>
                <w:rFonts w:hint="eastAsia" w:ascii="Times New Roman" w:hAnsi="Times New Roman" w:cs="Times New Roman"/>
                <w:color w:val="auto"/>
                <w:sz w:val="22"/>
                <w:szCs w:val="28"/>
                <w:vertAlign w:val="baseline"/>
                <w:lang w:eastAsia="zh-CN"/>
              </w:rPr>
              <w:t>《河南省关于全省开展工业企业挥发性有机物专项治理工作中排放建议值的通知》（豫环攻坚办〔2017〕162号）</w:t>
            </w:r>
          </w:p>
        </w:tc>
        <w:tc>
          <w:tcPr>
            <w:tcW w:w="944" w:type="pct"/>
            <w:vMerge w:val="restar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eastAsia" w:cs="Times New Roman"/>
                <w:color w:val="auto"/>
                <w:sz w:val="22"/>
                <w:szCs w:val="28"/>
                <w:vertAlign w:val="baseline"/>
                <w:lang w:val="en-US" w:eastAsia="zh-CN"/>
              </w:rPr>
            </w:pPr>
            <w:r>
              <w:rPr>
                <w:rFonts w:hint="eastAsia" w:cs="Times New Roman"/>
                <w:color w:val="auto"/>
                <w:sz w:val="22"/>
                <w:szCs w:val="28"/>
                <w:vertAlign w:val="baseline"/>
                <w:lang w:val="en-US" w:eastAsia="zh-CN"/>
              </w:rPr>
              <w:t>20 mg/m</w:t>
            </w:r>
            <w:r>
              <w:rPr>
                <w:rFonts w:hint="eastAsia" w:cs="Times New Roman"/>
                <w:color w:val="auto"/>
                <w:sz w:val="22"/>
                <w:szCs w:val="28"/>
                <w:vertAlign w:val="superscript"/>
                <w:lang w:val="en-US" w:eastAsia="zh-CN"/>
              </w:rPr>
              <w:t>3</w:t>
            </w:r>
          </w:p>
        </w:tc>
        <w:tc>
          <w:tcPr>
            <w:tcW w:w="1206"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eastAsia" w:cs="Times New Roman"/>
                <w:color w:val="auto"/>
                <w:sz w:val="22"/>
                <w:szCs w:val="28"/>
                <w:vertAlign w:val="baseline"/>
                <w:lang w:val="en-US" w:eastAsia="zh-CN"/>
              </w:rPr>
            </w:pPr>
            <w:r>
              <w:rPr>
                <w:rFonts w:hint="eastAsia" w:cs="Times New Roman"/>
                <w:color w:val="auto"/>
                <w:sz w:val="22"/>
                <w:szCs w:val="28"/>
                <w:vertAlign w:val="baseline"/>
                <w:lang w:val="en-US" w:eastAsia="zh-CN"/>
              </w:rPr>
              <w:t>甲苯：0.6 mg/m</w:t>
            </w:r>
            <w:r>
              <w:rPr>
                <w:rFonts w:hint="eastAsia" w:cs="Times New Roman"/>
                <w:color w:val="auto"/>
                <w:sz w:val="22"/>
                <w:szCs w:val="28"/>
                <w:vertAlign w:val="superscript"/>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647" w:type="pct"/>
            <w:vMerge w:val="continue"/>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eastAsia" w:cs="Times New Roman"/>
                <w:color w:val="auto"/>
                <w:sz w:val="22"/>
                <w:szCs w:val="28"/>
                <w:vertAlign w:val="baseline"/>
                <w:lang w:eastAsia="zh-CN"/>
              </w:rPr>
            </w:pPr>
          </w:p>
        </w:tc>
        <w:tc>
          <w:tcPr>
            <w:tcW w:w="2202" w:type="pct"/>
            <w:vMerge w:val="continue"/>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firstLineChars="0"/>
              <w:jc w:val="center"/>
              <w:textAlignment w:val="auto"/>
              <w:rPr>
                <w:rFonts w:hint="eastAsia" w:ascii="Times New Roman" w:hAnsi="Times New Roman" w:cs="Times New Roman"/>
                <w:color w:val="auto"/>
                <w:sz w:val="22"/>
                <w:szCs w:val="28"/>
                <w:vertAlign w:val="baseline"/>
                <w:lang w:eastAsia="zh-CN"/>
              </w:rPr>
            </w:pPr>
          </w:p>
        </w:tc>
        <w:tc>
          <w:tcPr>
            <w:tcW w:w="944" w:type="pct"/>
            <w:vMerge w:val="continue"/>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eastAsia" w:cs="Times New Roman"/>
                <w:color w:val="auto"/>
                <w:sz w:val="22"/>
                <w:szCs w:val="28"/>
                <w:vertAlign w:val="baseline"/>
                <w:lang w:val="en-US" w:eastAsia="zh-CN"/>
              </w:rPr>
            </w:pPr>
          </w:p>
        </w:tc>
        <w:tc>
          <w:tcPr>
            <w:tcW w:w="1206"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eastAsia" w:cs="Times New Roman"/>
                <w:color w:val="auto"/>
                <w:sz w:val="22"/>
                <w:szCs w:val="28"/>
                <w:vertAlign w:val="baseline"/>
                <w:lang w:val="en-US" w:eastAsia="zh-CN"/>
              </w:rPr>
            </w:pPr>
            <w:r>
              <w:rPr>
                <w:rFonts w:hint="eastAsia" w:cs="Times New Roman"/>
                <w:color w:val="auto"/>
                <w:sz w:val="22"/>
                <w:szCs w:val="28"/>
                <w:vertAlign w:val="baseline"/>
                <w:lang w:val="en-US" w:eastAsia="zh-CN"/>
              </w:rPr>
              <w:t>二甲苯：0.2 mg/m</w:t>
            </w:r>
            <w:r>
              <w:rPr>
                <w:rFonts w:hint="eastAsia" w:cs="Times New Roman"/>
                <w:color w:val="auto"/>
                <w:sz w:val="22"/>
                <w:szCs w:val="28"/>
                <w:vertAlign w:val="superscript"/>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47"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eastAsia" w:cs="Times New Roman"/>
                <w:color w:val="auto"/>
                <w:sz w:val="22"/>
                <w:szCs w:val="28"/>
                <w:vertAlign w:val="baseline"/>
                <w:lang w:eastAsia="zh-CN"/>
              </w:rPr>
            </w:pPr>
            <w:r>
              <w:rPr>
                <w:rFonts w:hint="eastAsia" w:cs="Times New Roman"/>
                <w:color w:val="auto"/>
                <w:sz w:val="22"/>
                <w:szCs w:val="28"/>
                <w:vertAlign w:val="baseline"/>
                <w:lang w:eastAsia="zh-CN"/>
              </w:rPr>
              <w:t>颗粒物</w:t>
            </w:r>
          </w:p>
        </w:tc>
        <w:tc>
          <w:tcPr>
            <w:tcW w:w="2202" w:type="pct"/>
            <w:vMerge w:val="restar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firstLineChars="0"/>
              <w:jc w:val="center"/>
              <w:textAlignment w:val="auto"/>
              <w:rPr>
                <w:rFonts w:hint="eastAsia" w:ascii="Times New Roman" w:hAnsi="Times New Roman" w:cs="Times New Roman"/>
                <w:color w:val="auto"/>
                <w:sz w:val="22"/>
                <w:szCs w:val="28"/>
                <w:vertAlign w:val="baseline"/>
                <w:lang w:eastAsia="zh-CN"/>
              </w:rPr>
            </w:pPr>
            <w:r>
              <w:rPr>
                <w:rFonts w:hint="eastAsia" w:cs="Times New Roman"/>
                <w:color w:val="auto"/>
                <w:sz w:val="22"/>
                <w:szCs w:val="28"/>
                <w:vertAlign w:val="baseline"/>
                <w:lang w:eastAsia="zh-CN"/>
              </w:rPr>
              <w:t>本项目执行限值</w:t>
            </w:r>
          </w:p>
        </w:tc>
        <w:tc>
          <w:tcPr>
            <w:tcW w:w="944"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eastAsia" w:cs="Times New Roman"/>
                <w:color w:val="auto"/>
                <w:sz w:val="22"/>
                <w:szCs w:val="28"/>
                <w:vertAlign w:val="baseline"/>
                <w:lang w:val="en-US" w:eastAsia="zh-CN"/>
              </w:rPr>
            </w:pPr>
            <w:r>
              <w:rPr>
                <w:rFonts w:hint="eastAsia" w:cs="Times New Roman"/>
                <w:color w:val="auto"/>
                <w:sz w:val="22"/>
                <w:szCs w:val="28"/>
                <w:vertAlign w:val="baseline"/>
                <w:lang w:val="en-US" w:eastAsia="zh-CN"/>
              </w:rPr>
              <w:t>10 mg/m</w:t>
            </w:r>
            <w:r>
              <w:rPr>
                <w:rFonts w:hint="eastAsia" w:cs="Times New Roman"/>
                <w:color w:val="auto"/>
                <w:sz w:val="22"/>
                <w:szCs w:val="28"/>
                <w:vertAlign w:val="superscript"/>
                <w:lang w:val="en-US" w:eastAsia="zh-CN"/>
              </w:rPr>
              <w:t>3</w:t>
            </w:r>
            <w:r>
              <w:rPr>
                <w:rFonts w:hint="eastAsia" w:cs="Times New Roman"/>
                <w:color w:val="auto"/>
                <w:sz w:val="22"/>
                <w:szCs w:val="28"/>
                <w:vertAlign w:val="baseline"/>
                <w:lang w:val="en-US" w:eastAsia="zh-CN"/>
              </w:rPr>
              <w:t>，排放速率≤3.5 kg/h</w:t>
            </w:r>
          </w:p>
        </w:tc>
        <w:tc>
          <w:tcPr>
            <w:tcW w:w="1206"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default" w:cs="Times New Roman"/>
                <w:color w:val="auto"/>
                <w:sz w:val="22"/>
                <w:szCs w:val="28"/>
                <w:vertAlign w:val="baseline"/>
                <w:lang w:val="en-US" w:eastAsia="zh-CN"/>
              </w:rPr>
            </w:pPr>
            <w:r>
              <w:rPr>
                <w:rFonts w:hint="eastAsia" w:cs="Times New Roman"/>
                <w:color w:val="auto"/>
                <w:sz w:val="22"/>
                <w:szCs w:val="28"/>
                <w:vertAlign w:val="baseline"/>
                <w:lang w:val="en-US" w:eastAsia="zh-CN"/>
              </w:rPr>
              <w:t>0.5 mg/m</w:t>
            </w:r>
            <w:r>
              <w:rPr>
                <w:rFonts w:hint="eastAsia" w:cs="Times New Roman"/>
                <w:color w:val="auto"/>
                <w:sz w:val="22"/>
                <w:szCs w:val="28"/>
                <w:vertAlign w:val="superscript"/>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47"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eastAsia" w:cs="Times New Roman"/>
                <w:color w:val="auto"/>
                <w:sz w:val="22"/>
                <w:szCs w:val="28"/>
                <w:vertAlign w:val="baseline"/>
                <w:lang w:eastAsia="zh-CN"/>
              </w:rPr>
            </w:pPr>
            <w:r>
              <w:rPr>
                <w:rFonts w:hint="eastAsia" w:cs="Times New Roman"/>
                <w:color w:val="auto"/>
                <w:sz w:val="22"/>
                <w:szCs w:val="28"/>
                <w:vertAlign w:val="baseline"/>
                <w:lang w:eastAsia="zh-CN"/>
              </w:rPr>
              <w:t>非甲烷</w:t>
            </w:r>
            <w:r>
              <w:rPr>
                <w:rFonts w:hint="eastAsia" w:cs="Times New Roman"/>
                <w:color w:val="auto"/>
                <w:sz w:val="22"/>
                <w:szCs w:val="28"/>
                <w:vertAlign w:val="baseline"/>
                <w:lang w:val="en-US" w:eastAsia="zh-CN"/>
              </w:rPr>
              <w:t xml:space="preserve"> </w:t>
            </w:r>
            <w:r>
              <w:rPr>
                <w:rFonts w:hint="eastAsia" w:cs="Times New Roman"/>
                <w:color w:val="auto"/>
                <w:sz w:val="22"/>
                <w:szCs w:val="28"/>
                <w:vertAlign w:val="baseline"/>
                <w:lang w:eastAsia="zh-CN"/>
              </w:rPr>
              <w:t>总烃</w:t>
            </w:r>
          </w:p>
        </w:tc>
        <w:tc>
          <w:tcPr>
            <w:tcW w:w="2202" w:type="pct"/>
            <w:vMerge w:val="continue"/>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firstLineChars="0"/>
              <w:jc w:val="center"/>
              <w:textAlignment w:val="auto"/>
              <w:rPr>
                <w:rFonts w:hint="eastAsia" w:cs="Times New Roman"/>
                <w:color w:val="auto"/>
                <w:sz w:val="22"/>
                <w:szCs w:val="28"/>
                <w:vertAlign w:val="baseline"/>
                <w:lang w:eastAsia="zh-CN"/>
              </w:rPr>
            </w:pPr>
          </w:p>
        </w:tc>
        <w:tc>
          <w:tcPr>
            <w:tcW w:w="944"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eastAsia" w:cs="Times New Roman"/>
                <w:color w:val="auto"/>
                <w:sz w:val="22"/>
                <w:szCs w:val="28"/>
                <w:vertAlign w:val="baseline"/>
                <w:lang w:val="en-US" w:eastAsia="zh-CN"/>
              </w:rPr>
            </w:pPr>
            <w:r>
              <w:rPr>
                <w:rFonts w:hint="eastAsia" w:cs="Times New Roman"/>
                <w:color w:val="auto"/>
                <w:sz w:val="22"/>
                <w:szCs w:val="28"/>
                <w:vertAlign w:val="baseline"/>
                <w:lang w:val="en-US" w:eastAsia="zh-CN"/>
              </w:rPr>
              <w:t>50 mg/m</w:t>
            </w:r>
            <w:r>
              <w:rPr>
                <w:rFonts w:hint="eastAsia" w:cs="Times New Roman"/>
                <w:color w:val="auto"/>
                <w:sz w:val="22"/>
                <w:szCs w:val="28"/>
                <w:vertAlign w:val="superscript"/>
                <w:lang w:val="en-US" w:eastAsia="zh-CN"/>
              </w:rPr>
              <w:t>3</w:t>
            </w:r>
          </w:p>
        </w:tc>
        <w:tc>
          <w:tcPr>
            <w:tcW w:w="1206"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eastAsia" w:cs="Times New Roman"/>
                <w:color w:val="auto"/>
                <w:sz w:val="22"/>
                <w:szCs w:val="28"/>
                <w:vertAlign w:val="baseline"/>
                <w:lang w:val="en-US" w:eastAsia="zh-CN"/>
              </w:rPr>
            </w:pPr>
            <w:r>
              <w:rPr>
                <w:rFonts w:hint="eastAsia" w:cs="Times New Roman"/>
                <w:color w:val="auto"/>
                <w:sz w:val="22"/>
                <w:szCs w:val="28"/>
                <w:vertAlign w:val="baseline"/>
                <w:lang w:val="en-US" w:eastAsia="zh-CN"/>
              </w:rPr>
              <w:t>工业企业边界2.0mg/m</w:t>
            </w:r>
            <w:r>
              <w:rPr>
                <w:rFonts w:hint="eastAsia" w:cs="Times New Roman"/>
                <w:color w:val="auto"/>
                <w:sz w:val="22"/>
                <w:szCs w:val="28"/>
                <w:vertAlign w:val="superscript"/>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9" w:hRule="atLeast"/>
        </w:trPr>
        <w:tc>
          <w:tcPr>
            <w:tcW w:w="647" w:type="pct"/>
            <w:vMerge w:val="restar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eastAsia" w:cs="Times New Roman"/>
                <w:color w:val="auto"/>
                <w:sz w:val="22"/>
                <w:szCs w:val="28"/>
                <w:vertAlign w:val="baseline"/>
                <w:lang w:eastAsia="zh-CN"/>
              </w:rPr>
            </w:pPr>
            <w:r>
              <w:rPr>
                <w:rFonts w:hint="eastAsia" w:cs="Times New Roman"/>
                <w:color w:val="auto"/>
                <w:sz w:val="22"/>
                <w:szCs w:val="28"/>
                <w:vertAlign w:val="baseline"/>
                <w:lang w:eastAsia="zh-CN"/>
              </w:rPr>
              <w:t>甲苯与二甲苯合计</w:t>
            </w:r>
          </w:p>
        </w:tc>
        <w:tc>
          <w:tcPr>
            <w:tcW w:w="2202" w:type="pct"/>
            <w:vMerge w:val="continue"/>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firstLineChars="0"/>
              <w:jc w:val="center"/>
              <w:textAlignment w:val="auto"/>
              <w:rPr>
                <w:rFonts w:hint="eastAsia" w:cs="Times New Roman"/>
                <w:color w:val="auto"/>
                <w:sz w:val="22"/>
                <w:szCs w:val="28"/>
                <w:vertAlign w:val="baseline"/>
                <w:lang w:eastAsia="zh-CN"/>
              </w:rPr>
            </w:pPr>
          </w:p>
        </w:tc>
        <w:tc>
          <w:tcPr>
            <w:tcW w:w="944" w:type="pct"/>
            <w:vMerge w:val="restar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eastAsia" w:cs="Times New Roman"/>
                <w:color w:val="auto"/>
                <w:sz w:val="22"/>
                <w:szCs w:val="28"/>
                <w:vertAlign w:val="baseline"/>
                <w:lang w:val="en-US" w:eastAsia="zh-CN"/>
              </w:rPr>
            </w:pPr>
            <w:r>
              <w:rPr>
                <w:rFonts w:hint="eastAsia" w:cs="Times New Roman"/>
                <w:color w:val="auto"/>
                <w:sz w:val="22"/>
                <w:szCs w:val="28"/>
                <w:vertAlign w:val="baseline"/>
                <w:lang w:val="en-US" w:eastAsia="zh-CN"/>
              </w:rPr>
              <w:t>20 mg/m</w:t>
            </w:r>
            <w:r>
              <w:rPr>
                <w:rFonts w:hint="eastAsia" w:cs="Times New Roman"/>
                <w:color w:val="auto"/>
                <w:sz w:val="22"/>
                <w:szCs w:val="28"/>
                <w:vertAlign w:val="superscript"/>
                <w:lang w:val="en-US" w:eastAsia="zh-CN"/>
              </w:rPr>
              <w:t>3</w:t>
            </w:r>
          </w:p>
        </w:tc>
        <w:tc>
          <w:tcPr>
            <w:tcW w:w="2234" w:type="dxa"/>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firstLineChars="0"/>
              <w:jc w:val="center"/>
              <w:textAlignment w:val="auto"/>
              <w:rPr>
                <w:rFonts w:hint="eastAsia" w:cs="Times New Roman"/>
                <w:color w:val="auto"/>
                <w:sz w:val="22"/>
                <w:szCs w:val="28"/>
                <w:vertAlign w:val="baseline"/>
                <w:lang w:val="en-US" w:eastAsia="zh-CN"/>
              </w:rPr>
            </w:pPr>
            <w:r>
              <w:rPr>
                <w:rFonts w:hint="eastAsia" w:cs="Times New Roman"/>
                <w:color w:val="auto"/>
                <w:sz w:val="22"/>
                <w:szCs w:val="28"/>
                <w:vertAlign w:val="baseline"/>
                <w:lang w:val="en-US" w:eastAsia="zh-CN"/>
              </w:rPr>
              <w:t>甲苯：0.6 mg/m</w:t>
            </w:r>
            <w:r>
              <w:rPr>
                <w:rFonts w:hint="eastAsia" w:cs="Times New Roman"/>
                <w:color w:val="auto"/>
                <w:sz w:val="22"/>
                <w:szCs w:val="28"/>
                <w:vertAlign w:val="superscript"/>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9" w:hRule="atLeast"/>
        </w:trPr>
        <w:tc>
          <w:tcPr>
            <w:tcW w:w="647" w:type="pct"/>
            <w:vMerge w:val="continue"/>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eastAsia" w:cs="Times New Roman"/>
                <w:color w:val="auto"/>
                <w:sz w:val="22"/>
                <w:szCs w:val="28"/>
                <w:vertAlign w:val="baseline"/>
                <w:lang w:eastAsia="zh-CN"/>
              </w:rPr>
            </w:pPr>
          </w:p>
        </w:tc>
        <w:tc>
          <w:tcPr>
            <w:tcW w:w="2202" w:type="pct"/>
            <w:vMerge w:val="continue"/>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firstLineChars="0"/>
              <w:jc w:val="center"/>
              <w:textAlignment w:val="auto"/>
              <w:rPr>
                <w:rFonts w:hint="eastAsia" w:cs="Times New Roman"/>
                <w:color w:val="auto"/>
                <w:sz w:val="22"/>
                <w:szCs w:val="28"/>
                <w:vertAlign w:val="baseline"/>
                <w:lang w:eastAsia="zh-CN"/>
              </w:rPr>
            </w:pPr>
          </w:p>
        </w:tc>
        <w:tc>
          <w:tcPr>
            <w:tcW w:w="944" w:type="pct"/>
            <w:vMerge w:val="continue"/>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eastAsia" w:cs="Times New Roman"/>
                <w:color w:val="auto"/>
                <w:sz w:val="22"/>
                <w:szCs w:val="28"/>
                <w:vertAlign w:val="baseline"/>
                <w:lang w:val="en-US" w:eastAsia="zh-CN"/>
              </w:rPr>
            </w:pPr>
          </w:p>
        </w:tc>
        <w:tc>
          <w:tcPr>
            <w:tcW w:w="2234" w:type="dxa"/>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firstLineChars="0"/>
              <w:jc w:val="center"/>
              <w:textAlignment w:val="auto"/>
              <w:rPr>
                <w:rFonts w:hint="eastAsia" w:cs="Times New Roman"/>
                <w:color w:val="auto"/>
                <w:sz w:val="22"/>
                <w:szCs w:val="28"/>
                <w:vertAlign w:val="baseline"/>
                <w:lang w:val="en-US" w:eastAsia="zh-CN"/>
              </w:rPr>
            </w:pPr>
            <w:r>
              <w:rPr>
                <w:rFonts w:hint="eastAsia" w:cs="Times New Roman"/>
                <w:color w:val="auto"/>
                <w:sz w:val="22"/>
                <w:szCs w:val="28"/>
                <w:vertAlign w:val="baseline"/>
                <w:lang w:val="en-US" w:eastAsia="zh-CN"/>
              </w:rPr>
              <w:t>二甲苯：0.2 mg/m</w:t>
            </w:r>
            <w:r>
              <w:rPr>
                <w:rFonts w:hint="eastAsia" w:cs="Times New Roman"/>
                <w:color w:val="auto"/>
                <w:sz w:val="22"/>
                <w:szCs w:val="28"/>
                <w:vertAlign w:val="superscript"/>
                <w:lang w:val="en-US" w:eastAsia="zh-CN"/>
              </w:rPr>
              <w:t>3</w:t>
            </w:r>
          </w:p>
        </w:tc>
      </w:tr>
    </w:tbl>
    <w:p>
      <w:pPr>
        <w:pStyle w:val="21"/>
        <w:keepNext w:val="0"/>
        <w:keepLines w:val="0"/>
        <w:pageBreakBefore w:val="0"/>
        <w:widowControl w:val="0"/>
        <w:numPr>
          <w:ilvl w:val="0"/>
          <w:numId w:val="0"/>
        </w:numPr>
        <w:kinsoku/>
        <w:wordWrap/>
        <w:overflowPunct/>
        <w:topLinePunct w:val="0"/>
        <w:autoSpaceDE/>
        <w:autoSpaceDN/>
        <w:bidi w:val="0"/>
        <w:adjustRightInd/>
        <w:snapToGrid/>
        <w:spacing w:before="157" w:beforeLines="50" w:line="360" w:lineRule="auto"/>
        <w:ind w:firstLine="480" w:firstLineChars="200"/>
        <w:textAlignment w:val="auto"/>
        <w:outlineLvl w:val="2"/>
        <w:rPr>
          <w:rFonts w:hint="eastAsia" w:ascii="Times New Roman" w:hAnsi="Times New Roman" w:eastAsia="宋体" w:cs="Times New Roman"/>
          <w:color w:val="auto"/>
          <w:sz w:val="24"/>
          <w:szCs w:val="32"/>
          <w:lang w:val="en-US" w:eastAsia="zh-CN"/>
        </w:rPr>
      </w:pPr>
      <w:r>
        <w:rPr>
          <w:rFonts w:hint="default" w:ascii="Times New Roman" w:hAnsi="Times New Roman" w:eastAsia="宋体" w:cs="Times New Roman"/>
          <w:color w:val="auto"/>
          <w:sz w:val="24"/>
          <w:szCs w:val="32"/>
          <w:lang w:val="en-US" w:eastAsia="zh-CN"/>
        </w:rPr>
        <w:t>6.1.</w:t>
      </w:r>
      <w:r>
        <w:rPr>
          <w:rFonts w:hint="eastAsia" w:ascii="Times New Roman" w:hAnsi="Times New Roman" w:eastAsia="宋体" w:cs="Times New Roman"/>
          <w:color w:val="auto"/>
          <w:sz w:val="24"/>
          <w:szCs w:val="32"/>
          <w:lang w:val="en-US" w:eastAsia="zh-CN"/>
        </w:rPr>
        <w:t>2</w:t>
      </w:r>
      <w:r>
        <w:rPr>
          <w:rFonts w:hint="default" w:ascii="Times New Roman" w:hAnsi="Times New Roman" w:eastAsia="宋体" w:cs="Times New Roman"/>
          <w:color w:val="auto"/>
          <w:sz w:val="24"/>
          <w:szCs w:val="32"/>
          <w:lang w:val="en-US" w:eastAsia="zh-CN"/>
        </w:rPr>
        <w:t xml:space="preserve"> </w:t>
      </w:r>
      <w:r>
        <w:rPr>
          <w:rFonts w:hint="eastAsia" w:ascii="Times New Roman" w:hAnsi="Times New Roman" w:eastAsia="宋体" w:cs="Times New Roman"/>
          <w:color w:val="auto"/>
          <w:sz w:val="24"/>
          <w:szCs w:val="32"/>
          <w:lang w:val="en-US" w:eastAsia="zh-CN"/>
        </w:rPr>
        <w:t>噪声</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color w:val="auto"/>
          <w:sz w:val="24"/>
          <w:szCs w:val="32"/>
          <w:lang w:val="en-US" w:eastAsia="zh-CN"/>
        </w:rPr>
      </w:pPr>
      <w:r>
        <w:rPr>
          <w:rFonts w:hint="eastAsia" w:ascii="Times New Roman" w:hAnsi="Times New Roman" w:eastAsia="宋体" w:cs="Times New Roman"/>
          <w:color w:val="auto"/>
          <w:sz w:val="24"/>
          <w:szCs w:val="32"/>
          <w:lang w:val="en-US" w:eastAsia="zh-CN"/>
        </w:rPr>
        <w:t>（1）《工业企业厂界环境噪声排放标准》（GB12348-2008）2类标准。</w:t>
      </w:r>
    </w:p>
    <w:p>
      <w:pPr>
        <w:pStyle w:val="16"/>
        <w:keepNext w:val="0"/>
        <w:keepLines w:val="0"/>
        <w:pageBreakBefore w:val="0"/>
        <w:widowControl w:val="0"/>
        <w:kinsoku/>
        <w:wordWrap/>
        <w:overflowPunct/>
        <w:topLinePunct w:val="0"/>
        <w:autoSpaceDE/>
        <w:autoSpaceDN/>
        <w:bidi w:val="0"/>
        <w:adjustRightInd/>
        <w:snapToGrid/>
        <w:spacing w:after="0" w:line="360" w:lineRule="auto"/>
        <w:ind w:left="0" w:leftChars="0" w:firstLine="0"/>
        <w:jc w:val="center"/>
        <w:textAlignment w:val="auto"/>
        <w:rPr>
          <w:rFonts w:hint="default" w:ascii="Times New Roman" w:hAnsi="Times New Roman" w:eastAsia="宋体" w:cs="Times New Roman"/>
          <w:color w:val="auto"/>
          <w:sz w:val="22"/>
          <w:szCs w:val="28"/>
        </w:rPr>
      </w:pPr>
      <w:r>
        <w:rPr>
          <w:rFonts w:hint="default" w:ascii="Times New Roman" w:hAnsi="Times New Roman" w:eastAsia="宋体" w:cs="Times New Roman"/>
          <w:color w:val="auto"/>
          <w:sz w:val="22"/>
          <w:szCs w:val="22"/>
          <w:lang w:eastAsia="zh-CN"/>
        </w:rPr>
        <w:t>表</w:t>
      </w:r>
      <w:r>
        <w:rPr>
          <w:rFonts w:hint="eastAsia" w:cs="Times New Roman"/>
          <w:color w:val="auto"/>
          <w:sz w:val="22"/>
          <w:szCs w:val="22"/>
          <w:lang w:val="en-US" w:eastAsia="zh-CN"/>
        </w:rPr>
        <w:t>6</w:t>
      </w:r>
      <w:r>
        <w:rPr>
          <w:rFonts w:hint="default" w:ascii="Times New Roman" w:hAnsi="Times New Roman" w:eastAsia="宋体" w:cs="Times New Roman"/>
          <w:color w:val="auto"/>
          <w:sz w:val="22"/>
          <w:szCs w:val="22"/>
          <w:lang w:val="en-US" w:eastAsia="zh-CN"/>
        </w:rPr>
        <w:t>-</w:t>
      </w:r>
      <w:r>
        <w:rPr>
          <w:rFonts w:hint="eastAsia" w:ascii="Times New Roman" w:hAnsi="Times New Roman" w:cs="Times New Roman"/>
          <w:color w:val="auto"/>
          <w:sz w:val="22"/>
          <w:szCs w:val="22"/>
          <w:lang w:val="en-US" w:eastAsia="zh-CN"/>
        </w:rPr>
        <w:t>2</w:t>
      </w:r>
      <w:r>
        <w:rPr>
          <w:rFonts w:hint="default" w:ascii="Times New Roman" w:hAnsi="Times New Roman" w:eastAsia="宋体" w:cs="Times New Roman"/>
          <w:color w:val="auto"/>
          <w:sz w:val="22"/>
          <w:szCs w:val="22"/>
          <w:lang w:val="en-US" w:eastAsia="zh-CN"/>
        </w:rPr>
        <w:t xml:space="preserve">  </w:t>
      </w:r>
      <w:r>
        <w:rPr>
          <w:rFonts w:hint="eastAsia" w:cs="Times New Roman"/>
          <w:color w:val="auto"/>
          <w:sz w:val="22"/>
          <w:szCs w:val="22"/>
          <w:lang w:val="en-US" w:eastAsia="zh-CN"/>
        </w:rPr>
        <w:t>噪声</w:t>
      </w:r>
      <w:r>
        <w:rPr>
          <w:rFonts w:hint="default" w:ascii="Times New Roman" w:hAnsi="Times New Roman" w:eastAsia="宋体" w:cs="Times New Roman"/>
          <w:color w:val="auto"/>
          <w:sz w:val="22"/>
          <w:szCs w:val="22"/>
          <w:lang w:val="en-US" w:eastAsia="zh-CN"/>
        </w:rPr>
        <w:t>排放标准一览表</w:t>
      </w:r>
    </w:p>
    <w:tbl>
      <w:tblPr>
        <w:tblStyle w:val="17"/>
        <w:tblW w:w="4999" w:type="pct"/>
        <w:jc w:val="center"/>
        <w:tblBorders>
          <w:top w:val="double" w:color="auto" w:sz="4" w:space="0"/>
          <w:left w:val="none" w:color="auto" w:sz="0" w:space="0"/>
          <w:bottom w:val="double" w:color="auto" w:sz="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2951"/>
        <w:gridCol w:w="4227"/>
        <w:gridCol w:w="1925"/>
      </w:tblGrid>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57" w:hRule="atLeast"/>
          <w:jc w:val="center"/>
        </w:trPr>
        <w:tc>
          <w:tcPr>
            <w:tcW w:w="1621" w:type="pct"/>
            <w:tcBorders>
              <w:top w:val="single" w:color="000000" w:sz="8" w:space="0"/>
              <w:left w:val="single" w:color="000000" w:sz="8" w:space="0"/>
              <w:bottom w:val="single" w:color="000000" w:sz="8" w:space="0"/>
              <w:right w:val="single" w:color="000000" w:sz="8" w:space="0"/>
              <w:tl2br w:val="nil"/>
              <w:tr2bl w:val="nil"/>
            </w:tcBorders>
            <w:shd w:val="clear" w:color="auto" w:fill="FFFFFF"/>
            <w:tcMar>
              <w:left w:w="28" w:type="dxa"/>
              <w:right w:w="28" w:type="dxa"/>
            </w:tcMar>
            <w:vAlign w:val="center"/>
          </w:tcPr>
          <w:p>
            <w:pPr>
              <w:spacing w:before="62" w:beforeLines="20" w:after="62" w:afterLines="20"/>
              <w:jc w:val="center"/>
              <w:rPr>
                <w:rFonts w:hint="eastAsia" w:ascii="Times New Roman" w:hAnsi="Times New Roman" w:eastAsia="宋体" w:cs="Times New Roman"/>
                <w:color w:val="auto"/>
                <w:sz w:val="22"/>
                <w:szCs w:val="22"/>
                <w:lang w:eastAsia="zh-CN"/>
              </w:rPr>
            </w:pPr>
            <w:r>
              <w:rPr>
                <w:rFonts w:hint="eastAsia" w:ascii="Times New Roman" w:hAnsi="Times New Roman" w:eastAsia="宋体" w:cs="Times New Roman"/>
                <w:color w:val="auto"/>
                <w:sz w:val="22"/>
                <w:szCs w:val="22"/>
                <w:lang w:eastAsia="zh-CN"/>
              </w:rPr>
              <w:t>点位</w:t>
            </w:r>
          </w:p>
        </w:tc>
        <w:tc>
          <w:tcPr>
            <w:tcW w:w="2321" w:type="pct"/>
            <w:tcBorders>
              <w:top w:val="single" w:color="000000" w:sz="8" w:space="0"/>
              <w:left w:val="single" w:color="000000" w:sz="8" w:space="0"/>
              <w:bottom w:val="single" w:color="000000" w:sz="8" w:space="0"/>
              <w:right w:val="single" w:color="000000" w:sz="8" w:space="0"/>
              <w:tl2br w:val="nil"/>
              <w:tr2bl w:val="nil"/>
            </w:tcBorders>
            <w:shd w:val="clear" w:color="auto" w:fill="FFFFFF"/>
            <w:tcMar>
              <w:left w:w="28" w:type="dxa"/>
              <w:right w:w="28" w:type="dxa"/>
            </w:tcMar>
            <w:vAlign w:val="center"/>
          </w:tcPr>
          <w:p>
            <w:pPr>
              <w:spacing w:before="62" w:beforeLines="20" w:after="62" w:afterLines="20"/>
              <w:jc w:val="center"/>
              <w:rPr>
                <w:rFonts w:hint="eastAsia" w:ascii="Times New Roman" w:hAnsi="Times New Roman" w:eastAsia="宋体" w:cs="Times New Roman"/>
                <w:color w:val="auto"/>
                <w:sz w:val="22"/>
                <w:szCs w:val="22"/>
                <w:lang w:eastAsia="zh-CN"/>
              </w:rPr>
            </w:pPr>
            <w:r>
              <w:rPr>
                <w:rFonts w:hint="eastAsia" w:ascii="Times New Roman" w:hAnsi="Times New Roman" w:eastAsia="宋体" w:cs="Times New Roman"/>
                <w:color w:val="auto"/>
                <w:sz w:val="22"/>
                <w:szCs w:val="22"/>
                <w:lang w:eastAsia="zh-CN"/>
              </w:rPr>
              <w:t>标准名称</w:t>
            </w:r>
          </w:p>
        </w:tc>
        <w:tc>
          <w:tcPr>
            <w:tcW w:w="1057" w:type="pct"/>
            <w:tcBorders>
              <w:top w:val="single" w:color="000000" w:sz="8" w:space="0"/>
              <w:left w:val="single" w:color="000000" w:sz="8" w:space="0"/>
              <w:bottom w:val="single" w:color="000000" w:sz="8" w:space="0"/>
              <w:right w:val="single" w:color="000000" w:sz="8" w:space="0"/>
              <w:tl2br w:val="nil"/>
              <w:tr2bl w:val="nil"/>
            </w:tcBorders>
            <w:shd w:val="clear" w:color="auto" w:fill="FFFFFF"/>
            <w:tcMar>
              <w:left w:w="28" w:type="dxa"/>
              <w:right w:w="28" w:type="dxa"/>
            </w:tcMar>
            <w:vAlign w:val="center"/>
          </w:tcPr>
          <w:p>
            <w:pPr>
              <w:spacing w:before="62" w:beforeLines="20" w:after="62" w:afterLines="20"/>
              <w:jc w:val="center"/>
              <w:rPr>
                <w:rFonts w:ascii="Times New Roman" w:hAnsi="Times New Roman" w:eastAsia="宋体" w:cs="Times New Roman"/>
                <w:color w:val="auto"/>
                <w:sz w:val="22"/>
                <w:szCs w:val="22"/>
              </w:rPr>
            </w:pPr>
            <w:r>
              <w:rPr>
                <w:rFonts w:hint="eastAsia" w:ascii="Times New Roman" w:hAnsi="Times New Roman" w:eastAsia="宋体" w:cs="Times New Roman"/>
                <w:color w:val="auto"/>
                <w:sz w:val="22"/>
                <w:szCs w:val="22"/>
                <w:lang w:eastAsia="zh-CN"/>
              </w:rPr>
              <w:t>限值</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3" w:hRule="atLeast"/>
          <w:jc w:val="center"/>
        </w:trPr>
        <w:tc>
          <w:tcPr>
            <w:tcW w:w="1621" w:type="pct"/>
            <w:tcBorders>
              <w:top w:val="single" w:color="000000" w:sz="8" w:space="0"/>
              <w:left w:val="single" w:color="000000" w:sz="8" w:space="0"/>
              <w:bottom w:val="single" w:color="000000" w:sz="8" w:space="0"/>
              <w:right w:val="single" w:color="000000" w:sz="8" w:space="0"/>
              <w:tl2br w:val="nil"/>
              <w:tr2bl w:val="nil"/>
            </w:tcBorders>
            <w:shd w:val="clear" w:color="auto" w:fill="FFFFFF"/>
            <w:tcMar>
              <w:left w:w="28" w:type="dxa"/>
              <w:right w:w="28" w:type="dxa"/>
            </w:tcMar>
            <w:vAlign w:val="center"/>
          </w:tcPr>
          <w:p>
            <w:pPr>
              <w:spacing w:before="62" w:beforeLines="20" w:after="62" w:afterLines="20"/>
              <w:jc w:val="center"/>
              <w:rPr>
                <w:rFonts w:hint="eastAsia"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东、西、南、北四厂界</w:t>
            </w:r>
          </w:p>
        </w:tc>
        <w:tc>
          <w:tcPr>
            <w:tcW w:w="2321" w:type="pct"/>
            <w:tcBorders>
              <w:top w:val="single" w:color="000000" w:sz="8" w:space="0"/>
              <w:left w:val="single" w:color="000000" w:sz="8" w:space="0"/>
              <w:bottom w:val="single" w:color="000000" w:sz="8" w:space="0"/>
              <w:right w:val="single" w:color="000000" w:sz="8" w:space="0"/>
              <w:tl2br w:val="nil"/>
              <w:tr2bl w:val="nil"/>
            </w:tcBorders>
            <w:shd w:val="clear" w:color="auto" w:fill="FFFFFF"/>
            <w:tcMar>
              <w:left w:w="28" w:type="dxa"/>
              <w:right w:w="28" w:type="dxa"/>
            </w:tcMar>
            <w:vAlign w:val="center"/>
          </w:tcPr>
          <w:p>
            <w:pPr>
              <w:spacing w:before="62" w:beforeLines="20" w:after="62" w:afterLines="20"/>
              <w:jc w:val="center"/>
              <w:rPr>
                <w:rFonts w:hint="eastAsia"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《工业企业厂界环境噪声排放标准》（GB12348-2008）2类标准</w:t>
            </w:r>
          </w:p>
        </w:tc>
        <w:tc>
          <w:tcPr>
            <w:tcW w:w="1057" w:type="pct"/>
            <w:tcBorders>
              <w:top w:val="single" w:color="000000" w:sz="8" w:space="0"/>
              <w:left w:val="single" w:color="000000" w:sz="8" w:space="0"/>
              <w:bottom w:val="single" w:color="000000" w:sz="8" w:space="0"/>
              <w:right w:val="single" w:color="000000" w:sz="8" w:space="0"/>
              <w:tl2br w:val="nil"/>
              <w:tr2bl w:val="nil"/>
            </w:tcBorders>
            <w:shd w:val="clear" w:color="auto" w:fill="FFFFFF"/>
            <w:tcMar>
              <w:left w:w="28" w:type="dxa"/>
              <w:right w:w="28" w:type="dxa"/>
            </w:tcMar>
            <w:vAlign w:val="center"/>
          </w:tcPr>
          <w:p>
            <w:pPr>
              <w:spacing w:before="62" w:beforeLines="20" w:after="62" w:afterLines="20"/>
              <w:jc w:val="center"/>
              <w:rPr>
                <w:rFonts w:hint="default" w:ascii="Times New Roman" w:hAnsi="Times New Roman" w:eastAsia="宋体" w:cs="Times New Roman"/>
                <w:color w:val="auto"/>
                <w:sz w:val="22"/>
                <w:szCs w:val="22"/>
                <w:lang w:val="en-US" w:eastAsia="zh-CN"/>
              </w:rPr>
            </w:pPr>
            <w:r>
              <w:rPr>
                <w:rFonts w:ascii="Times New Roman" w:hAnsi="Times New Roman" w:eastAsia="宋体" w:cs="Times New Roman"/>
                <w:color w:val="auto"/>
                <w:sz w:val="22"/>
                <w:szCs w:val="22"/>
              </w:rPr>
              <w:t>昼间</w:t>
            </w:r>
            <w:r>
              <w:rPr>
                <w:rFonts w:hint="eastAsia" w:ascii="Times New Roman" w:hAnsi="Times New Roman" w:eastAsia="宋体" w:cs="Times New Roman"/>
                <w:color w:val="auto"/>
                <w:sz w:val="22"/>
                <w:szCs w:val="22"/>
                <w:lang w:val="en-US" w:eastAsia="zh-CN"/>
              </w:rPr>
              <w:t xml:space="preserve"> </w:t>
            </w:r>
            <w:r>
              <w:rPr>
                <w:rFonts w:hint="default" w:ascii="Times New Roman" w:hAnsi="Times New Roman" w:eastAsia="宋体" w:cs="Times New Roman"/>
                <w:color w:val="auto"/>
                <w:sz w:val="22"/>
                <w:szCs w:val="22"/>
                <w:lang w:val="en-GB"/>
              </w:rPr>
              <w:t>≤</w:t>
            </w:r>
            <w:r>
              <w:rPr>
                <w:rFonts w:hint="eastAsia" w:ascii="Times New Roman" w:hAnsi="Times New Roman" w:eastAsia="宋体" w:cs="Times New Roman"/>
                <w:color w:val="auto"/>
                <w:sz w:val="22"/>
                <w:szCs w:val="22"/>
                <w:lang w:val="en-US" w:eastAsia="zh-CN"/>
              </w:rPr>
              <w:t xml:space="preserve"> 60dB（A），夜间 </w:t>
            </w:r>
            <w:r>
              <w:rPr>
                <w:rFonts w:hint="default" w:ascii="Times New Roman" w:hAnsi="Times New Roman" w:eastAsia="宋体" w:cs="Times New Roman"/>
                <w:color w:val="auto"/>
                <w:sz w:val="22"/>
                <w:szCs w:val="22"/>
                <w:lang w:val="en-GB"/>
              </w:rPr>
              <w:t>≤</w:t>
            </w:r>
            <w:r>
              <w:rPr>
                <w:rFonts w:hint="eastAsia" w:ascii="Times New Roman" w:hAnsi="Times New Roman" w:eastAsia="宋体" w:cs="Times New Roman"/>
                <w:color w:val="auto"/>
                <w:sz w:val="22"/>
                <w:szCs w:val="22"/>
                <w:lang w:val="en-US" w:eastAsia="zh-CN"/>
              </w:rPr>
              <w:t xml:space="preserve"> 50dB（A）</w:t>
            </w:r>
          </w:p>
        </w:tc>
      </w:tr>
    </w:tbl>
    <w:p>
      <w:pPr>
        <w:pStyle w:val="21"/>
        <w:keepNext w:val="0"/>
        <w:keepLines w:val="0"/>
        <w:pageBreakBefore w:val="0"/>
        <w:widowControl w:val="0"/>
        <w:numPr>
          <w:ilvl w:val="0"/>
          <w:numId w:val="0"/>
        </w:numPr>
        <w:kinsoku/>
        <w:wordWrap/>
        <w:overflowPunct/>
        <w:topLinePunct w:val="0"/>
        <w:autoSpaceDE/>
        <w:autoSpaceDN/>
        <w:bidi w:val="0"/>
        <w:adjustRightInd/>
        <w:snapToGrid/>
        <w:spacing w:before="157" w:beforeLines="50" w:line="360" w:lineRule="auto"/>
        <w:ind w:firstLine="480" w:firstLineChars="200"/>
        <w:textAlignment w:val="auto"/>
        <w:outlineLvl w:val="2"/>
        <w:rPr>
          <w:rFonts w:hint="default" w:ascii="Times New Roman" w:hAnsi="Times New Roman" w:eastAsia="宋体" w:cs="Times New Roman"/>
          <w:color w:val="auto"/>
          <w:sz w:val="24"/>
          <w:szCs w:val="32"/>
          <w:lang w:val="en-US" w:eastAsia="zh-CN"/>
        </w:rPr>
      </w:pPr>
      <w:r>
        <w:rPr>
          <w:rFonts w:hint="eastAsia" w:ascii="Times New Roman" w:hAnsi="Times New Roman" w:eastAsia="宋体" w:cs="Times New Roman"/>
          <w:color w:val="auto"/>
          <w:sz w:val="24"/>
          <w:szCs w:val="32"/>
          <w:lang w:val="en-US" w:eastAsia="zh-CN"/>
        </w:rPr>
        <w:t>6.1.3 废水</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color w:val="auto"/>
          <w:sz w:val="24"/>
          <w:szCs w:val="32"/>
          <w:lang w:val="en-US" w:eastAsia="zh-CN"/>
        </w:rPr>
      </w:pPr>
      <w:r>
        <w:rPr>
          <w:rFonts w:hint="eastAsia" w:ascii="Times New Roman" w:hAnsi="Times New Roman" w:eastAsia="宋体" w:cs="Times New Roman"/>
          <w:color w:val="auto"/>
          <w:sz w:val="24"/>
          <w:szCs w:val="32"/>
          <w:lang w:val="en-US" w:eastAsia="zh-CN"/>
        </w:rPr>
        <w:t>（1）《污水综合排放标准》（GB8978-1996）表4三级标准；</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color w:val="auto"/>
          <w:sz w:val="24"/>
          <w:szCs w:val="32"/>
          <w:lang w:val="en-US" w:eastAsia="zh-CN"/>
        </w:rPr>
      </w:pPr>
      <w:r>
        <w:rPr>
          <w:rFonts w:hint="eastAsia" w:ascii="Times New Roman" w:hAnsi="Times New Roman" w:eastAsia="宋体" w:cs="Times New Roman"/>
          <w:color w:val="auto"/>
          <w:sz w:val="24"/>
          <w:szCs w:val="32"/>
          <w:lang w:val="en-US" w:eastAsia="zh-CN"/>
        </w:rPr>
        <w:t>（2）长垣市第二污水处理厂收水标准。</w:t>
      </w:r>
    </w:p>
    <w:p>
      <w:pPr>
        <w:pStyle w:val="16"/>
        <w:keepNext w:val="0"/>
        <w:keepLines w:val="0"/>
        <w:pageBreakBefore w:val="0"/>
        <w:widowControl w:val="0"/>
        <w:kinsoku/>
        <w:wordWrap/>
        <w:overflowPunct/>
        <w:topLinePunct w:val="0"/>
        <w:autoSpaceDE/>
        <w:autoSpaceDN/>
        <w:bidi w:val="0"/>
        <w:adjustRightInd/>
        <w:snapToGrid/>
        <w:spacing w:after="0" w:line="360" w:lineRule="auto"/>
        <w:ind w:left="0" w:leftChars="0" w:firstLine="0"/>
        <w:jc w:val="center"/>
        <w:textAlignment w:val="auto"/>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eastAsia="zh-CN"/>
        </w:rPr>
        <w:t>表</w:t>
      </w:r>
      <w:r>
        <w:rPr>
          <w:rFonts w:hint="eastAsia" w:ascii="Times New Roman" w:hAnsi="Times New Roman" w:cs="Times New Roman"/>
          <w:color w:val="auto"/>
          <w:sz w:val="22"/>
          <w:szCs w:val="22"/>
          <w:lang w:val="en-US" w:eastAsia="zh-CN"/>
        </w:rPr>
        <w:t>6</w:t>
      </w:r>
      <w:r>
        <w:rPr>
          <w:rFonts w:hint="default" w:ascii="Times New Roman" w:hAnsi="Times New Roman" w:eastAsia="宋体" w:cs="Times New Roman"/>
          <w:color w:val="auto"/>
          <w:sz w:val="22"/>
          <w:szCs w:val="22"/>
          <w:lang w:val="en-US" w:eastAsia="zh-CN"/>
        </w:rPr>
        <w:t>-</w:t>
      </w:r>
      <w:r>
        <w:rPr>
          <w:rFonts w:hint="eastAsia" w:ascii="Times New Roman" w:hAnsi="Times New Roman" w:cs="Times New Roman"/>
          <w:color w:val="auto"/>
          <w:sz w:val="22"/>
          <w:szCs w:val="22"/>
          <w:lang w:val="en-US" w:eastAsia="zh-CN"/>
        </w:rPr>
        <w:t>3</w:t>
      </w:r>
      <w:r>
        <w:rPr>
          <w:rFonts w:hint="default" w:ascii="Times New Roman" w:hAnsi="Times New Roman" w:eastAsia="宋体" w:cs="Times New Roman"/>
          <w:color w:val="auto"/>
          <w:sz w:val="22"/>
          <w:szCs w:val="22"/>
          <w:lang w:val="en-US" w:eastAsia="zh-CN"/>
        </w:rPr>
        <w:t xml:space="preserve">  </w:t>
      </w:r>
      <w:r>
        <w:rPr>
          <w:rFonts w:hint="eastAsia" w:cs="Times New Roman"/>
          <w:color w:val="auto"/>
          <w:sz w:val="22"/>
          <w:szCs w:val="22"/>
          <w:lang w:val="en-US" w:eastAsia="zh-CN"/>
        </w:rPr>
        <w:t>废水污染物</w:t>
      </w:r>
      <w:r>
        <w:rPr>
          <w:rFonts w:hint="default" w:ascii="Times New Roman" w:hAnsi="Times New Roman" w:eastAsia="宋体" w:cs="Times New Roman"/>
          <w:color w:val="auto"/>
          <w:sz w:val="22"/>
          <w:szCs w:val="22"/>
          <w:lang w:val="en-US" w:eastAsia="zh-CN"/>
        </w:rPr>
        <w:t>排放标准一览表</w:t>
      </w:r>
    </w:p>
    <w:tbl>
      <w:tblPr>
        <w:tblStyle w:val="17"/>
        <w:tblW w:w="4997" w:type="pct"/>
        <w:jc w:val="center"/>
        <w:tblBorders>
          <w:top w:val="double" w:color="auto" w:sz="4" w:space="0"/>
          <w:left w:val="none" w:color="auto" w:sz="0" w:space="0"/>
          <w:bottom w:val="double" w:color="auto" w:sz="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106"/>
        <w:gridCol w:w="1245"/>
        <w:gridCol w:w="1261"/>
        <w:gridCol w:w="1096"/>
        <w:gridCol w:w="1094"/>
        <w:gridCol w:w="1094"/>
        <w:gridCol w:w="1094"/>
        <w:gridCol w:w="1110"/>
      </w:tblGrid>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90" w:hRule="atLeast"/>
          <w:tblHeader/>
          <w:jc w:val="center"/>
        </w:trPr>
        <w:tc>
          <w:tcPr>
            <w:tcW w:w="608" w:type="pct"/>
            <w:tcBorders>
              <w:top w:val="single" w:color="000000" w:sz="8" w:space="0"/>
              <w:left w:val="single" w:color="000000" w:sz="8" w:space="0"/>
              <w:bottom w:val="single" w:color="000000" w:sz="8" w:space="0"/>
              <w:right w:val="single" w:color="000000" w:sz="8" w:space="0"/>
              <w:tl2br w:val="nil"/>
              <w:tr2bl w:val="nil"/>
            </w:tcBorders>
            <w:shd w:val="clear" w:color="auto" w:fill="FFFFFF"/>
            <w:tcMar>
              <w:left w:w="28" w:type="dxa"/>
              <w:right w:w="28" w:type="dxa"/>
            </w:tcMar>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firstLineChars="0"/>
              <w:jc w:val="center"/>
              <w:textAlignment w:val="auto"/>
              <w:rPr>
                <w:rFonts w:hint="default" w:ascii="Times New Roman" w:hAnsi="Times New Roman" w:eastAsia="宋体" w:cs="Times New Roman"/>
                <w:color w:val="auto"/>
                <w:sz w:val="22"/>
                <w:szCs w:val="28"/>
                <w:vertAlign w:val="baseline"/>
                <w:lang w:eastAsia="zh-CN"/>
              </w:rPr>
            </w:pPr>
            <w:r>
              <w:rPr>
                <w:rFonts w:hint="default" w:ascii="Times New Roman" w:hAnsi="Times New Roman" w:eastAsia="宋体" w:cs="Times New Roman"/>
                <w:color w:val="auto"/>
                <w:sz w:val="22"/>
                <w:szCs w:val="28"/>
                <w:vertAlign w:val="baseline"/>
                <w:lang w:eastAsia="zh-CN"/>
              </w:rPr>
              <w:t>污染因子</w:t>
            </w:r>
          </w:p>
        </w:tc>
        <w:tc>
          <w:tcPr>
            <w:tcW w:w="684" w:type="pct"/>
            <w:tcBorders>
              <w:top w:val="single" w:color="000000" w:sz="8" w:space="0"/>
              <w:left w:val="single" w:color="000000" w:sz="8" w:space="0"/>
              <w:bottom w:val="single" w:color="000000" w:sz="8" w:space="0"/>
              <w:right w:val="single" w:color="000000" w:sz="8" w:space="0"/>
              <w:tl2br w:val="nil"/>
              <w:tr2bl w:val="nil"/>
            </w:tcBorders>
            <w:shd w:val="clear" w:color="auto" w:fill="FFFFFF"/>
            <w:tcMar>
              <w:left w:w="28" w:type="dxa"/>
              <w:right w:w="28" w:type="dxa"/>
            </w:tcMar>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firstLineChars="0"/>
              <w:jc w:val="center"/>
              <w:textAlignment w:val="auto"/>
              <w:rPr>
                <w:rFonts w:hint="eastAsia" w:ascii="Times New Roman" w:hAnsi="Times New Roman" w:cs="Times New Roman"/>
                <w:color w:val="auto"/>
                <w:sz w:val="22"/>
                <w:szCs w:val="28"/>
                <w:vertAlign w:val="baseline"/>
                <w:lang w:eastAsia="zh-CN"/>
              </w:rPr>
            </w:pPr>
            <w:r>
              <w:rPr>
                <w:rFonts w:hint="default" w:ascii="Times New Roman" w:hAnsi="Times New Roman" w:cs="Times New Roman"/>
                <w:color w:val="auto"/>
                <w:sz w:val="22"/>
                <w:szCs w:val="22"/>
              </w:rPr>
              <w:t>pH</w:t>
            </w:r>
          </w:p>
        </w:tc>
        <w:tc>
          <w:tcPr>
            <w:tcW w:w="693" w:type="pct"/>
            <w:tcBorders>
              <w:top w:val="single" w:color="000000" w:sz="8" w:space="0"/>
              <w:left w:val="single" w:color="000000" w:sz="8" w:space="0"/>
              <w:bottom w:val="single" w:color="000000" w:sz="8" w:space="0"/>
              <w:right w:val="single" w:color="000000" w:sz="8" w:space="0"/>
              <w:tl2br w:val="nil"/>
              <w:tr2bl w:val="nil"/>
            </w:tcBorders>
            <w:shd w:val="clear" w:color="auto" w:fill="FFFFFF"/>
            <w:tcMar>
              <w:left w:w="28" w:type="dxa"/>
              <w:right w:w="28" w:type="dxa"/>
            </w:tcMar>
            <w:vAlign w:val="center"/>
          </w:tcPr>
          <w:p>
            <w:pPr>
              <w:spacing w:before="62" w:beforeLines="20" w:after="62" w:afterLines="20"/>
              <w:jc w:val="center"/>
              <w:rPr>
                <w:rFonts w:hint="eastAsia" w:ascii="Times New Roman" w:hAnsi="Times New Roman" w:eastAsia="宋体" w:cs="Times New Roman"/>
                <w:color w:val="auto"/>
                <w:sz w:val="22"/>
                <w:szCs w:val="22"/>
                <w:lang w:eastAsia="zh-CN"/>
              </w:rPr>
            </w:pPr>
            <w:r>
              <w:rPr>
                <w:rFonts w:hint="eastAsia" w:ascii="Times New Roman" w:hAnsi="Times New Roman" w:eastAsia="宋体" w:cs="Times New Roman"/>
                <w:color w:val="auto"/>
                <w:sz w:val="22"/>
                <w:szCs w:val="22"/>
                <w:lang w:eastAsia="zh-CN"/>
              </w:rPr>
              <w:t>化学需氧量</w:t>
            </w:r>
          </w:p>
        </w:tc>
        <w:tc>
          <w:tcPr>
            <w:tcW w:w="602" w:type="pct"/>
            <w:tcBorders>
              <w:top w:val="single" w:color="000000" w:sz="8" w:space="0"/>
              <w:left w:val="single" w:color="000000" w:sz="8" w:space="0"/>
              <w:bottom w:val="single" w:color="000000" w:sz="8" w:space="0"/>
              <w:right w:val="single" w:color="000000" w:sz="8" w:space="0"/>
              <w:tl2br w:val="nil"/>
              <w:tr2bl w:val="nil"/>
            </w:tcBorders>
            <w:shd w:val="clear" w:color="auto" w:fill="FFFFFF"/>
            <w:tcMar>
              <w:left w:w="28" w:type="dxa"/>
              <w:right w:w="28" w:type="dxa"/>
            </w:tcMar>
            <w:vAlign w:val="center"/>
          </w:tcPr>
          <w:p>
            <w:pPr>
              <w:spacing w:before="62" w:beforeLines="20" w:after="62" w:afterLines="20"/>
              <w:jc w:val="center"/>
              <w:rPr>
                <w:rFonts w:hint="eastAsia" w:ascii="Times New Roman" w:hAnsi="Times New Roman" w:eastAsia="宋体" w:cs="Times New Roman"/>
                <w:color w:val="auto"/>
                <w:sz w:val="22"/>
                <w:szCs w:val="22"/>
                <w:lang w:eastAsia="zh-CN"/>
              </w:rPr>
            </w:pPr>
            <w:r>
              <w:rPr>
                <w:rFonts w:hint="eastAsia" w:ascii="Times New Roman" w:hAnsi="Times New Roman" w:eastAsia="宋体" w:cs="Times New Roman"/>
                <w:color w:val="auto"/>
                <w:sz w:val="22"/>
                <w:szCs w:val="22"/>
                <w:lang w:eastAsia="zh-CN"/>
              </w:rPr>
              <w:t>五日生化需氧量</w:t>
            </w:r>
          </w:p>
        </w:tc>
        <w:tc>
          <w:tcPr>
            <w:tcW w:w="601" w:type="pct"/>
            <w:tcBorders>
              <w:top w:val="single" w:color="000000" w:sz="8" w:space="0"/>
              <w:left w:val="single" w:color="000000" w:sz="8" w:space="0"/>
              <w:bottom w:val="single" w:color="000000" w:sz="8" w:space="0"/>
              <w:right w:val="single" w:color="000000" w:sz="8" w:space="0"/>
              <w:tl2br w:val="nil"/>
              <w:tr2bl w:val="nil"/>
            </w:tcBorders>
            <w:shd w:val="clear" w:color="auto" w:fill="FFFFFF"/>
            <w:tcMar>
              <w:left w:w="28" w:type="dxa"/>
              <w:right w:w="28" w:type="dxa"/>
            </w:tcMar>
            <w:vAlign w:val="center"/>
          </w:tcPr>
          <w:p>
            <w:pPr>
              <w:spacing w:before="62" w:beforeLines="20" w:after="62" w:afterLines="20"/>
              <w:jc w:val="center"/>
              <w:rPr>
                <w:rFonts w:hint="eastAsia" w:ascii="Times New Roman" w:hAnsi="Times New Roman" w:eastAsia="宋体" w:cs="Times New Roman"/>
                <w:color w:val="auto"/>
                <w:sz w:val="22"/>
                <w:szCs w:val="22"/>
                <w:lang w:eastAsia="zh-CN"/>
              </w:rPr>
            </w:pPr>
            <w:r>
              <w:rPr>
                <w:rFonts w:hint="eastAsia" w:ascii="Times New Roman" w:hAnsi="Times New Roman" w:eastAsia="宋体" w:cs="Times New Roman"/>
                <w:color w:val="auto"/>
                <w:sz w:val="22"/>
                <w:szCs w:val="22"/>
                <w:lang w:eastAsia="zh-CN"/>
              </w:rPr>
              <w:t>悬浮物</w:t>
            </w:r>
          </w:p>
        </w:tc>
        <w:tc>
          <w:tcPr>
            <w:tcW w:w="601" w:type="pct"/>
            <w:tcBorders>
              <w:top w:val="single" w:color="000000" w:sz="8" w:space="0"/>
              <w:left w:val="single" w:color="000000" w:sz="8" w:space="0"/>
              <w:bottom w:val="single" w:color="000000" w:sz="8" w:space="0"/>
              <w:right w:val="single" w:color="000000" w:sz="8" w:space="0"/>
              <w:tl2br w:val="nil"/>
              <w:tr2bl w:val="nil"/>
            </w:tcBorders>
            <w:shd w:val="clear" w:color="auto" w:fill="FFFFFF"/>
            <w:tcMar>
              <w:left w:w="28" w:type="dxa"/>
              <w:right w:w="28" w:type="dxa"/>
            </w:tcMar>
            <w:vAlign w:val="center"/>
          </w:tcPr>
          <w:p>
            <w:pPr>
              <w:spacing w:before="62" w:beforeLines="20" w:after="62" w:afterLines="20"/>
              <w:jc w:val="center"/>
              <w:rPr>
                <w:rFonts w:hint="eastAsia" w:ascii="Times New Roman" w:hAnsi="Times New Roman" w:eastAsia="宋体" w:cs="Times New Roman"/>
                <w:color w:val="auto"/>
                <w:sz w:val="22"/>
                <w:szCs w:val="22"/>
                <w:lang w:eastAsia="zh-CN"/>
              </w:rPr>
            </w:pPr>
            <w:r>
              <w:rPr>
                <w:rFonts w:hint="default" w:ascii="Times New Roman" w:hAnsi="Times New Roman" w:cs="Times New Roman"/>
                <w:color w:val="auto"/>
                <w:sz w:val="22"/>
                <w:szCs w:val="22"/>
              </w:rPr>
              <w:t>氨氮</w:t>
            </w:r>
          </w:p>
        </w:tc>
        <w:tc>
          <w:tcPr>
            <w:tcW w:w="601" w:type="pct"/>
            <w:tcBorders>
              <w:top w:val="single" w:color="000000" w:sz="8" w:space="0"/>
              <w:left w:val="single" w:color="000000" w:sz="8" w:space="0"/>
              <w:bottom w:val="single" w:color="000000" w:sz="8" w:space="0"/>
              <w:right w:val="single" w:color="000000" w:sz="8" w:space="0"/>
              <w:tl2br w:val="nil"/>
              <w:tr2bl w:val="nil"/>
            </w:tcBorders>
            <w:shd w:val="clear" w:color="auto" w:fill="FFFFFF"/>
            <w:tcMar>
              <w:left w:w="28" w:type="dxa"/>
              <w:right w:w="28" w:type="dxa"/>
            </w:tcMar>
            <w:vAlign w:val="center"/>
          </w:tcPr>
          <w:p>
            <w:pPr>
              <w:spacing w:before="62" w:beforeLines="20" w:after="62" w:afterLines="20"/>
              <w:jc w:val="center"/>
              <w:rPr>
                <w:rFonts w:hint="eastAsia" w:ascii="Times New Roman" w:hAnsi="Times New Roman" w:eastAsia="宋体" w:cs="Times New Roman"/>
                <w:color w:val="auto"/>
                <w:sz w:val="22"/>
                <w:szCs w:val="22"/>
                <w:lang w:eastAsia="zh-CN"/>
              </w:rPr>
            </w:pPr>
            <w:r>
              <w:rPr>
                <w:rFonts w:hint="eastAsia" w:ascii="Times New Roman" w:hAnsi="Times New Roman" w:cs="Times New Roman"/>
                <w:color w:val="auto"/>
                <w:sz w:val="22"/>
                <w:szCs w:val="22"/>
                <w:lang w:val="en-US" w:eastAsia="zh-CN"/>
              </w:rPr>
              <w:t>总磷</w:t>
            </w:r>
          </w:p>
        </w:tc>
        <w:tc>
          <w:tcPr>
            <w:tcW w:w="608" w:type="pct"/>
            <w:tcBorders>
              <w:top w:val="single" w:color="000000" w:sz="8" w:space="0"/>
              <w:left w:val="single" w:color="000000" w:sz="8" w:space="0"/>
              <w:bottom w:val="single" w:color="000000" w:sz="8" w:space="0"/>
              <w:right w:val="single" w:color="000000" w:sz="8" w:space="0"/>
              <w:tl2br w:val="nil"/>
              <w:tr2bl w:val="nil"/>
            </w:tcBorders>
            <w:shd w:val="clear" w:color="auto" w:fill="FFFFFF"/>
            <w:tcMar>
              <w:left w:w="28" w:type="dxa"/>
              <w:right w:w="28" w:type="dxa"/>
            </w:tcMar>
            <w:vAlign w:val="center"/>
          </w:tcPr>
          <w:p>
            <w:pPr>
              <w:spacing w:before="62" w:beforeLines="20" w:after="62" w:afterLines="20"/>
              <w:jc w:val="center"/>
              <w:rPr>
                <w:rFonts w:hint="eastAsia" w:ascii="Times New Roman" w:hAnsi="Times New Roman" w:eastAsia="宋体" w:cs="Times New Roman"/>
                <w:color w:val="auto"/>
                <w:sz w:val="22"/>
                <w:szCs w:val="22"/>
                <w:lang w:eastAsia="zh-CN"/>
              </w:rPr>
            </w:pPr>
            <w:r>
              <w:rPr>
                <w:rFonts w:hint="eastAsia" w:ascii="Times New Roman" w:hAnsi="Times New Roman" w:cs="Times New Roman"/>
                <w:color w:val="auto"/>
                <w:sz w:val="22"/>
                <w:szCs w:val="22"/>
                <w:lang w:val="en-US" w:eastAsia="zh-CN"/>
              </w:rPr>
              <w:t>总氮</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57" w:hRule="atLeast"/>
          <w:tblHeader/>
          <w:jc w:val="center"/>
        </w:trPr>
        <w:tc>
          <w:tcPr>
            <w:tcW w:w="608" w:type="pct"/>
            <w:tcBorders>
              <w:top w:val="single" w:color="000000" w:sz="8" w:space="0"/>
              <w:left w:val="single" w:color="000000" w:sz="8" w:space="0"/>
              <w:bottom w:val="single" w:color="000000" w:sz="8" w:space="0"/>
              <w:right w:val="single" w:color="000000" w:sz="8" w:space="0"/>
              <w:tl2br w:val="nil"/>
              <w:tr2bl w:val="nil"/>
            </w:tcBorders>
            <w:shd w:val="clear" w:color="auto" w:fill="FFFFFF"/>
            <w:tcMar>
              <w:left w:w="28" w:type="dxa"/>
              <w:right w:w="28" w:type="dxa"/>
            </w:tcMar>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firstLineChars="0"/>
              <w:jc w:val="center"/>
              <w:textAlignment w:val="auto"/>
              <w:rPr>
                <w:rFonts w:hint="default" w:ascii="Times New Roman" w:hAnsi="Times New Roman" w:eastAsia="宋体" w:cs="Times New Roman"/>
                <w:color w:val="auto"/>
                <w:sz w:val="22"/>
                <w:szCs w:val="28"/>
                <w:vertAlign w:val="baseline"/>
                <w:lang w:eastAsia="zh-CN"/>
              </w:rPr>
            </w:pPr>
            <w:r>
              <w:rPr>
                <w:rFonts w:hint="eastAsia" w:cs="Times New Roman"/>
                <w:color w:val="auto"/>
                <w:sz w:val="22"/>
                <w:szCs w:val="28"/>
                <w:vertAlign w:val="baseline"/>
                <w:lang w:eastAsia="zh-CN"/>
              </w:rPr>
              <w:t>标准名称</w:t>
            </w:r>
          </w:p>
        </w:tc>
        <w:tc>
          <w:tcPr>
            <w:tcW w:w="4391" w:type="pct"/>
            <w:gridSpan w:val="7"/>
            <w:tcBorders>
              <w:top w:val="single" w:color="000000" w:sz="8" w:space="0"/>
              <w:left w:val="single" w:color="000000" w:sz="8" w:space="0"/>
              <w:bottom w:val="single" w:color="000000" w:sz="8" w:space="0"/>
              <w:right w:val="single" w:color="000000" w:sz="8" w:space="0"/>
              <w:tl2br w:val="nil"/>
              <w:tr2bl w:val="nil"/>
            </w:tcBorders>
            <w:shd w:val="clear" w:color="auto" w:fill="FFFFFF"/>
            <w:tcMar>
              <w:left w:w="28" w:type="dxa"/>
              <w:right w:w="28" w:type="dxa"/>
            </w:tcMar>
            <w:vAlign w:val="center"/>
          </w:tcPr>
          <w:p>
            <w:pPr>
              <w:spacing w:before="62" w:beforeLines="20" w:after="62" w:afterLines="20"/>
              <w:jc w:val="center"/>
              <w:rPr>
                <w:rFonts w:hint="eastAsia" w:ascii="Times New Roman" w:hAnsi="Times New Roman"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《污水综合排放标准》（GB8978-1996）表4三级标准</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57" w:hRule="atLeast"/>
          <w:tblHeader/>
          <w:jc w:val="center"/>
        </w:trPr>
        <w:tc>
          <w:tcPr>
            <w:tcW w:w="608" w:type="pct"/>
            <w:tcBorders>
              <w:top w:val="single" w:color="000000" w:sz="8" w:space="0"/>
              <w:left w:val="single" w:color="000000" w:sz="8" w:space="0"/>
              <w:bottom w:val="single" w:color="000000" w:sz="8" w:space="0"/>
              <w:right w:val="single" w:color="000000" w:sz="8" w:space="0"/>
              <w:tl2br w:val="nil"/>
              <w:tr2bl w:val="nil"/>
            </w:tcBorders>
            <w:shd w:val="clear" w:color="auto" w:fill="FFFFFF"/>
            <w:tcMar>
              <w:left w:w="28" w:type="dxa"/>
              <w:right w:w="28" w:type="dxa"/>
            </w:tcMar>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firstLineChars="0"/>
              <w:jc w:val="center"/>
              <w:textAlignment w:val="auto"/>
              <w:rPr>
                <w:rFonts w:hint="default" w:ascii="Times New Roman" w:hAnsi="Times New Roman" w:eastAsia="宋体" w:cs="Times New Roman"/>
                <w:color w:val="auto"/>
                <w:sz w:val="22"/>
                <w:szCs w:val="28"/>
                <w:vertAlign w:val="baseline"/>
                <w:lang w:eastAsia="zh-CN"/>
              </w:rPr>
            </w:pPr>
            <w:r>
              <w:rPr>
                <w:rFonts w:hint="eastAsia" w:ascii="Times New Roman" w:hAnsi="Times New Roman" w:eastAsia="宋体" w:cs="Times New Roman"/>
                <w:color w:val="auto"/>
                <w:sz w:val="22"/>
                <w:szCs w:val="22"/>
                <w:lang w:eastAsia="zh-CN"/>
              </w:rPr>
              <w:t>限值</w:t>
            </w:r>
          </w:p>
        </w:tc>
        <w:tc>
          <w:tcPr>
            <w:tcW w:w="684" w:type="pct"/>
            <w:tcBorders>
              <w:top w:val="single" w:color="000000" w:sz="8" w:space="0"/>
              <w:left w:val="single" w:color="000000" w:sz="8" w:space="0"/>
              <w:bottom w:val="single" w:color="000000" w:sz="8" w:space="0"/>
              <w:right w:val="single" w:color="000000" w:sz="8" w:space="0"/>
              <w:tl2br w:val="nil"/>
              <w:tr2bl w:val="nil"/>
            </w:tcBorders>
            <w:shd w:val="clear" w:color="auto" w:fill="FFFFFF"/>
            <w:tcMar>
              <w:left w:w="28" w:type="dxa"/>
              <w:right w:w="28" w:type="dxa"/>
            </w:tcMar>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firstLineChars="0"/>
              <w:jc w:val="center"/>
              <w:textAlignment w:val="auto"/>
              <w:rPr>
                <w:rFonts w:hint="eastAsia" w:ascii="Times New Roman" w:hAnsi="Times New Roman" w:cs="Times New Roman"/>
                <w:color w:val="auto"/>
                <w:sz w:val="22"/>
                <w:szCs w:val="28"/>
                <w:vertAlign w:val="baseline"/>
                <w:lang w:eastAsia="zh-CN"/>
              </w:rPr>
            </w:pPr>
            <w:r>
              <w:rPr>
                <w:rFonts w:ascii="Times New Roman" w:hAnsi="Times New Roman"/>
                <w:color w:val="auto"/>
                <w:sz w:val="22"/>
                <w:szCs w:val="22"/>
              </w:rPr>
              <w:t>6-9</w:t>
            </w:r>
          </w:p>
        </w:tc>
        <w:tc>
          <w:tcPr>
            <w:tcW w:w="693" w:type="pct"/>
            <w:tcBorders>
              <w:top w:val="single" w:color="000000" w:sz="8" w:space="0"/>
              <w:left w:val="single" w:color="000000" w:sz="8" w:space="0"/>
              <w:bottom w:val="single" w:color="000000" w:sz="8" w:space="0"/>
              <w:right w:val="single" w:color="000000" w:sz="8" w:space="0"/>
              <w:tl2br w:val="nil"/>
              <w:tr2bl w:val="nil"/>
            </w:tcBorders>
            <w:shd w:val="clear" w:color="auto" w:fill="FFFFFF"/>
            <w:tcMar>
              <w:left w:w="28" w:type="dxa"/>
              <w:right w:w="28" w:type="dxa"/>
            </w:tcMar>
            <w:vAlign w:val="center"/>
          </w:tcPr>
          <w:p>
            <w:pPr>
              <w:spacing w:before="62" w:beforeLines="20" w:after="62" w:afterLines="20"/>
              <w:jc w:val="center"/>
              <w:rPr>
                <w:rFonts w:hint="eastAsia" w:ascii="Times New Roman" w:hAnsi="Times New Roman" w:eastAsia="宋体" w:cs="Times New Roman"/>
                <w:color w:val="auto"/>
                <w:sz w:val="22"/>
                <w:szCs w:val="22"/>
                <w:lang w:eastAsia="zh-CN"/>
              </w:rPr>
            </w:pPr>
            <w:r>
              <w:rPr>
                <w:rFonts w:hint="eastAsia" w:ascii="Times New Roman" w:hAnsi="Times New Roman"/>
                <w:color w:val="auto"/>
                <w:sz w:val="22"/>
                <w:szCs w:val="22"/>
                <w:lang w:val="en-US" w:eastAsia="zh-CN"/>
              </w:rPr>
              <w:t xml:space="preserve">500 </w:t>
            </w:r>
            <w:r>
              <w:rPr>
                <w:rFonts w:ascii="Times New Roman" w:hAnsi="Times New Roman"/>
                <w:color w:val="auto"/>
                <w:sz w:val="22"/>
                <w:szCs w:val="22"/>
              </w:rPr>
              <w:t>mg/L</w:t>
            </w:r>
          </w:p>
        </w:tc>
        <w:tc>
          <w:tcPr>
            <w:tcW w:w="602" w:type="pct"/>
            <w:tcBorders>
              <w:top w:val="single" w:color="000000" w:sz="8" w:space="0"/>
              <w:left w:val="single" w:color="000000" w:sz="8" w:space="0"/>
              <w:bottom w:val="single" w:color="000000" w:sz="8" w:space="0"/>
              <w:right w:val="single" w:color="000000" w:sz="8" w:space="0"/>
              <w:tl2br w:val="nil"/>
              <w:tr2bl w:val="nil"/>
            </w:tcBorders>
            <w:shd w:val="clear" w:color="auto" w:fill="FFFFFF"/>
            <w:tcMar>
              <w:left w:w="28" w:type="dxa"/>
              <w:right w:w="28" w:type="dxa"/>
            </w:tcMar>
            <w:vAlign w:val="center"/>
          </w:tcPr>
          <w:p>
            <w:pPr>
              <w:spacing w:before="62" w:beforeLines="20" w:after="62" w:afterLines="20"/>
              <w:jc w:val="center"/>
              <w:rPr>
                <w:rFonts w:hint="eastAsia" w:ascii="Times New Roman" w:hAnsi="Times New Roman" w:eastAsia="宋体" w:cs="Times New Roman"/>
                <w:color w:val="auto"/>
                <w:sz w:val="22"/>
                <w:szCs w:val="22"/>
                <w:lang w:eastAsia="zh-CN"/>
              </w:rPr>
            </w:pPr>
            <w:r>
              <w:rPr>
                <w:rFonts w:hint="eastAsia" w:ascii="Times New Roman" w:hAnsi="Times New Roman"/>
                <w:color w:val="auto"/>
                <w:sz w:val="22"/>
                <w:szCs w:val="22"/>
                <w:lang w:val="en-US" w:eastAsia="zh-CN"/>
              </w:rPr>
              <w:t xml:space="preserve">300 </w:t>
            </w:r>
            <w:r>
              <w:rPr>
                <w:rFonts w:ascii="Times New Roman" w:hAnsi="Times New Roman"/>
                <w:color w:val="auto"/>
                <w:sz w:val="22"/>
                <w:szCs w:val="22"/>
              </w:rPr>
              <w:t>mg/L</w:t>
            </w:r>
          </w:p>
        </w:tc>
        <w:tc>
          <w:tcPr>
            <w:tcW w:w="601" w:type="pct"/>
            <w:tcBorders>
              <w:top w:val="single" w:color="000000" w:sz="8" w:space="0"/>
              <w:left w:val="single" w:color="000000" w:sz="8" w:space="0"/>
              <w:bottom w:val="single" w:color="000000" w:sz="8" w:space="0"/>
              <w:right w:val="single" w:color="000000" w:sz="8" w:space="0"/>
              <w:tl2br w:val="nil"/>
              <w:tr2bl w:val="nil"/>
            </w:tcBorders>
            <w:shd w:val="clear" w:color="auto" w:fill="FFFFFF"/>
            <w:tcMar>
              <w:left w:w="28" w:type="dxa"/>
              <w:right w:w="28" w:type="dxa"/>
            </w:tcMar>
            <w:vAlign w:val="center"/>
          </w:tcPr>
          <w:p>
            <w:pPr>
              <w:spacing w:before="62" w:beforeLines="20" w:after="62" w:afterLines="20"/>
              <w:jc w:val="center"/>
              <w:rPr>
                <w:rFonts w:hint="eastAsia" w:ascii="Times New Roman" w:hAnsi="Times New Roman" w:eastAsia="宋体" w:cs="Times New Roman"/>
                <w:color w:val="auto"/>
                <w:sz w:val="22"/>
                <w:szCs w:val="22"/>
                <w:lang w:eastAsia="zh-CN"/>
              </w:rPr>
            </w:pPr>
            <w:r>
              <w:rPr>
                <w:rFonts w:hint="eastAsia" w:ascii="Times New Roman" w:hAnsi="Times New Roman"/>
                <w:color w:val="auto"/>
                <w:sz w:val="22"/>
                <w:szCs w:val="22"/>
                <w:lang w:val="en-US" w:eastAsia="zh-CN"/>
              </w:rPr>
              <w:t>40</w:t>
            </w:r>
            <w:r>
              <w:rPr>
                <w:rFonts w:ascii="Times New Roman" w:hAnsi="Times New Roman"/>
                <w:color w:val="auto"/>
                <w:sz w:val="22"/>
                <w:szCs w:val="22"/>
              </w:rPr>
              <w:t>0</w:t>
            </w:r>
            <w:r>
              <w:rPr>
                <w:rFonts w:hint="eastAsia" w:ascii="Times New Roman" w:hAnsi="Times New Roman"/>
                <w:color w:val="auto"/>
                <w:sz w:val="22"/>
                <w:szCs w:val="22"/>
                <w:lang w:val="en-US" w:eastAsia="zh-CN"/>
              </w:rPr>
              <w:t xml:space="preserve"> </w:t>
            </w:r>
            <w:r>
              <w:rPr>
                <w:rFonts w:ascii="Times New Roman" w:hAnsi="Times New Roman"/>
                <w:color w:val="auto"/>
                <w:sz w:val="22"/>
                <w:szCs w:val="22"/>
              </w:rPr>
              <w:t>mg/L</w:t>
            </w:r>
          </w:p>
        </w:tc>
        <w:tc>
          <w:tcPr>
            <w:tcW w:w="601" w:type="pct"/>
            <w:tcBorders>
              <w:top w:val="single" w:color="000000" w:sz="8" w:space="0"/>
              <w:left w:val="single" w:color="000000" w:sz="8" w:space="0"/>
              <w:bottom w:val="single" w:color="000000" w:sz="8" w:space="0"/>
              <w:right w:val="single" w:color="000000" w:sz="8" w:space="0"/>
              <w:tl2br w:val="nil"/>
              <w:tr2bl w:val="nil"/>
            </w:tcBorders>
            <w:shd w:val="clear" w:color="auto" w:fill="FFFFFF"/>
            <w:tcMar>
              <w:left w:w="28" w:type="dxa"/>
              <w:right w:w="28" w:type="dxa"/>
            </w:tcMar>
            <w:vAlign w:val="center"/>
          </w:tcPr>
          <w:p>
            <w:pPr>
              <w:spacing w:before="62" w:beforeLines="20" w:after="62" w:afterLines="20"/>
              <w:jc w:val="center"/>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w:t>
            </w:r>
          </w:p>
        </w:tc>
        <w:tc>
          <w:tcPr>
            <w:tcW w:w="601" w:type="pct"/>
            <w:tcBorders>
              <w:top w:val="single" w:color="000000" w:sz="8" w:space="0"/>
              <w:left w:val="single" w:color="000000" w:sz="8" w:space="0"/>
              <w:bottom w:val="single" w:color="000000" w:sz="8" w:space="0"/>
              <w:right w:val="single" w:color="000000" w:sz="8" w:space="0"/>
              <w:tl2br w:val="nil"/>
              <w:tr2bl w:val="nil"/>
            </w:tcBorders>
            <w:shd w:val="clear" w:color="auto" w:fill="FFFFFF"/>
            <w:tcMar>
              <w:left w:w="28" w:type="dxa"/>
              <w:right w:w="28" w:type="dxa"/>
            </w:tcMar>
            <w:vAlign w:val="center"/>
          </w:tcPr>
          <w:p>
            <w:pPr>
              <w:spacing w:before="62" w:beforeLines="20" w:after="62" w:afterLines="20"/>
              <w:jc w:val="center"/>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w:t>
            </w:r>
          </w:p>
        </w:tc>
        <w:tc>
          <w:tcPr>
            <w:tcW w:w="608" w:type="pct"/>
            <w:tcBorders>
              <w:top w:val="single" w:color="000000" w:sz="8" w:space="0"/>
              <w:left w:val="single" w:color="000000" w:sz="8" w:space="0"/>
              <w:bottom w:val="single" w:color="000000" w:sz="8" w:space="0"/>
              <w:right w:val="single" w:color="000000" w:sz="8" w:space="0"/>
              <w:tl2br w:val="nil"/>
              <w:tr2bl w:val="nil"/>
            </w:tcBorders>
            <w:shd w:val="clear" w:color="auto" w:fill="FFFFFF"/>
            <w:tcMar>
              <w:left w:w="28" w:type="dxa"/>
              <w:right w:w="28" w:type="dxa"/>
            </w:tcMar>
            <w:vAlign w:val="center"/>
          </w:tcPr>
          <w:p>
            <w:pPr>
              <w:spacing w:before="62" w:beforeLines="20" w:after="62" w:afterLines="20"/>
              <w:jc w:val="center"/>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57" w:hRule="atLeast"/>
          <w:tblHeader/>
          <w:jc w:val="center"/>
        </w:trPr>
        <w:tc>
          <w:tcPr>
            <w:tcW w:w="608" w:type="pct"/>
            <w:tcBorders>
              <w:top w:val="single" w:color="000000" w:sz="8" w:space="0"/>
              <w:left w:val="single" w:color="000000" w:sz="8" w:space="0"/>
              <w:bottom w:val="single" w:color="000000" w:sz="8" w:space="0"/>
              <w:right w:val="single" w:color="000000" w:sz="8" w:space="0"/>
              <w:tl2br w:val="nil"/>
              <w:tr2bl w:val="nil"/>
            </w:tcBorders>
            <w:shd w:val="clear" w:color="auto" w:fill="FFFFFF"/>
            <w:tcMar>
              <w:left w:w="28" w:type="dxa"/>
              <w:right w:w="28" w:type="dxa"/>
            </w:tcMar>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firstLineChars="0"/>
              <w:jc w:val="center"/>
              <w:textAlignment w:val="auto"/>
              <w:rPr>
                <w:rFonts w:hint="eastAsia" w:ascii="Times New Roman" w:hAnsi="Times New Roman" w:eastAsia="宋体" w:cs="Times New Roman"/>
                <w:color w:val="auto"/>
                <w:kern w:val="2"/>
                <w:sz w:val="22"/>
                <w:szCs w:val="28"/>
                <w:vertAlign w:val="baseline"/>
                <w:lang w:val="en-US" w:eastAsia="zh-CN" w:bidi="ar-SA"/>
              </w:rPr>
            </w:pPr>
            <w:r>
              <w:rPr>
                <w:rFonts w:hint="eastAsia" w:cs="Times New Roman"/>
                <w:color w:val="auto"/>
                <w:sz w:val="22"/>
                <w:szCs w:val="28"/>
                <w:vertAlign w:val="baseline"/>
                <w:lang w:eastAsia="zh-CN"/>
              </w:rPr>
              <w:t>标准名称</w:t>
            </w:r>
          </w:p>
        </w:tc>
        <w:tc>
          <w:tcPr>
            <w:tcW w:w="4391" w:type="pct"/>
            <w:gridSpan w:val="7"/>
            <w:tcBorders>
              <w:top w:val="single" w:color="000000" w:sz="8" w:space="0"/>
              <w:left w:val="single" w:color="000000" w:sz="8" w:space="0"/>
              <w:bottom w:val="single" w:color="000000" w:sz="8" w:space="0"/>
              <w:right w:val="single" w:color="000000" w:sz="8" w:space="0"/>
              <w:tl2br w:val="nil"/>
              <w:tr2bl w:val="nil"/>
            </w:tcBorders>
            <w:shd w:val="clear" w:color="auto" w:fill="FFFFFF"/>
            <w:tcMar>
              <w:left w:w="28" w:type="dxa"/>
              <w:right w:w="28" w:type="dxa"/>
            </w:tcMar>
            <w:vAlign w:val="center"/>
          </w:tcPr>
          <w:p>
            <w:pPr>
              <w:spacing w:before="62" w:beforeLines="20" w:after="62" w:afterLines="20"/>
              <w:jc w:val="center"/>
              <w:rPr>
                <w:rFonts w:hint="eastAsia"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长垣市第二污水处理厂收水标准</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57" w:hRule="atLeast"/>
          <w:tblHeader/>
          <w:jc w:val="center"/>
        </w:trPr>
        <w:tc>
          <w:tcPr>
            <w:tcW w:w="608" w:type="pct"/>
            <w:tcBorders>
              <w:top w:val="single" w:color="000000" w:sz="8" w:space="0"/>
              <w:left w:val="single" w:color="000000" w:sz="8" w:space="0"/>
              <w:bottom w:val="single" w:color="000000" w:sz="8" w:space="0"/>
              <w:right w:val="single" w:color="000000" w:sz="8" w:space="0"/>
              <w:tl2br w:val="nil"/>
              <w:tr2bl w:val="nil"/>
            </w:tcBorders>
            <w:shd w:val="clear" w:color="auto" w:fill="FFFFFF"/>
            <w:tcMar>
              <w:left w:w="28" w:type="dxa"/>
              <w:right w:w="28" w:type="dxa"/>
            </w:tcMar>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firstLineChars="0"/>
              <w:jc w:val="center"/>
              <w:textAlignment w:val="auto"/>
              <w:rPr>
                <w:rFonts w:hint="eastAsia" w:cs="Times New Roman"/>
                <w:color w:val="auto"/>
                <w:sz w:val="22"/>
                <w:szCs w:val="28"/>
                <w:vertAlign w:val="baseline"/>
                <w:lang w:eastAsia="zh-CN"/>
              </w:rPr>
            </w:pPr>
            <w:r>
              <w:rPr>
                <w:rFonts w:hint="eastAsia" w:cs="Times New Roman"/>
                <w:color w:val="auto"/>
                <w:sz w:val="22"/>
                <w:szCs w:val="28"/>
                <w:vertAlign w:val="baseline"/>
                <w:lang w:eastAsia="zh-CN"/>
              </w:rPr>
              <w:t>限值</w:t>
            </w:r>
          </w:p>
        </w:tc>
        <w:tc>
          <w:tcPr>
            <w:tcW w:w="684" w:type="pct"/>
            <w:tcBorders>
              <w:top w:val="single" w:color="000000" w:sz="8" w:space="0"/>
              <w:left w:val="single" w:color="000000" w:sz="8" w:space="0"/>
              <w:bottom w:val="single" w:color="000000" w:sz="8" w:space="0"/>
              <w:right w:val="single" w:color="000000" w:sz="8" w:space="0"/>
              <w:tl2br w:val="nil"/>
              <w:tr2bl w:val="nil"/>
            </w:tcBorders>
            <w:shd w:val="clear" w:color="auto" w:fill="FFFFFF"/>
            <w:tcMar>
              <w:left w:w="28" w:type="dxa"/>
              <w:right w:w="28" w:type="dxa"/>
            </w:tcMar>
            <w:vAlign w:val="center"/>
          </w:tcPr>
          <w:p>
            <w:pPr>
              <w:spacing w:before="62" w:beforeLines="20" w:after="62" w:afterLines="20"/>
              <w:jc w:val="center"/>
              <w:rPr>
                <w:rFonts w:hint="eastAsia" w:ascii="Times New Roman" w:hAnsi="Times New Roman" w:cs="Times New Roman" w:eastAsiaTheme="minorEastAsia"/>
                <w:color w:val="auto"/>
                <w:kern w:val="2"/>
                <w:sz w:val="22"/>
                <w:szCs w:val="22"/>
                <w:lang w:val="en-US" w:eastAsia="zh-CN" w:bidi="ar-SA"/>
              </w:rPr>
            </w:pPr>
            <w:r>
              <w:rPr>
                <w:rFonts w:ascii="Times New Roman" w:hAnsi="Times New Roman"/>
                <w:color w:val="auto"/>
                <w:sz w:val="22"/>
                <w:szCs w:val="22"/>
              </w:rPr>
              <w:t>6-9</w:t>
            </w:r>
          </w:p>
        </w:tc>
        <w:tc>
          <w:tcPr>
            <w:tcW w:w="693" w:type="pct"/>
            <w:tcBorders>
              <w:top w:val="single" w:color="000000" w:sz="8" w:space="0"/>
              <w:left w:val="single" w:color="000000" w:sz="8" w:space="0"/>
              <w:bottom w:val="single" w:color="000000" w:sz="8" w:space="0"/>
              <w:right w:val="single" w:color="000000" w:sz="8" w:space="0"/>
              <w:tl2br w:val="nil"/>
              <w:tr2bl w:val="nil"/>
            </w:tcBorders>
            <w:shd w:val="clear" w:color="auto" w:fill="FFFFFF"/>
            <w:tcMar>
              <w:left w:w="28" w:type="dxa"/>
              <w:right w:w="28" w:type="dxa"/>
            </w:tcMar>
            <w:vAlign w:val="center"/>
          </w:tcPr>
          <w:p>
            <w:pPr>
              <w:spacing w:before="62" w:beforeLines="20" w:after="62" w:afterLines="20"/>
              <w:jc w:val="center"/>
              <w:rPr>
                <w:rFonts w:hint="eastAsia" w:ascii="Times New Roman" w:hAnsi="Times New Roman"/>
                <w:color w:val="auto"/>
                <w:sz w:val="22"/>
                <w:szCs w:val="22"/>
                <w:lang w:val="en-US" w:eastAsia="zh-CN"/>
              </w:rPr>
            </w:pPr>
            <w:r>
              <w:rPr>
                <w:rFonts w:hint="eastAsia" w:ascii="Times New Roman" w:hAnsi="Times New Roman"/>
                <w:color w:val="auto"/>
                <w:sz w:val="22"/>
                <w:szCs w:val="22"/>
                <w:lang w:val="en-US" w:eastAsia="zh-CN"/>
              </w:rPr>
              <w:t xml:space="preserve">320 </w:t>
            </w:r>
            <w:r>
              <w:rPr>
                <w:rFonts w:ascii="Times New Roman" w:hAnsi="Times New Roman"/>
                <w:color w:val="auto"/>
                <w:sz w:val="22"/>
                <w:szCs w:val="22"/>
              </w:rPr>
              <w:t>mg/L</w:t>
            </w:r>
          </w:p>
        </w:tc>
        <w:tc>
          <w:tcPr>
            <w:tcW w:w="602" w:type="pct"/>
            <w:tcBorders>
              <w:top w:val="single" w:color="000000" w:sz="8" w:space="0"/>
              <w:left w:val="single" w:color="000000" w:sz="8" w:space="0"/>
              <w:bottom w:val="single" w:color="000000" w:sz="8" w:space="0"/>
              <w:right w:val="single" w:color="000000" w:sz="8" w:space="0"/>
              <w:tl2br w:val="nil"/>
              <w:tr2bl w:val="nil"/>
            </w:tcBorders>
            <w:shd w:val="clear" w:color="auto" w:fill="FFFFFF"/>
            <w:tcMar>
              <w:left w:w="28" w:type="dxa"/>
              <w:right w:w="28" w:type="dxa"/>
            </w:tcMar>
            <w:vAlign w:val="center"/>
          </w:tcPr>
          <w:p>
            <w:pPr>
              <w:spacing w:before="62" w:beforeLines="20" w:after="62" w:afterLines="20"/>
              <w:jc w:val="center"/>
              <w:rPr>
                <w:rFonts w:hint="eastAsia" w:ascii="Times New Roman" w:hAnsi="Times New Roman"/>
                <w:color w:val="auto"/>
                <w:sz w:val="22"/>
                <w:szCs w:val="22"/>
                <w:lang w:val="en-US" w:eastAsia="zh-CN"/>
              </w:rPr>
            </w:pPr>
            <w:r>
              <w:rPr>
                <w:rFonts w:hint="eastAsia" w:ascii="Times New Roman" w:hAnsi="Times New Roman"/>
                <w:color w:val="auto"/>
                <w:sz w:val="22"/>
                <w:szCs w:val="22"/>
                <w:lang w:val="en-US" w:eastAsia="zh-CN"/>
              </w:rPr>
              <w:t xml:space="preserve">145 </w:t>
            </w:r>
            <w:r>
              <w:rPr>
                <w:rFonts w:ascii="Times New Roman" w:hAnsi="Times New Roman"/>
                <w:color w:val="auto"/>
                <w:sz w:val="22"/>
                <w:szCs w:val="22"/>
              </w:rPr>
              <w:t>mg/L</w:t>
            </w:r>
          </w:p>
        </w:tc>
        <w:tc>
          <w:tcPr>
            <w:tcW w:w="601" w:type="pct"/>
            <w:tcBorders>
              <w:top w:val="single" w:color="000000" w:sz="8" w:space="0"/>
              <w:left w:val="single" w:color="000000" w:sz="8" w:space="0"/>
              <w:bottom w:val="single" w:color="000000" w:sz="8" w:space="0"/>
              <w:right w:val="single" w:color="000000" w:sz="8" w:space="0"/>
              <w:tl2br w:val="nil"/>
              <w:tr2bl w:val="nil"/>
            </w:tcBorders>
            <w:shd w:val="clear" w:color="auto" w:fill="FFFFFF"/>
            <w:tcMar>
              <w:left w:w="28" w:type="dxa"/>
              <w:right w:w="28" w:type="dxa"/>
            </w:tcMar>
            <w:vAlign w:val="center"/>
          </w:tcPr>
          <w:p>
            <w:pPr>
              <w:spacing w:before="62" w:beforeLines="20" w:after="62" w:afterLines="20"/>
              <w:jc w:val="center"/>
              <w:rPr>
                <w:rFonts w:hint="eastAsia" w:ascii="Times New Roman" w:hAnsi="Times New Roman"/>
                <w:color w:val="auto"/>
                <w:sz w:val="22"/>
                <w:szCs w:val="22"/>
                <w:lang w:val="en-US" w:eastAsia="zh-CN"/>
              </w:rPr>
            </w:pPr>
            <w:r>
              <w:rPr>
                <w:rFonts w:hint="eastAsia" w:ascii="Times New Roman" w:hAnsi="Times New Roman"/>
                <w:color w:val="auto"/>
                <w:sz w:val="22"/>
                <w:szCs w:val="22"/>
                <w:lang w:val="en-US" w:eastAsia="zh-CN"/>
              </w:rPr>
              <w:t>20</w:t>
            </w:r>
            <w:r>
              <w:rPr>
                <w:rFonts w:ascii="Times New Roman" w:hAnsi="Times New Roman"/>
                <w:color w:val="auto"/>
                <w:sz w:val="22"/>
                <w:szCs w:val="22"/>
              </w:rPr>
              <w:t>0</w:t>
            </w:r>
            <w:r>
              <w:rPr>
                <w:rFonts w:hint="eastAsia" w:ascii="Times New Roman" w:hAnsi="Times New Roman"/>
                <w:color w:val="auto"/>
                <w:sz w:val="22"/>
                <w:szCs w:val="22"/>
                <w:lang w:val="en-US" w:eastAsia="zh-CN"/>
              </w:rPr>
              <w:t xml:space="preserve"> </w:t>
            </w:r>
            <w:r>
              <w:rPr>
                <w:rFonts w:ascii="Times New Roman" w:hAnsi="Times New Roman"/>
                <w:color w:val="auto"/>
                <w:sz w:val="22"/>
                <w:szCs w:val="22"/>
              </w:rPr>
              <w:t>mg/L</w:t>
            </w:r>
          </w:p>
        </w:tc>
        <w:tc>
          <w:tcPr>
            <w:tcW w:w="601" w:type="pct"/>
            <w:tcBorders>
              <w:top w:val="single" w:color="000000" w:sz="8" w:space="0"/>
              <w:left w:val="single" w:color="000000" w:sz="8" w:space="0"/>
              <w:bottom w:val="single" w:color="000000" w:sz="8" w:space="0"/>
              <w:right w:val="single" w:color="000000" w:sz="8" w:space="0"/>
              <w:tl2br w:val="nil"/>
              <w:tr2bl w:val="nil"/>
            </w:tcBorders>
            <w:shd w:val="clear" w:color="auto" w:fill="FFFFFF"/>
            <w:tcMar>
              <w:left w:w="28" w:type="dxa"/>
              <w:right w:w="28" w:type="dxa"/>
            </w:tcMar>
            <w:vAlign w:val="center"/>
          </w:tcPr>
          <w:p>
            <w:pPr>
              <w:spacing w:before="62" w:beforeLines="20" w:after="62" w:afterLines="20"/>
              <w:jc w:val="center"/>
              <w:rPr>
                <w:rFonts w:hint="eastAsia" w:ascii="Times New Roman" w:hAnsi="Times New Roman" w:eastAsia="宋体" w:cs="Times New Roman"/>
                <w:color w:val="auto"/>
                <w:sz w:val="22"/>
                <w:szCs w:val="22"/>
                <w:lang w:val="en-US" w:eastAsia="zh-CN"/>
              </w:rPr>
            </w:pPr>
            <w:r>
              <w:rPr>
                <w:rFonts w:hint="eastAsia" w:ascii="Times New Roman" w:hAnsi="Times New Roman"/>
                <w:color w:val="auto"/>
                <w:sz w:val="22"/>
                <w:szCs w:val="22"/>
                <w:lang w:val="en-US" w:eastAsia="zh-CN"/>
              </w:rPr>
              <w:t xml:space="preserve">30 </w:t>
            </w:r>
            <w:r>
              <w:rPr>
                <w:rFonts w:ascii="Times New Roman" w:hAnsi="Times New Roman"/>
                <w:color w:val="auto"/>
                <w:sz w:val="22"/>
                <w:szCs w:val="22"/>
              </w:rPr>
              <w:t>mg/L</w:t>
            </w:r>
          </w:p>
        </w:tc>
        <w:tc>
          <w:tcPr>
            <w:tcW w:w="601" w:type="pct"/>
            <w:tcBorders>
              <w:top w:val="single" w:color="000000" w:sz="8" w:space="0"/>
              <w:left w:val="single" w:color="000000" w:sz="8" w:space="0"/>
              <w:bottom w:val="single" w:color="000000" w:sz="8" w:space="0"/>
              <w:right w:val="single" w:color="000000" w:sz="8" w:space="0"/>
              <w:tl2br w:val="nil"/>
              <w:tr2bl w:val="nil"/>
            </w:tcBorders>
            <w:shd w:val="clear" w:color="auto" w:fill="FFFFFF"/>
            <w:tcMar>
              <w:left w:w="28" w:type="dxa"/>
              <w:right w:w="28" w:type="dxa"/>
            </w:tcMar>
            <w:vAlign w:val="center"/>
          </w:tcPr>
          <w:p>
            <w:pPr>
              <w:spacing w:before="62" w:beforeLines="20" w:after="62" w:afterLines="20"/>
              <w:jc w:val="center"/>
              <w:rPr>
                <w:rFonts w:hint="eastAsia" w:ascii="Times New Roman" w:hAnsi="Times New Roman" w:eastAsia="宋体" w:cs="Times New Roman"/>
                <w:color w:val="auto"/>
                <w:sz w:val="22"/>
                <w:szCs w:val="22"/>
                <w:lang w:val="en-US" w:eastAsia="zh-CN"/>
              </w:rPr>
            </w:pPr>
            <w:r>
              <w:rPr>
                <w:rFonts w:hint="eastAsia" w:ascii="Times New Roman" w:hAnsi="Times New Roman"/>
                <w:color w:val="auto"/>
                <w:sz w:val="22"/>
                <w:szCs w:val="22"/>
                <w:lang w:val="en-US" w:eastAsia="zh-CN"/>
              </w:rPr>
              <w:t xml:space="preserve">3.0 </w:t>
            </w:r>
            <w:r>
              <w:rPr>
                <w:rFonts w:ascii="Times New Roman" w:hAnsi="Times New Roman"/>
                <w:color w:val="auto"/>
                <w:sz w:val="22"/>
                <w:szCs w:val="22"/>
              </w:rPr>
              <w:t>mg/L</w:t>
            </w:r>
          </w:p>
        </w:tc>
        <w:tc>
          <w:tcPr>
            <w:tcW w:w="608" w:type="pct"/>
            <w:tcBorders>
              <w:top w:val="single" w:color="000000" w:sz="8" w:space="0"/>
              <w:left w:val="single" w:color="000000" w:sz="8" w:space="0"/>
              <w:bottom w:val="single" w:color="000000" w:sz="8" w:space="0"/>
              <w:right w:val="single" w:color="000000" w:sz="8" w:space="0"/>
              <w:tl2br w:val="nil"/>
              <w:tr2bl w:val="nil"/>
            </w:tcBorders>
            <w:shd w:val="clear" w:color="auto" w:fill="FFFFFF"/>
            <w:tcMar>
              <w:left w:w="28" w:type="dxa"/>
              <w:right w:w="28" w:type="dxa"/>
            </w:tcMar>
            <w:vAlign w:val="center"/>
          </w:tcPr>
          <w:p>
            <w:pPr>
              <w:spacing w:before="62" w:beforeLines="20" w:after="62" w:afterLines="20"/>
              <w:jc w:val="center"/>
              <w:rPr>
                <w:rFonts w:hint="eastAsia" w:ascii="Times New Roman" w:hAnsi="Times New Roman" w:eastAsia="宋体" w:cs="Times New Roman"/>
                <w:color w:val="auto"/>
                <w:sz w:val="22"/>
                <w:szCs w:val="22"/>
                <w:lang w:val="en-US" w:eastAsia="zh-CN"/>
              </w:rPr>
            </w:pPr>
            <w:r>
              <w:rPr>
                <w:rFonts w:hint="eastAsia" w:ascii="Times New Roman" w:hAnsi="Times New Roman"/>
                <w:color w:val="auto"/>
                <w:sz w:val="22"/>
                <w:szCs w:val="22"/>
                <w:lang w:val="en-US" w:eastAsia="zh-CN"/>
              </w:rPr>
              <w:t xml:space="preserve">36 </w:t>
            </w:r>
            <w:r>
              <w:rPr>
                <w:rFonts w:ascii="Times New Roman" w:hAnsi="Times New Roman"/>
                <w:color w:val="auto"/>
                <w:sz w:val="22"/>
                <w:szCs w:val="22"/>
              </w:rPr>
              <w:t>mg/L</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57" w:hRule="atLeast"/>
          <w:tblHeader/>
          <w:jc w:val="center"/>
        </w:trPr>
        <w:tc>
          <w:tcPr>
            <w:tcW w:w="5000" w:type="pct"/>
            <w:gridSpan w:val="8"/>
            <w:tcBorders>
              <w:top w:val="single" w:color="000000" w:sz="8" w:space="0"/>
              <w:left w:val="single" w:color="000000" w:sz="8" w:space="0"/>
              <w:bottom w:val="single" w:color="000000" w:sz="8" w:space="0"/>
              <w:right w:val="single" w:color="000000" w:sz="8" w:space="0"/>
              <w:tl2br w:val="nil"/>
              <w:tr2bl w:val="nil"/>
            </w:tcBorders>
            <w:shd w:val="clear" w:color="auto" w:fill="FFFFFF"/>
            <w:tcMar>
              <w:left w:w="28" w:type="dxa"/>
              <w:right w:w="28" w:type="dxa"/>
            </w:tcMar>
            <w:vAlign w:val="center"/>
          </w:tcPr>
          <w:p>
            <w:pPr>
              <w:spacing w:before="62" w:beforeLines="20" w:after="62" w:afterLines="20"/>
              <w:jc w:val="center"/>
              <w:rPr>
                <w:rFonts w:hint="eastAsia" w:ascii="Times New Roman" w:hAnsi="Times New Roman"/>
                <w:color w:val="auto"/>
                <w:sz w:val="22"/>
                <w:szCs w:val="22"/>
                <w:lang w:val="en-US" w:eastAsia="zh-CN"/>
              </w:rPr>
            </w:pPr>
            <w:r>
              <w:rPr>
                <w:rFonts w:hint="eastAsia" w:cs="Times New Roman"/>
                <w:color w:val="auto"/>
                <w:sz w:val="22"/>
                <w:szCs w:val="28"/>
                <w:vertAlign w:val="baseline"/>
                <w:lang w:eastAsia="zh-CN"/>
              </w:rPr>
              <w:t>本项目执行限值</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57" w:hRule="atLeast"/>
          <w:tblHeader/>
          <w:jc w:val="center"/>
        </w:trPr>
        <w:tc>
          <w:tcPr>
            <w:tcW w:w="608" w:type="pct"/>
            <w:tcBorders>
              <w:top w:val="single" w:color="000000" w:sz="8" w:space="0"/>
              <w:left w:val="single" w:color="000000" w:sz="8" w:space="0"/>
              <w:bottom w:val="single" w:color="000000" w:sz="8" w:space="0"/>
              <w:right w:val="single" w:color="000000" w:sz="8" w:space="0"/>
              <w:tl2br w:val="nil"/>
              <w:tr2bl w:val="nil"/>
            </w:tcBorders>
            <w:shd w:val="clear" w:color="auto" w:fill="FFFFFF"/>
            <w:tcMar>
              <w:left w:w="28" w:type="dxa"/>
              <w:right w:w="28" w:type="dxa"/>
            </w:tcMar>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firstLineChars="0"/>
              <w:jc w:val="center"/>
              <w:textAlignment w:val="auto"/>
              <w:rPr>
                <w:rFonts w:hint="eastAsia" w:cs="Times New Roman"/>
                <w:color w:val="auto"/>
                <w:sz w:val="22"/>
                <w:szCs w:val="28"/>
                <w:vertAlign w:val="baseline"/>
                <w:lang w:eastAsia="zh-CN"/>
              </w:rPr>
            </w:pPr>
            <w:r>
              <w:rPr>
                <w:rFonts w:hint="eastAsia" w:cs="Times New Roman"/>
                <w:color w:val="auto"/>
                <w:sz w:val="22"/>
                <w:szCs w:val="28"/>
                <w:vertAlign w:val="baseline"/>
                <w:lang w:eastAsia="zh-CN"/>
              </w:rPr>
              <w:t>限值</w:t>
            </w:r>
          </w:p>
        </w:tc>
        <w:tc>
          <w:tcPr>
            <w:tcW w:w="684" w:type="pct"/>
            <w:tcBorders>
              <w:top w:val="single" w:color="000000" w:sz="8" w:space="0"/>
              <w:left w:val="single" w:color="000000" w:sz="8" w:space="0"/>
              <w:bottom w:val="single" w:color="000000" w:sz="8" w:space="0"/>
              <w:right w:val="single" w:color="000000" w:sz="8" w:space="0"/>
              <w:tl2br w:val="nil"/>
              <w:tr2bl w:val="nil"/>
            </w:tcBorders>
            <w:shd w:val="clear" w:color="auto" w:fill="FFFFFF"/>
            <w:tcMar>
              <w:left w:w="28" w:type="dxa"/>
              <w:right w:w="28" w:type="dxa"/>
            </w:tcMar>
            <w:vAlign w:val="center"/>
          </w:tcPr>
          <w:p>
            <w:pPr>
              <w:spacing w:before="62" w:beforeLines="20" w:after="62" w:afterLines="20"/>
              <w:jc w:val="center"/>
              <w:rPr>
                <w:rFonts w:ascii="Times New Roman" w:hAnsi="Times New Roman"/>
                <w:color w:val="auto"/>
                <w:sz w:val="22"/>
                <w:szCs w:val="22"/>
              </w:rPr>
            </w:pPr>
            <w:r>
              <w:rPr>
                <w:rFonts w:ascii="Times New Roman" w:hAnsi="Times New Roman"/>
                <w:color w:val="auto"/>
                <w:sz w:val="22"/>
                <w:szCs w:val="22"/>
              </w:rPr>
              <w:t>6-9</w:t>
            </w:r>
          </w:p>
        </w:tc>
        <w:tc>
          <w:tcPr>
            <w:tcW w:w="1261" w:type="dxa"/>
            <w:tcBorders>
              <w:top w:val="single" w:color="000000" w:sz="8" w:space="0"/>
              <w:left w:val="single" w:color="000000" w:sz="8" w:space="0"/>
              <w:bottom w:val="single" w:color="000000" w:sz="8" w:space="0"/>
              <w:right w:val="single" w:color="000000" w:sz="8" w:space="0"/>
              <w:tl2br w:val="nil"/>
              <w:tr2bl w:val="nil"/>
            </w:tcBorders>
            <w:shd w:val="clear" w:color="auto" w:fill="FFFFFF"/>
            <w:tcMar>
              <w:left w:w="28" w:type="dxa"/>
              <w:right w:w="28" w:type="dxa"/>
            </w:tcMar>
            <w:vAlign w:val="center"/>
          </w:tcPr>
          <w:p>
            <w:pPr>
              <w:spacing w:before="62" w:beforeLines="20" w:after="62" w:afterLines="20"/>
              <w:jc w:val="center"/>
              <w:rPr>
                <w:rFonts w:hint="eastAsia" w:ascii="Times New Roman" w:hAnsi="Times New Roman"/>
                <w:color w:val="auto"/>
                <w:sz w:val="22"/>
                <w:szCs w:val="22"/>
                <w:lang w:val="en-US" w:eastAsia="zh-CN"/>
              </w:rPr>
            </w:pPr>
            <w:r>
              <w:rPr>
                <w:rFonts w:hint="eastAsia" w:ascii="Times New Roman" w:hAnsi="Times New Roman"/>
                <w:color w:val="auto"/>
                <w:sz w:val="22"/>
                <w:szCs w:val="22"/>
                <w:lang w:val="en-US" w:eastAsia="zh-CN"/>
              </w:rPr>
              <w:t xml:space="preserve">320 </w:t>
            </w:r>
            <w:r>
              <w:rPr>
                <w:rFonts w:ascii="Times New Roman" w:hAnsi="Times New Roman"/>
                <w:color w:val="auto"/>
                <w:sz w:val="22"/>
                <w:szCs w:val="22"/>
              </w:rPr>
              <w:t>mg/L</w:t>
            </w:r>
          </w:p>
        </w:tc>
        <w:tc>
          <w:tcPr>
            <w:tcW w:w="1096" w:type="dxa"/>
            <w:tcBorders>
              <w:top w:val="single" w:color="000000" w:sz="8" w:space="0"/>
              <w:left w:val="single" w:color="000000" w:sz="8" w:space="0"/>
              <w:bottom w:val="single" w:color="000000" w:sz="8" w:space="0"/>
              <w:right w:val="single" w:color="000000" w:sz="8" w:space="0"/>
              <w:tl2br w:val="nil"/>
              <w:tr2bl w:val="nil"/>
            </w:tcBorders>
            <w:shd w:val="clear" w:color="auto" w:fill="FFFFFF"/>
            <w:tcMar>
              <w:left w:w="28" w:type="dxa"/>
              <w:right w:w="28" w:type="dxa"/>
            </w:tcMar>
            <w:vAlign w:val="center"/>
          </w:tcPr>
          <w:p>
            <w:pPr>
              <w:spacing w:before="62" w:beforeLines="20" w:after="62" w:afterLines="20"/>
              <w:jc w:val="center"/>
              <w:rPr>
                <w:rFonts w:hint="eastAsia" w:ascii="Times New Roman" w:hAnsi="Times New Roman"/>
                <w:color w:val="auto"/>
                <w:sz w:val="22"/>
                <w:szCs w:val="22"/>
                <w:lang w:val="en-US" w:eastAsia="zh-CN"/>
              </w:rPr>
            </w:pPr>
            <w:r>
              <w:rPr>
                <w:rFonts w:hint="eastAsia" w:ascii="Times New Roman" w:hAnsi="Times New Roman"/>
                <w:color w:val="auto"/>
                <w:sz w:val="22"/>
                <w:szCs w:val="22"/>
                <w:lang w:val="en-US" w:eastAsia="zh-CN"/>
              </w:rPr>
              <w:t xml:space="preserve">145 </w:t>
            </w:r>
            <w:r>
              <w:rPr>
                <w:rFonts w:ascii="Times New Roman" w:hAnsi="Times New Roman"/>
                <w:color w:val="auto"/>
                <w:sz w:val="22"/>
                <w:szCs w:val="22"/>
              </w:rPr>
              <w:t>mg/L</w:t>
            </w:r>
          </w:p>
        </w:tc>
        <w:tc>
          <w:tcPr>
            <w:tcW w:w="1094" w:type="dxa"/>
            <w:tcBorders>
              <w:top w:val="single" w:color="000000" w:sz="8" w:space="0"/>
              <w:left w:val="single" w:color="000000" w:sz="8" w:space="0"/>
              <w:bottom w:val="single" w:color="000000" w:sz="8" w:space="0"/>
              <w:right w:val="single" w:color="000000" w:sz="8" w:space="0"/>
              <w:tl2br w:val="nil"/>
              <w:tr2bl w:val="nil"/>
            </w:tcBorders>
            <w:shd w:val="clear" w:color="auto" w:fill="FFFFFF"/>
            <w:tcMar>
              <w:left w:w="28" w:type="dxa"/>
              <w:right w:w="28" w:type="dxa"/>
            </w:tcMar>
            <w:vAlign w:val="center"/>
          </w:tcPr>
          <w:p>
            <w:pPr>
              <w:spacing w:before="62" w:beforeLines="20" w:after="62" w:afterLines="20"/>
              <w:jc w:val="center"/>
              <w:rPr>
                <w:rFonts w:hint="eastAsia" w:ascii="Times New Roman" w:hAnsi="Times New Roman"/>
                <w:color w:val="auto"/>
                <w:sz w:val="22"/>
                <w:szCs w:val="22"/>
                <w:lang w:val="en-US" w:eastAsia="zh-CN"/>
              </w:rPr>
            </w:pPr>
            <w:r>
              <w:rPr>
                <w:rFonts w:hint="eastAsia" w:ascii="Times New Roman" w:hAnsi="Times New Roman"/>
                <w:color w:val="auto"/>
                <w:sz w:val="22"/>
                <w:szCs w:val="22"/>
                <w:lang w:val="en-US" w:eastAsia="zh-CN"/>
              </w:rPr>
              <w:t>20</w:t>
            </w:r>
            <w:r>
              <w:rPr>
                <w:rFonts w:ascii="Times New Roman" w:hAnsi="Times New Roman"/>
                <w:color w:val="auto"/>
                <w:sz w:val="22"/>
                <w:szCs w:val="22"/>
              </w:rPr>
              <w:t>0</w:t>
            </w:r>
            <w:r>
              <w:rPr>
                <w:rFonts w:hint="eastAsia" w:ascii="Times New Roman" w:hAnsi="Times New Roman"/>
                <w:color w:val="auto"/>
                <w:sz w:val="22"/>
                <w:szCs w:val="22"/>
                <w:lang w:val="en-US" w:eastAsia="zh-CN"/>
              </w:rPr>
              <w:t xml:space="preserve"> </w:t>
            </w:r>
            <w:r>
              <w:rPr>
                <w:rFonts w:ascii="Times New Roman" w:hAnsi="Times New Roman"/>
                <w:color w:val="auto"/>
                <w:sz w:val="22"/>
                <w:szCs w:val="22"/>
              </w:rPr>
              <w:t>mg/L</w:t>
            </w:r>
          </w:p>
        </w:tc>
        <w:tc>
          <w:tcPr>
            <w:tcW w:w="1094" w:type="dxa"/>
            <w:tcBorders>
              <w:top w:val="single" w:color="000000" w:sz="8" w:space="0"/>
              <w:left w:val="single" w:color="000000" w:sz="8" w:space="0"/>
              <w:bottom w:val="single" w:color="000000" w:sz="8" w:space="0"/>
              <w:right w:val="single" w:color="000000" w:sz="8" w:space="0"/>
              <w:tl2br w:val="nil"/>
              <w:tr2bl w:val="nil"/>
            </w:tcBorders>
            <w:shd w:val="clear" w:color="auto" w:fill="FFFFFF"/>
            <w:tcMar>
              <w:left w:w="28" w:type="dxa"/>
              <w:right w:w="28" w:type="dxa"/>
            </w:tcMar>
            <w:vAlign w:val="center"/>
          </w:tcPr>
          <w:p>
            <w:pPr>
              <w:spacing w:before="62" w:beforeLines="20" w:after="62" w:afterLines="20"/>
              <w:jc w:val="center"/>
              <w:rPr>
                <w:rFonts w:hint="eastAsia" w:ascii="Times New Roman" w:hAnsi="Times New Roman"/>
                <w:color w:val="auto"/>
                <w:sz w:val="22"/>
                <w:szCs w:val="22"/>
                <w:lang w:val="en-US" w:eastAsia="zh-CN"/>
              </w:rPr>
            </w:pPr>
            <w:r>
              <w:rPr>
                <w:rFonts w:hint="eastAsia" w:ascii="Times New Roman" w:hAnsi="Times New Roman"/>
                <w:color w:val="auto"/>
                <w:sz w:val="22"/>
                <w:szCs w:val="22"/>
                <w:lang w:val="en-US" w:eastAsia="zh-CN"/>
              </w:rPr>
              <w:t xml:space="preserve">30 </w:t>
            </w:r>
            <w:r>
              <w:rPr>
                <w:rFonts w:ascii="Times New Roman" w:hAnsi="Times New Roman"/>
                <w:color w:val="auto"/>
                <w:sz w:val="22"/>
                <w:szCs w:val="22"/>
              </w:rPr>
              <w:t>mg/L</w:t>
            </w:r>
          </w:p>
        </w:tc>
        <w:tc>
          <w:tcPr>
            <w:tcW w:w="1094" w:type="dxa"/>
            <w:tcBorders>
              <w:top w:val="single" w:color="000000" w:sz="8" w:space="0"/>
              <w:left w:val="single" w:color="000000" w:sz="8" w:space="0"/>
              <w:bottom w:val="single" w:color="000000" w:sz="8" w:space="0"/>
              <w:right w:val="single" w:color="000000" w:sz="8" w:space="0"/>
              <w:tl2br w:val="nil"/>
              <w:tr2bl w:val="nil"/>
            </w:tcBorders>
            <w:shd w:val="clear" w:color="auto" w:fill="FFFFFF"/>
            <w:tcMar>
              <w:left w:w="28" w:type="dxa"/>
              <w:right w:w="28" w:type="dxa"/>
            </w:tcMar>
            <w:vAlign w:val="center"/>
          </w:tcPr>
          <w:p>
            <w:pPr>
              <w:spacing w:before="62" w:beforeLines="20" w:after="62" w:afterLines="20"/>
              <w:jc w:val="center"/>
              <w:rPr>
                <w:rFonts w:hint="eastAsia" w:ascii="Times New Roman" w:hAnsi="Times New Roman"/>
                <w:color w:val="auto"/>
                <w:sz w:val="22"/>
                <w:szCs w:val="22"/>
                <w:lang w:val="en-US" w:eastAsia="zh-CN"/>
              </w:rPr>
            </w:pPr>
            <w:r>
              <w:rPr>
                <w:rFonts w:hint="eastAsia" w:ascii="Times New Roman" w:hAnsi="Times New Roman"/>
                <w:color w:val="auto"/>
                <w:sz w:val="22"/>
                <w:szCs w:val="22"/>
                <w:lang w:val="en-US" w:eastAsia="zh-CN"/>
              </w:rPr>
              <w:t xml:space="preserve">3.0 </w:t>
            </w:r>
            <w:r>
              <w:rPr>
                <w:rFonts w:ascii="Times New Roman" w:hAnsi="Times New Roman"/>
                <w:color w:val="auto"/>
                <w:sz w:val="22"/>
                <w:szCs w:val="22"/>
              </w:rPr>
              <w:t>mg/L</w:t>
            </w:r>
          </w:p>
        </w:tc>
        <w:tc>
          <w:tcPr>
            <w:tcW w:w="1110" w:type="dxa"/>
            <w:tcBorders>
              <w:top w:val="single" w:color="000000" w:sz="8" w:space="0"/>
              <w:left w:val="single" w:color="000000" w:sz="8" w:space="0"/>
              <w:bottom w:val="single" w:color="000000" w:sz="8" w:space="0"/>
              <w:right w:val="single" w:color="000000" w:sz="8" w:space="0"/>
              <w:tl2br w:val="nil"/>
              <w:tr2bl w:val="nil"/>
            </w:tcBorders>
            <w:shd w:val="clear" w:color="auto" w:fill="FFFFFF"/>
            <w:tcMar>
              <w:left w:w="28" w:type="dxa"/>
              <w:right w:w="28" w:type="dxa"/>
            </w:tcMar>
            <w:vAlign w:val="center"/>
          </w:tcPr>
          <w:p>
            <w:pPr>
              <w:spacing w:before="62" w:beforeLines="20" w:after="62" w:afterLines="20"/>
              <w:jc w:val="center"/>
              <w:rPr>
                <w:rFonts w:hint="eastAsia" w:ascii="Times New Roman" w:hAnsi="Times New Roman"/>
                <w:color w:val="auto"/>
                <w:sz w:val="22"/>
                <w:szCs w:val="22"/>
                <w:lang w:val="en-US" w:eastAsia="zh-CN"/>
              </w:rPr>
            </w:pPr>
            <w:r>
              <w:rPr>
                <w:rFonts w:hint="eastAsia" w:ascii="Times New Roman" w:hAnsi="Times New Roman"/>
                <w:color w:val="auto"/>
                <w:sz w:val="22"/>
                <w:szCs w:val="22"/>
                <w:lang w:val="en-US" w:eastAsia="zh-CN"/>
              </w:rPr>
              <w:t xml:space="preserve">36 </w:t>
            </w:r>
            <w:r>
              <w:rPr>
                <w:rFonts w:ascii="Times New Roman" w:hAnsi="Times New Roman"/>
                <w:color w:val="auto"/>
                <w:sz w:val="22"/>
                <w:szCs w:val="22"/>
              </w:rPr>
              <w:t>mg/L</w:t>
            </w:r>
          </w:p>
        </w:tc>
      </w:tr>
    </w:tbl>
    <w:p>
      <w:pPr>
        <w:pStyle w:val="21"/>
        <w:keepNext w:val="0"/>
        <w:keepLines w:val="0"/>
        <w:pageBreakBefore w:val="0"/>
        <w:widowControl w:val="0"/>
        <w:numPr>
          <w:ilvl w:val="0"/>
          <w:numId w:val="0"/>
        </w:numPr>
        <w:kinsoku/>
        <w:wordWrap/>
        <w:overflowPunct/>
        <w:topLinePunct w:val="0"/>
        <w:autoSpaceDE/>
        <w:autoSpaceDN/>
        <w:bidi w:val="0"/>
        <w:adjustRightInd/>
        <w:snapToGrid/>
        <w:spacing w:before="157" w:beforeLines="50" w:line="360" w:lineRule="auto"/>
        <w:ind w:firstLine="480" w:firstLineChars="200"/>
        <w:textAlignment w:val="auto"/>
        <w:outlineLvl w:val="2"/>
        <w:rPr>
          <w:rFonts w:hint="eastAsia" w:ascii="Times New Roman" w:hAnsi="Times New Roman" w:eastAsia="宋体" w:cs="Times New Roman"/>
          <w:color w:val="auto"/>
          <w:sz w:val="24"/>
          <w:szCs w:val="32"/>
          <w:lang w:val="en-US" w:eastAsia="zh-CN"/>
        </w:rPr>
      </w:pPr>
      <w:r>
        <w:rPr>
          <w:rFonts w:hint="default" w:ascii="Times New Roman" w:hAnsi="Times New Roman" w:eastAsia="宋体" w:cs="Times New Roman"/>
          <w:color w:val="auto"/>
          <w:sz w:val="24"/>
          <w:szCs w:val="32"/>
          <w:lang w:val="en-US" w:eastAsia="zh-CN"/>
        </w:rPr>
        <w:t>6.1.</w:t>
      </w:r>
      <w:r>
        <w:rPr>
          <w:rFonts w:hint="eastAsia" w:ascii="Times New Roman" w:hAnsi="Times New Roman" w:eastAsia="宋体" w:cs="Times New Roman"/>
          <w:color w:val="auto"/>
          <w:sz w:val="24"/>
          <w:szCs w:val="32"/>
          <w:lang w:val="en-US" w:eastAsia="zh-CN"/>
        </w:rPr>
        <w:t>4</w:t>
      </w:r>
      <w:r>
        <w:rPr>
          <w:rFonts w:hint="default" w:ascii="Times New Roman" w:hAnsi="Times New Roman" w:eastAsia="宋体" w:cs="Times New Roman"/>
          <w:color w:val="auto"/>
          <w:sz w:val="24"/>
          <w:szCs w:val="32"/>
          <w:lang w:val="en-US" w:eastAsia="zh-CN"/>
        </w:rPr>
        <w:t xml:space="preserve"> </w:t>
      </w:r>
      <w:r>
        <w:rPr>
          <w:rFonts w:hint="eastAsia" w:ascii="Times New Roman" w:hAnsi="Times New Roman" w:eastAsia="宋体" w:cs="Times New Roman"/>
          <w:color w:val="auto"/>
          <w:sz w:val="24"/>
          <w:szCs w:val="32"/>
          <w:lang w:val="en-US" w:eastAsia="zh-CN"/>
        </w:rPr>
        <w:t>固废</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color w:val="auto"/>
          <w:sz w:val="24"/>
          <w:szCs w:val="32"/>
          <w:lang w:val="en-US" w:eastAsia="zh-CN"/>
        </w:rPr>
      </w:pPr>
      <w:r>
        <w:rPr>
          <w:rFonts w:hint="eastAsia" w:ascii="Times New Roman" w:hAnsi="Times New Roman" w:eastAsia="宋体" w:cs="Times New Roman"/>
          <w:color w:val="auto"/>
          <w:sz w:val="24"/>
          <w:szCs w:val="32"/>
          <w:lang w:val="en-US" w:eastAsia="zh-CN"/>
        </w:rPr>
        <w:t>（1）</w:t>
      </w:r>
      <w:r>
        <w:rPr>
          <w:rFonts w:hint="default" w:ascii="Times New Roman" w:hAnsi="Times New Roman" w:eastAsia="宋体" w:cs="Times New Roman"/>
          <w:color w:val="auto"/>
          <w:sz w:val="24"/>
          <w:szCs w:val="24"/>
          <w:lang w:val="en-GB" w:eastAsia="zh-CN"/>
        </w:rPr>
        <w:t>《</w:t>
      </w:r>
      <w:r>
        <w:rPr>
          <w:rFonts w:hint="eastAsia" w:ascii="Times New Roman" w:hAnsi="Times New Roman" w:eastAsia="宋体" w:cs="Times New Roman"/>
          <w:color w:val="auto"/>
          <w:sz w:val="24"/>
          <w:szCs w:val="24"/>
          <w:lang w:val="en-GB" w:eastAsia="zh-CN"/>
        </w:rPr>
        <w:t>一般工业固体废物贮存和填埋污染控制标准》</w:t>
      </w:r>
      <w:r>
        <w:rPr>
          <w:rFonts w:hint="default" w:ascii="Times New Roman" w:hAnsi="Times New Roman" w:eastAsia="宋体" w:cs="Times New Roman"/>
          <w:color w:val="auto"/>
          <w:sz w:val="24"/>
          <w:szCs w:val="24"/>
          <w:lang w:val="en-GB" w:eastAsia="zh-CN"/>
        </w:rPr>
        <w:t>（</w:t>
      </w:r>
      <w:r>
        <w:rPr>
          <w:rFonts w:hint="eastAsia" w:ascii="Times New Roman" w:hAnsi="Times New Roman" w:eastAsia="宋体" w:cs="Times New Roman"/>
          <w:color w:val="auto"/>
          <w:sz w:val="24"/>
          <w:szCs w:val="24"/>
          <w:lang w:val="en-GB" w:eastAsia="zh-CN"/>
        </w:rPr>
        <w:t>GB18599-2020</w:t>
      </w:r>
      <w:r>
        <w:rPr>
          <w:rFonts w:hint="default" w:ascii="Times New Roman" w:hAnsi="Times New Roman" w:eastAsia="宋体" w:cs="Times New Roman"/>
          <w:color w:val="auto"/>
          <w:sz w:val="24"/>
          <w:szCs w:val="24"/>
          <w:lang w:val="en-GB" w:eastAsia="zh-CN"/>
        </w:rPr>
        <w:t>）</w:t>
      </w:r>
      <w:r>
        <w:rPr>
          <w:rFonts w:hint="eastAsia" w:ascii="Times New Roman" w:hAnsi="Times New Roman" w:eastAsia="宋体" w:cs="Times New Roman"/>
          <w:color w:val="auto"/>
          <w:sz w:val="24"/>
          <w:szCs w:val="32"/>
          <w:lang w:val="en-US" w:eastAsia="zh-CN"/>
        </w:rPr>
        <w:t>；</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color w:val="auto"/>
          <w:sz w:val="24"/>
          <w:szCs w:val="32"/>
          <w:lang w:val="en-US" w:eastAsia="zh-CN"/>
        </w:rPr>
      </w:pPr>
      <w:r>
        <w:rPr>
          <w:rFonts w:hint="eastAsia" w:ascii="Times New Roman" w:hAnsi="Times New Roman" w:eastAsia="宋体" w:cs="Times New Roman"/>
          <w:color w:val="auto"/>
          <w:sz w:val="24"/>
          <w:szCs w:val="32"/>
          <w:lang w:val="en-US" w:eastAsia="zh-CN"/>
        </w:rPr>
        <w:t>（2）《危险废物贮存污染控制标准》（GB18597-2001）及其修改单；</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color w:val="auto"/>
          <w:sz w:val="24"/>
          <w:szCs w:val="32"/>
          <w:lang w:val="en-US" w:eastAsia="zh-CN"/>
        </w:rPr>
      </w:pP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color w:val="auto"/>
          <w:sz w:val="24"/>
          <w:szCs w:val="32"/>
          <w:lang w:val="en-US" w:eastAsia="zh-CN"/>
        </w:rPr>
      </w:pPr>
      <w:r>
        <w:rPr>
          <w:rFonts w:hint="eastAsia" w:ascii="Times New Roman" w:hAnsi="Times New Roman" w:eastAsia="宋体" w:cs="Times New Roman"/>
          <w:color w:val="auto"/>
          <w:sz w:val="24"/>
          <w:szCs w:val="32"/>
          <w:lang w:val="en-US" w:eastAsia="zh-CN"/>
        </w:rPr>
        <w:t>6.1.5 主要污染物排放总量控制指标</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sz w:val="24"/>
          <w:szCs w:val="32"/>
          <w:lang w:val="en-US" w:eastAsia="zh-CN"/>
        </w:rPr>
      </w:pPr>
      <w:r>
        <w:rPr>
          <w:rFonts w:hint="default" w:ascii="Times New Roman" w:hAnsi="Times New Roman" w:eastAsia="宋体" w:cs="Times New Roman"/>
          <w:color w:val="auto"/>
          <w:sz w:val="24"/>
          <w:szCs w:val="32"/>
          <w:lang w:val="en-US" w:eastAsia="zh-CN"/>
        </w:rPr>
        <w:t>（1）废水污染物总量建议指标</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sz w:val="24"/>
          <w:szCs w:val="32"/>
          <w:lang w:val="en-US" w:eastAsia="zh-CN"/>
        </w:rPr>
      </w:pPr>
      <w:r>
        <w:rPr>
          <w:rFonts w:hint="default" w:ascii="Times New Roman" w:hAnsi="Times New Roman" w:eastAsia="宋体" w:cs="Times New Roman"/>
          <w:color w:val="auto"/>
          <w:sz w:val="24"/>
          <w:szCs w:val="32"/>
          <w:lang w:val="en-US" w:eastAsia="zh-CN"/>
        </w:rPr>
        <w:t>出厂界：COD0.086t/a，氨氮 0.0069/a；</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sz w:val="24"/>
          <w:szCs w:val="32"/>
          <w:lang w:val="en-US" w:eastAsia="zh-CN"/>
        </w:rPr>
      </w:pPr>
      <w:r>
        <w:rPr>
          <w:rFonts w:hint="default" w:ascii="Times New Roman" w:hAnsi="Times New Roman" w:eastAsia="宋体" w:cs="Times New Roman"/>
          <w:color w:val="auto"/>
          <w:sz w:val="24"/>
          <w:szCs w:val="32"/>
          <w:lang w:val="en-US" w:eastAsia="zh-CN"/>
        </w:rPr>
        <w:t xml:space="preserve">出污水处理厂（进入外环境）：COD0.014t/a，氨氮 0.0014t/a。 </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color w:val="auto"/>
          <w:sz w:val="24"/>
          <w:szCs w:val="32"/>
          <w:lang w:val="en-US" w:eastAsia="zh-CN"/>
        </w:rPr>
      </w:pPr>
      <w:r>
        <w:rPr>
          <w:rFonts w:hint="eastAsia" w:ascii="Times New Roman" w:hAnsi="Times New Roman" w:eastAsia="宋体" w:cs="Times New Roman"/>
          <w:color w:val="auto"/>
          <w:sz w:val="24"/>
          <w:szCs w:val="32"/>
          <w:lang w:val="en-US" w:eastAsia="zh-CN"/>
        </w:rPr>
        <w:t>（2）</w:t>
      </w:r>
      <w:r>
        <w:rPr>
          <w:rFonts w:hint="default" w:ascii="Times New Roman" w:hAnsi="Times New Roman" w:eastAsia="宋体" w:cs="Times New Roman"/>
          <w:color w:val="auto"/>
          <w:sz w:val="24"/>
          <w:szCs w:val="32"/>
          <w:lang w:val="en-US" w:eastAsia="zh-CN"/>
        </w:rPr>
        <w:t>废气污染物总量建议指标</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sz w:val="24"/>
          <w:szCs w:val="32"/>
          <w:lang w:val="en-US" w:eastAsia="zh-CN"/>
        </w:rPr>
      </w:pPr>
      <w:r>
        <w:rPr>
          <w:rFonts w:hint="default" w:ascii="Times New Roman" w:hAnsi="Times New Roman" w:eastAsia="宋体" w:cs="Times New Roman"/>
          <w:color w:val="auto"/>
          <w:sz w:val="24"/>
          <w:szCs w:val="32"/>
          <w:lang w:val="en-US" w:eastAsia="zh-CN"/>
        </w:rPr>
        <w:t>不设置二氧化硫和氮氧化物废气总量指标，废气特征污染物排放量分别为：颗粒物 1.657t/a，非甲烷总烃 3.7077t/a，二甲苯 1.2515t/a。</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outlineLvl w:val="1"/>
        <w:rPr>
          <w:rFonts w:hint="default" w:ascii="Times New Roman" w:hAnsi="Times New Roman" w:eastAsia="宋体" w:cs="Times New Roman"/>
          <w:color w:val="auto"/>
          <w:sz w:val="24"/>
          <w:szCs w:val="32"/>
          <w:lang w:val="en-US" w:eastAsia="zh-CN"/>
        </w:rPr>
      </w:pPr>
      <w:bookmarkStart w:id="29" w:name="_Toc9492"/>
      <w:r>
        <w:rPr>
          <w:rFonts w:hint="default" w:ascii="Times New Roman" w:hAnsi="Times New Roman" w:eastAsia="宋体" w:cs="Times New Roman"/>
          <w:color w:val="auto"/>
          <w:sz w:val="24"/>
          <w:szCs w:val="32"/>
          <w:lang w:val="en-US" w:eastAsia="zh-CN"/>
        </w:rPr>
        <w:t>本项目污染物总量从长垣市建设项目可替代总量指标中支出。</w:t>
      </w:r>
      <w:bookmarkEnd w:id="29"/>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outlineLvl w:val="1"/>
        <w:rPr>
          <w:rFonts w:hint="default" w:ascii="Times New Roman" w:hAnsi="Times New Roman" w:eastAsia="宋体" w:cs="Times New Roman"/>
          <w:b/>
          <w:bCs/>
          <w:color w:val="auto"/>
          <w:sz w:val="24"/>
          <w:szCs w:val="32"/>
          <w:lang w:val="en-US" w:eastAsia="zh-CN"/>
        </w:rPr>
      </w:pPr>
      <w:bookmarkStart w:id="30" w:name="_Toc10339"/>
      <w:r>
        <w:rPr>
          <w:rFonts w:hint="eastAsia" w:ascii="Times New Roman" w:hAnsi="Times New Roman" w:eastAsia="宋体" w:cs="Times New Roman"/>
          <w:b/>
          <w:bCs/>
          <w:color w:val="auto"/>
          <w:sz w:val="24"/>
          <w:szCs w:val="32"/>
          <w:lang w:val="en-US" w:eastAsia="zh-CN"/>
        </w:rPr>
        <w:t>6</w:t>
      </w:r>
      <w:r>
        <w:rPr>
          <w:rFonts w:hint="default" w:ascii="Times New Roman" w:hAnsi="Times New Roman" w:eastAsia="宋体" w:cs="Times New Roman"/>
          <w:b/>
          <w:bCs/>
          <w:color w:val="auto"/>
          <w:sz w:val="24"/>
          <w:szCs w:val="32"/>
          <w:lang w:val="en-US" w:eastAsia="zh-CN"/>
        </w:rPr>
        <w:t>.2 验收监测内容</w:t>
      </w:r>
      <w:bookmarkEnd w:id="30"/>
    </w:p>
    <w:p>
      <w:pPr>
        <w:keepNext w:val="0"/>
        <w:keepLines w:val="0"/>
        <w:pageBreakBefore w:val="0"/>
        <w:widowControl w:val="0"/>
        <w:kinsoku/>
        <w:wordWrap/>
        <w:overflowPunct/>
        <w:topLinePunct w:val="0"/>
        <w:autoSpaceDE/>
        <w:autoSpaceDN/>
        <w:bidi w:val="0"/>
        <w:spacing w:line="360" w:lineRule="auto"/>
        <w:ind w:firstLine="480" w:firstLineChars="200"/>
        <w:textAlignment w:val="auto"/>
        <w:outlineLvl w:val="2"/>
        <w:rPr>
          <w:rFonts w:hint="default" w:ascii="Times New Roman" w:hAnsi="Times New Roman" w:eastAsia="宋体" w:cs="Times New Roman"/>
          <w:color w:val="auto"/>
          <w:sz w:val="24"/>
          <w:szCs w:val="22"/>
        </w:rPr>
      </w:pPr>
      <w:r>
        <w:rPr>
          <w:rFonts w:hint="default" w:ascii="Times New Roman" w:hAnsi="Times New Roman" w:eastAsia="宋体" w:cs="Times New Roman"/>
          <w:color w:val="auto"/>
          <w:sz w:val="24"/>
          <w:szCs w:val="22"/>
          <w:lang w:val="en-US" w:eastAsia="zh-CN"/>
        </w:rPr>
        <w:t>6</w:t>
      </w:r>
      <w:r>
        <w:rPr>
          <w:rFonts w:hint="default" w:ascii="Times New Roman" w:hAnsi="Times New Roman" w:eastAsia="宋体" w:cs="Times New Roman"/>
          <w:color w:val="auto"/>
          <w:sz w:val="24"/>
          <w:szCs w:val="22"/>
        </w:rPr>
        <w:t>.</w:t>
      </w:r>
      <w:r>
        <w:rPr>
          <w:rFonts w:hint="default" w:ascii="Times New Roman" w:hAnsi="Times New Roman" w:eastAsia="宋体" w:cs="Times New Roman"/>
          <w:color w:val="auto"/>
          <w:sz w:val="24"/>
          <w:szCs w:val="22"/>
          <w:lang w:val="en-US" w:eastAsia="zh-CN"/>
        </w:rPr>
        <w:t>2</w:t>
      </w:r>
      <w:r>
        <w:rPr>
          <w:rFonts w:hint="default" w:ascii="Times New Roman" w:hAnsi="Times New Roman" w:eastAsia="宋体" w:cs="Times New Roman"/>
          <w:color w:val="auto"/>
          <w:sz w:val="24"/>
          <w:szCs w:val="22"/>
        </w:rPr>
        <w:t>.1 废气污染物排放监测</w:t>
      </w:r>
    </w:p>
    <w:p>
      <w:pPr>
        <w:keepNext w:val="0"/>
        <w:keepLines w:val="0"/>
        <w:pageBreakBefore w:val="0"/>
        <w:widowControl w:val="0"/>
        <w:kinsoku/>
        <w:wordWrap/>
        <w:overflowPunct/>
        <w:topLinePunct w:val="0"/>
        <w:autoSpaceDE/>
        <w:autoSpaceDN/>
        <w:bidi w:val="0"/>
        <w:spacing w:line="360" w:lineRule="auto"/>
        <w:ind w:firstLine="480" w:firstLineChars="200"/>
        <w:textAlignment w:val="auto"/>
        <w:rPr>
          <w:rFonts w:hint="default" w:ascii="Times New Roman" w:hAnsi="Times New Roman" w:eastAsia="宋体" w:cs="Times New Roman"/>
          <w:color w:val="auto"/>
          <w:sz w:val="24"/>
          <w:szCs w:val="22"/>
        </w:rPr>
      </w:pPr>
      <w:r>
        <w:rPr>
          <w:rFonts w:hint="default" w:ascii="Times New Roman" w:hAnsi="Times New Roman" w:eastAsia="宋体" w:cs="Times New Roman"/>
          <w:color w:val="auto"/>
          <w:sz w:val="24"/>
          <w:szCs w:val="22"/>
        </w:rPr>
        <w:t>该项目废气污染物排放监测内容见表</w:t>
      </w:r>
      <w:r>
        <w:rPr>
          <w:rFonts w:hint="eastAsia" w:ascii="Times New Roman" w:hAnsi="Times New Roman" w:eastAsia="宋体" w:cs="Times New Roman"/>
          <w:color w:val="auto"/>
          <w:sz w:val="24"/>
          <w:szCs w:val="22"/>
          <w:lang w:val="en-US" w:eastAsia="zh-CN"/>
        </w:rPr>
        <w:t>6-4、</w:t>
      </w:r>
      <w:r>
        <w:rPr>
          <w:rFonts w:hint="eastAsia" w:ascii="Times New Roman" w:hAnsi="Times New Roman" w:eastAsia="宋体" w:cs="Times New Roman"/>
          <w:color w:val="auto"/>
          <w:sz w:val="24"/>
          <w:szCs w:val="22"/>
          <w:lang w:eastAsia="zh-CN"/>
        </w:rPr>
        <w:t>表</w:t>
      </w:r>
      <w:r>
        <w:rPr>
          <w:rFonts w:hint="eastAsia" w:ascii="Times New Roman" w:hAnsi="Times New Roman" w:eastAsia="宋体" w:cs="Times New Roman"/>
          <w:color w:val="auto"/>
          <w:sz w:val="24"/>
          <w:szCs w:val="22"/>
          <w:lang w:val="en-US" w:eastAsia="zh-CN"/>
        </w:rPr>
        <w:t>6-5</w:t>
      </w:r>
      <w:r>
        <w:rPr>
          <w:rFonts w:hint="default" w:ascii="Times New Roman" w:hAnsi="Times New Roman" w:eastAsia="宋体" w:cs="Times New Roman"/>
          <w:color w:val="auto"/>
          <w:sz w:val="24"/>
          <w:szCs w:val="22"/>
        </w:rPr>
        <w:t>。</w:t>
      </w:r>
    </w:p>
    <w:p>
      <w:pPr>
        <w:keepNext w:val="0"/>
        <w:keepLines w:val="0"/>
        <w:pageBreakBefore w:val="0"/>
        <w:widowControl w:val="0"/>
        <w:kinsoku/>
        <w:wordWrap/>
        <w:overflowPunct/>
        <w:topLinePunct w:val="0"/>
        <w:autoSpaceDE/>
        <w:autoSpaceDN/>
        <w:bidi w:val="0"/>
        <w:spacing w:line="360" w:lineRule="auto"/>
        <w:jc w:val="center"/>
        <w:textAlignment w:val="auto"/>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eastAsia="zh-CN"/>
        </w:rPr>
        <w:t>表</w:t>
      </w:r>
      <w:r>
        <w:rPr>
          <w:rFonts w:hint="default" w:ascii="Times New Roman" w:hAnsi="Times New Roman" w:eastAsia="宋体" w:cs="Times New Roman"/>
          <w:color w:val="auto"/>
          <w:sz w:val="22"/>
          <w:szCs w:val="22"/>
          <w:lang w:val="en-US" w:eastAsia="zh-CN"/>
        </w:rPr>
        <w:t>6-</w:t>
      </w:r>
      <w:r>
        <w:rPr>
          <w:rFonts w:hint="eastAsia" w:ascii="Times New Roman" w:hAnsi="Times New Roman" w:eastAsia="宋体" w:cs="Times New Roman"/>
          <w:color w:val="auto"/>
          <w:sz w:val="22"/>
          <w:szCs w:val="22"/>
          <w:lang w:val="en-US" w:eastAsia="zh-CN"/>
        </w:rPr>
        <w:t>4</w:t>
      </w:r>
      <w:r>
        <w:rPr>
          <w:rFonts w:hint="default" w:ascii="Times New Roman" w:hAnsi="Times New Roman" w:eastAsia="宋体" w:cs="Times New Roman"/>
          <w:color w:val="auto"/>
          <w:sz w:val="22"/>
          <w:szCs w:val="22"/>
          <w:lang w:val="en-US" w:eastAsia="zh-CN"/>
        </w:rPr>
        <w:t xml:space="preserve">  废气污染物无组织排放监测内容</w:t>
      </w:r>
    </w:p>
    <w:tbl>
      <w:tblPr>
        <w:tblStyle w:val="17"/>
        <w:tblW w:w="4996"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511"/>
        <w:gridCol w:w="2784"/>
        <w:gridCol w:w="29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896" w:type="pct"/>
            <w:tcBorders>
              <w:tl2br w:val="nil"/>
              <w:tr2bl w:val="nil"/>
            </w:tcBorders>
            <w:noWrap w:val="0"/>
            <w:vAlign w:val="center"/>
          </w:tcPr>
          <w:p>
            <w:pPr>
              <w:pStyle w:val="24"/>
              <w:keepNext w:val="0"/>
              <w:pageBreakBefore w:val="0"/>
              <w:widowControl w:val="0"/>
              <w:kinsoku/>
              <w:wordWrap/>
              <w:overflowPunct/>
              <w:topLinePunct w:val="0"/>
              <w:autoSpaceDE/>
              <w:autoSpaceDN/>
              <w:bidi w:val="0"/>
              <w:spacing w:before="95" w:beforeLines="30" w:after="95" w:afterLines="30" w:line="240" w:lineRule="auto"/>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监测点位</w:t>
            </w:r>
          </w:p>
        </w:tc>
        <w:tc>
          <w:tcPr>
            <w:tcW w:w="1503" w:type="pct"/>
            <w:tcBorders>
              <w:tl2br w:val="nil"/>
              <w:tr2bl w:val="nil"/>
            </w:tcBorders>
            <w:noWrap w:val="0"/>
            <w:vAlign w:val="center"/>
          </w:tcPr>
          <w:p>
            <w:pPr>
              <w:pStyle w:val="24"/>
              <w:keepNext w:val="0"/>
              <w:pageBreakBefore w:val="0"/>
              <w:widowControl w:val="0"/>
              <w:kinsoku/>
              <w:wordWrap/>
              <w:overflowPunct/>
              <w:topLinePunct w:val="0"/>
              <w:autoSpaceDE/>
              <w:autoSpaceDN/>
              <w:bidi w:val="0"/>
              <w:spacing w:before="95" w:beforeLines="30" w:after="95" w:afterLines="30" w:line="240" w:lineRule="auto"/>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监测项目</w:t>
            </w:r>
          </w:p>
        </w:tc>
        <w:tc>
          <w:tcPr>
            <w:tcW w:w="1600" w:type="pct"/>
            <w:tcBorders>
              <w:tl2br w:val="nil"/>
              <w:tr2bl w:val="nil"/>
            </w:tcBorders>
            <w:noWrap w:val="0"/>
            <w:vAlign w:val="center"/>
          </w:tcPr>
          <w:p>
            <w:pPr>
              <w:pStyle w:val="24"/>
              <w:keepNext w:val="0"/>
              <w:pageBreakBefore w:val="0"/>
              <w:widowControl w:val="0"/>
              <w:kinsoku/>
              <w:wordWrap/>
              <w:overflowPunct/>
              <w:topLinePunct w:val="0"/>
              <w:autoSpaceDE/>
              <w:autoSpaceDN/>
              <w:bidi w:val="0"/>
              <w:spacing w:before="95" w:beforeLines="30" w:after="95" w:afterLines="30" w:line="240" w:lineRule="auto"/>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监测频次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896"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adjustRightInd w:val="0"/>
              <w:snapToGrid w:val="0"/>
              <w:spacing w:before="95" w:beforeLines="30" w:after="95" w:afterLines="30" w:line="240" w:lineRule="auto"/>
              <w:jc w:val="center"/>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上风向设置1个参照点，下风向设置3个监测点位</w:t>
            </w:r>
          </w:p>
        </w:tc>
        <w:tc>
          <w:tcPr>
            <w:tcW w:w="1503" w:type="pct"/>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95" w:beforeLines="30" w:after="95" w:afterLines="30" w:line="240" w:lineRule="auto"/>
              <w:textAlignment w:val="auto"/>
              <w:rPr>
                <w:rFonts w:hint="eastAsia" w:ascii="Times New Roman" w:hAnsi="Times New Roman" w:eastAsia="宋体" w:cs="Times New Roman"/>
                <w:color w:val="auto"/>
                <w:sz w:val="22"/>
                <w:szCs w:val="22"/>
                <w:lang w:eastAsia="zh-CN"/>
              </w:rPr>
            </w:pPr>
            <w:r>
              <w:rPr>
                <w:rFonts w:hint="eastAsia" w:ascii="Times New Roman" w:hAnsi="Times New Roman" w:cs="Times New Roman"/>
                <w:color w:val="auto"/>
                <w:sz w:val="22"/>
                <w:szCs w:val="22"/>
                <w:lang w:eastAsia="zh-CN"/>
              </w:rPr>
              <w:t>颗粒物、非甲烷总烃、甲苯、二甲苯</w:t>
            </w:r>
          </w:p>
        </w:tc>
        <w:tc>
          <w:tcPr>
            <w:tcW w:w="1600"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adjustRightInd w:val="0"/>
              <w:snapToGrid w:val="0"/>
              <w:spacing w:before="95" w:beforeLines="30" w:after="95" w:afterLines="30" w:line="240" w:lineRule="auto"/>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3次/天，连续2天</w:t>
            </w:r>
          </w:p>
        </w:tc>
      </w:tr>
    </w:tbl>
    <w:p>
      <w:pPr>
        <w:pStyle w:val="6"/>
        <w:keepNext w:val="0"/>
        <w:keepLines w:val="0"/>
        <w:pageBreakBefore w:val="0"/>
        <w:widowControl w:val="0"/>
        <w:kinsoku/>
        <w:wordWrap/>
        <w:overflowPunct/>
        <w:topLinePunct w:val="0"/>
        <w:autoSpaceDE w:val="0"/>
        <w:autoSpaceDN w:val="0"/>
        <w:bidi w:val="0"/>
        <w:adjustRightInd w:val="0"/>
        <w:snapToGrid w:val="0"/>
        <w:spacing w:before="157" w:beforeLines="50" w:line="360" w:lineRule="auto"/>
        <w:ind w:firstLine="0"/>
        <w:jc w:val="center"/>
        <w:textAlignment w:val="baseline"/>
        <w:rPr>
          <w:rFonts w:hint="default" w:ascii="Times New Roman" w:hAnsi="Times New Roman" w:eastAsia="宋体" w:cs="Times New Roman"/>
          <w:color w:val="auto"/>
        </w:rPr>
      </w:pPr>
      <w:r>
        <w:rPr>
          <w:rFonts w:hint="default" w:ascii="Times New Roman" w:hAnsi="Times New Roman" w:eastAsia="宋体" w:cs="Times New Roman"/>
          <w:color w:val="auto"/>
          <w:sz w:val="22"/>
          <w:szCs w:val="21"/>
        </w:rPr>
        <w:t>表</w:t>
      </w:r>
      <w:r>
        <w:rPr>
          <w:rFonts w:hint="eastAsia" w:ascii="Times New Roman" w:hAnsi="Times New Roman" w:cs="Times New Roman"/>
          <w:color w:val="auto"/>
          <w:sz w:val="22"/>
          <w:szCs w:val="21"/>
          <w:lang w:val="en-US" w:eastAsia="zh-CN"/>
        </w:rPr>
        <w:t>6-5</w:t>
      </w:r>
      <w:r>
        <w:rPr>
          <w:rFonts w:hint="default" w:ascii="Times New Roman" w:hAnsi="Times New Roman" w:eastAsia="宋体" w:cs="Times New Roman"/>
          <w:color w:val="auto"/>
          <w:sz w:val="22"/>
          <w:szCs w:val="21"/>
        </w:rPr>
        <w:t xml:space="preserve">  废气污染物有组织排放监测内容</w:t>
      </w:r>
    </w:p>
    <w:tbl>
      <w:tblPr>
        <w:tblStyle w:val="17"/>
        <w:tblW w:w="4996"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182"/>
        <w:gridCol w:w="3091"/>
        <w:gridCol w:w="198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2" w:hRule="atLeast"/>
          <w:jc w:val="center"/>
        </w:trPr>
        <w:tc>
          <w:tcPr>
            <w:tcW w:w="2258" w:type="pct"/>
            <w:noWrap w:val="0"/>
            <w:vAlign w:val="center"/>
          </w:tcPr>
          <w:p>
            <w:pPr>
              <w:pStyle w:val="24"/>
              <w:keepNext w:val="0"/>
              <w:keepLines w:val="0"/>
              <w:pageBreakBefore w:val="0"/>
              <w:widowControl w:val="0"/>
              <w:kinsoku/>
              <w:wordWrap/>
              <w:overflowPunct/>
              <w:topLinePunct w:val="0"/>
              <w:autoSpaceDE/>
              <w:autoSpaceDN/>
              <w:bidi w:val="0"/>
              <w:adjustRightInd w:val="0"/>
              <w:snapToGrid w:val="0"/>
              <w:spacing w:before="95" w:beforeLines="30" w:after="95" w:afterLines="30" w:line="240" w:lineRule="auto"/>
              <w:ind w:firstLine="0"/>
              <w:textAlignment w:val="auto"/>
              <w:rPr>
                <w:rFonts w:hint="default" w:ascii="Times New Roman" w:hAnsi="Times New Roman" w:eastAsia="宋体" w:cs="Times New Roman"/>
                <w:bCs/>
                <w:color w:val="auto"/>
                <w:sz w:val="22"/>
                <w:szCs w:val="22"/>
              </w:rPr>
            </w:pPr>
            <w:r>
              <w:rPr>
                <w:rFonts w:hint="default" w:ascii="Times New Roman" w:hAnsi="Times New Roman" w:eastAsia="宋体" w:cs="Times New Roman"/>
                <w:bCs/>
                <w:color w:val="auto"/>
                <w:sz w:val="22"/>
                <w:szCs w:val="22"/>
              </w:rPr>
              <w:t>监测点位</w:t>
            </w:r>
          </w:p>
        </w:tc>
        <w:tc>
          <w:tcPr>
            <w:tcW w:w="1669" w:type="pct"/>
            <w:noWrap w:val="0"/>
            <w:vAlign w:val="center"/>
          </w:tcPr>
          <w:p>
            <w:pPr>
              <w:pStyle w:val="24"/>
              <w:keepNext w:val="0"/>
              <w:keepLines w:val="0"/>
              <w:pageBreakBefore w:val="0"/>
              <w:widowControl w:val="0"/>
              <w:kinsoku/>
              <w:wordWrap/>
              <w:overflowPunct/>
              <w:topLinePunct w:val="0"/>
              <w:autoSpaceDE/>
              <w:autoSpaceDN/>
              <w:bidi w:val="0"/>
              <w:adjustRightInd w:val="0"/>
              <w:snapToGrid w:val="0"/>
              <w:spacing w:before="95" w:beforeLines="30" w:after="95" w:afterLines="30" w:line="240" w:lineRule="auto"/>
              <w:ind w:firstLine="0"/>
              <w:textAlignment w:val="auto"/>
              <w:rPr>
                <w:rFonts w:hint="default" w:ascii="Times New Roman" w:hAnsi="Times New Roman" w:eastAsia="宋体" w:cs="Times New Roman"/>
                <w:bCs/>
                <w:color w:val="auto"/>
                <w:sz w:val="22"/>
                <w:szCs w:val="22"/>
              </w:rPr>
            </w:pPr>
            <w:r>
              <w:rPr>
                <w:rFonts w:hint="default" w:ascii="Times New Roman" w:hAnsi="Times New Roman" w:eastAsia="宋体" w:cs="Times New Roman"/>
                <w:bCs/>
                <w:color w:val="auto"/>
                <w:sz w:val="22"/>
                <w:szCs w:val="22"/>
              </w:rPr>
              <w:t>监测因子</w:t>
            </w:r>
          </w:p>
        </w:tc>
        <w:tc>
          <w:tcPr>
            <w:tcW w:w="1072" w:type="pct"/>
            <w:noWrap w:val="0"/>
            <w:vAlign w:val="center"/>
          </w:tcPr>
          <w:p>
            <w:pPr>
              <w:pStyle w:val="24"/>
              <w:keepNext w:val="0"/>
              <w:keepLines w:val="0"/>
              <w:pageBreakBefore w:val="0"/>
              <w:widowControl w:val="0"/>
              <w:kinsoku/>
              <w:wordWrap/>
              <w:overflowPunct/>
              <w:topLinePunct w:val="0"/>
              <w:autoSpaceDE/>
              <w:autoSpaceDN/>
              <w:bidi w:val="0"/>
              <w:adjustRightInd w:val="0"/>
              <w:snapToGrid w:val="0"/>
              <w:spacing w:before="95" w:beforeLines="30" w:after="95" w:afterLines="30" w:line="240" w:lineRule="auto"/>
              <w:ind w:firstLine="0"/>
              <w:textAlignment w:val="auto"/>
              <w:rPr>
                <w:rFonts w:hint="default" w:ascii="Times New Roman" w:hAnsi="Times New Roman" w:eastAsia="宋体" w:cs="Times New Roman"/>
                <w:bCs/>
                <w:color w:val="auto"/>
                <w:sz w:val="22"/>
                <w:szCs w:val="22"/>
              </w:rPr>
            </w:pPr>
            <w:r>
              <w:rPr>
                <w:rFonts w:hint="default" w:ascii="Times New Roman" w:hAnsi="Times New Roman" w:eastAsia="宋体" w:cs="Times New Roman"/>
                <w:bCs/>
                <w:color w:val="auto"/>
                <w:sz w:val="22"/>
                <w:szCs w:val="22"/>
              </w:rPr>
              <w:t>监测频次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258" w:type="pct"/>
            <w:noWrap w:val="0"/>
            <w:vAlign w:val="center"/>
          </w:tcPr>
          <w:p>
            <w:pPr>
              <w:pStyle w:val="24"/>
              <w:keepNext w:val="0"/>
              <w:keepLines w:val="0"/>
              <w:pageBreakBefore w:val="0"/>
              <w:widowControl w:val="0"/>
              <w:kinsoku/>
              <w:wordWrap/>
              <w:overflowPunct/>
              <w:topLinePunct w:val="0"/>
              <w:bidi w:val="0"/>
              <w:adjustRightInd w:val="0"/>
              <w:snapToGrid w:val="0"/>
              <w:spacing w:before="95" w:beforeLines="30" w:after="95" w:afterLines="30" w:line="240" w:lineRule="auto"/>
              <w:ind w:firstLine="0"/>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eastAsia="zh-CN"/>
              </w:rPr>
              <w:t>抛丸工序袋式除尘器</w:t>
            </w:r>
            <w:r>
              <w:rPr>
                <w:rFonts w:hint="eastAsia" w:ascii="Times New Roman" w:hAnsi="Times New Roman" w:eastAsia="宋体" w:cs="Times New Roman"/>
                <w:color w:val="auto"/>
                <w:sz w:val="22"/>
                <w:szCs w:val="22"/>
                <w:lang w:val="en-US" w:eastAsia="zh-CN"/>
              </w:rPr>
              <w:t>1</w:t>
            </w:r>
            <w:r>
              <w:rPr>
                <w:rFonts w:hint="eastAsia" w:ascii="Times New Roman" w:hAnsi="Times New Roman" w:eastAsia="宋体" w:cs="Times New Roman"/>
                <w:color w:val="auto"/>
                <w:sz w:val="22"/>
                <w:szCs w:val="22"/>
                <w:lang w:eastAsia="zh-CN"/>
              </w:rPr>
              <w:t>排气筒出口</w:t>
            </w:r>
          </w:p>
        </w:tc>
        <w:tc>
          <w:tcPr>
            <w:tcW w:w="1669" w:type="pct"/>
            <w:noWrap w:val="0"/>
            <w:vAlign w:val="center"/>
          </w:tcPr>
          <w:p>
            <w:pPr>
              <w:pStyle w:val="24"/>
              <w:keepNext w:val="0"/>
              <w:keepLines w:val="0"/>
              <w:pageBreakBefore w:val="0"/>
              <w:widowControl w:val="0"/>
              <w:kinsoku/>
              <w:wordWrap/>
              <w:overflowPunct/>
              <w:topLinePunct w:val="0"/>
              <w:bidi w:val="0"/>
              <w:adjustRightInd w:val="0"/>
              <w:snapToGrid w:val="0"/>
              <w:spacing w:before="95" w:beforeLines="30" w:after="95" w:afterLines="30" w:line="240" w:lineRule="auto"/>
              <w:ind w:firstLine="0"/>
              <w:rPr>
                <w:rFonts w:hint="default" w:ascii="Times New Roman" w:hAnsi="Times New Roman" w:eastAsia="宋体" w:cs="Times New Roman"/>
                <w:color w:val="auto"/>
                <w:sz w:val="22"/>
                <w:szCs w:val="22"/>
                <w:lang w:eastAsia="zh-CN"/>
              </w:rPr>
            </w:pPr>
            <w:r>
              <w:rPr>
                <w:rFonts w:hint="eastAsia" w:ascii="Times New Roman" w:hAnsi="Times New Roman" w:eastAsia="宋体" w:cs="Times New Roman"/>
                <w:color w:val="auto"/>
                <w:sz w:val="22"/>
                <w:szCs w:val="22"/>
                <w:lang w:eastAsia="zh-CN"/>
              </w:rPr>
              <w:t>颗粒物</w:t>
            </w:r>
          </w:p>
        </w:tc>
        <w:tc>
          <w:tcPr>
            <w:tcW w:w="1072" w:type="pct"/>
            <w:vMerge w:val="restart"/>
            <w:noWrap w:val="0"/>
            <w:vAlign w:val="center"/>
          </w:tcPr>
          <w:p>
            <w:pPr>
              <w:pStyle w:val="6"/>
              <w:keepNext w:val="0"/>
              <w:keepLines w:val="0"/>
              <w:pageBreakBefore w:val="0"/>
              <w:widowControl w:val="0"/>
              <w:kinsoku/>
              <w:wordWrap/>
              <w:overflowPunct/>
              <w:topLinePunct w:val="0"/>
              <w:bidi w:val="0"/>
              <w:adjustRightInd w:val="0"/>
              <w:snapToGrid w:val="0"/>
              <w:spacing w:before="95" w:beforeLines="30" w:after="95" w:afterLines="30" w:line="240" w:lineRule="auto"/>
              <w:ind w:left="0" w:leftChars="0" w:firstLine="0" w:firstLineChars="0"/>
              <w:jc w:val="center"/>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3次/周期，2个周期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258" w:type="pct"/>
            <w:noWrap w:val="0"/>
            <w:vAlign w:val="center"/>
          </w:tcPr>
          <w:p>
            <w:pPr>
              <w:pStyle w:val="24"/>
              <w:keepNext w:val="0"/>
              <w:keepLines w:val="0"/>
              <w:pageBreakBefore w:val="0"/>
              <w:widowControl w:val="0"/>
              <w:kinsoku/>
              <w:wordWrap/>
              <w:overflowPunct/>
              <w:topLinePunct w:val="0"/>
              <w:bidi w:val="0"/>
              <w:adjustRightInd w:val="0"/>
              <w:snapToGrid w:val="0"/>
              <w:spacing w:before="95" w:beforeLines="30" w:after="95" w:afterLines="30" w:line="240" w:lineRule="auto"/>
              <w:ind w:firstLine="0"/>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eastAsia="zh-CN"/>
              </w:rPr>
              <w:t>抛丸工序袋式除尘器</w:t>
            </w:r>
            <w:r>
              <w:rPr>
                <w:rFonts w:hint="eastAsia" w:ascii="Times New Roman" w:hAnsi="Times New Roman" w:eastAsia="宋体" w:cs="Times New Roman"/>
                <w:color w:val="auto"/>
                <w:sz w:val="22"/>
                <w:szCs w:val="22"/>
                <w:lang w:val="en-US" w:eastAsia="zh-CN"/>
              </w:rPr>
              <w:t>2</w:t>
            </w:r>
            <w:r>
              <w:rPr>
                <w:rFonts w:hint="eastAsia" w:ascii="Times New Roman" w:hAnsi="Times New Roman" w:eastAsia="宋体" w:cs="Times New Roman"/>
                <w:color w:val="auto"/>
                <w:sz w:val="22"/>
                <w:szCs w:val="22"/>
                <w:lang w:eastAsia="zh-CN"/>
              </w:rPr>
              <w:t>进口</w:t>
            </w:r>
            <w:r>
              <w:rPr>
                <w:rFonts w:hint="eastAsia" w:ascii="Times New Roman" w:hAnsi="Times New Roman" w:eastAsia="宋体" w:cs="Times New Roman"/>
                <w:color w:val="auto"/>
                <w:sz w:val="22"/>
                <w:szCs w:val="22"/>
                <w:lang w:val="en-US" w:eastAsia="zh-CN"/>
              </w:rPr>
              <w:t>1#</w:t>
            </w:r>
          </w:p>
        </w:tc>
        <w:tc>
          <w:tcPr>
            <w:tcW w:w="1669" w:type="pct"/>
            <w:noWrap w:val="0"/>
            <w:vAlign w:val="center"/>
          </w:tcPr>
          <w:p>
            <w:pPr>
              <w:pStyle w:val="24"/>
              <w:keepNext w:val="0"/>
              <w:keepLines w:val="0"/>
              <w:pageBreakBefore w:val="0"/>
              <w:widowControl w:val="0"/>
              <w:kinsoku/>
              <w:wordWrap/>
              <w:overflowPunct/>
              <w:topLinePunct w:val="0"/>
              <w:bidi w:val="0"/>
              <w:adjustRightInd w:val="0"/>
              <w:snapToGrid w:val="0"/>
              <w:spacing w:before="95" w:beforeLines="30" w:after="95" w:afterLines="30" w:line="240" w:lineRule="auto"/>
              <w:ind w:firstLine="0"/>
              <w:rPr>
                <w:rFonts w:hint="default" w:ascii="Times New Roman" w:hAnsi="Times New Roman" w:eastAsia="宋体" w:cs="Times New Roman"/>
                <w:color w:val="auto"/>
                <w:sz w:val="22"/>
                <w:szCs w:val="22"/>
                <w:lang w:eastAsia="zh-CN"/>
              </w:rPr>
            </w:pPr>
            <w:r>
              <w:rPr>
                <w:rFonts w:hint="eastAsia" w:ascii="Times New Roman" w:hAnsi="Times New Roman" w:eastAsia="宋体" w:cs="Times New Roman"/>
                <w:color w:val="auto"/>
                <w:sz w:val="22"/>
                <w:szCs w:val="22"/>
                <w:lang w:eastAsia="zh-CN"/>
              </w:rPr>
              <w:t>颗粒物</w:t>
            </w:r>
          </w:p>
        </w:tc>
        <w:tc>
          <w:tcPr>
            <w:tcW w:w="1072" w:type="pct"/>
            <w:vMerge w:val="continue"/>
            <w:noWrap w:val="0"/>
            <w:vAlign w:val="center"/>
          </w:tcPr>
          <w:p>
            <w:pPr>
              <w:pStyle w:val="6"/>
              <w:keepNext w:val="0"/>
              <w:keepLines w:val="0"/>
              <w:pageBreakBefore w:val="0"/>
              <w:widowControl w:val="0"/>
              <w:kinsoku/>
              <w:wordWrap/>
              <w:overflowPunct/>
              <w:topLinePunct w:val="0"/>
              <w:bidi w:val="0"/>
              <w:adjustRightInd w:val="0"/>
              <w:snapToGrid w:val="0"/>
              <w:spacing w:before="95" w:beforeLines="30" w:after="95" w:afterLines="30" w:line="240" w:lineRule="auto"/>
              <w:ind w:left="0" w:leftChars="0" w:firstLine="0" w:firstLineChars="0"/>
              <w:jc w:val="center"/>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258" w:type="pct"/>
            <w:noWrap w:val="0"/>
            <w:vAlign w:val="center"/>
          </w:tcPr>
          <w:p>
            <w:pPr>
              <w:pStyle w:val="24"/>
              <w:keepNext w:val="0"/>
              <w:keepLines w:val="0"/>
              <w:pageBreakBefore w:val="0"/>
              <w:widowControl w:val="0"/>
              <w:kinsoku/>
              <w:wordWrap/>
              <w:overflowPunct/>
              <w:topLinePunct w:val="0"/>
              <w:bidi w:val="0"/>
              <w:adjustRightInd w:val="0"/>
              <w:snapToGrid w:val="0"/>
              <w:spacing w:before="95" w:beforeLines="30" w:after="95" w:afterLines="30" w:line="240" w:lineRule="auto"/>
              <w:ind w:firstLine="0"/>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危废间UV光氧+活性炭吸附装置进口2#</w:t>
            </w:r>
          </w:p>
        </w:tc>
        <w:tc>
          <w:tcPr>
            <w:tcW w:w="1669" w:type="pct"/>
            <w:noWrap w:val="0"/>
            <w:vAlign w:val="center"/>
          </w:tcPr>
          <w:p>
            <w:pPr>
              <w:pStyle w:val="24"/>
              <w:keepNext w:val="0"/>
              <w:keepLines w:val="0"/>
              <w:pageBreakBefore w:val="0"/>
              <w:widowControl w:val="0"/>
              <w:kinsoku/>
              <w:wordWrap/>
              <w:overflowPunct/>
              <w:topLinePunct w:val="0"/>
              <w:bidi w:val="0"/>
              <w:adjustRightInd w:val="0"/>
              <w:snapToGrid w:val="0"/>
              <w:spacing w:before="95" w:beforeLines="30" w:after="95" w:afterLines="30" w:line="240" w:lineRule="auto"/>
              <w:ind w:firstLine="0"/>
              <w:rPr>
                <w:rFonts w:hint="default" w:ascii="Times New Roman" w:hAnsi="Times New Roman" w:eastAsia="宋体" w:cs="Times New Roman"/>
                <w:color w:val="auto"/>
                <w:sz w:val="22"/>
                <w:szCs w:val="22"/>
                <w:lang w:eastAsia="zh-CN"/>
              </w:rPr>
            </w:pPr>
            <w:r>
              <w:rPr>
                <w:rFonts w:hint="eastAsia" w:ascii="Times New Roman" w:hAnsi="Times New Roman" w:eastAsia="宋体" w:cs="Times New Roman"/>
                <w:color w:val="auto"/>
                <w:sz w:val="22"/>
                <w:szCs w:val="22"/>
                <w:lang w:eastAsia="zh-CN"/>
              </w:rPr>
              <w:t>非甲烷总烃、甲苯与二甲苯</w:t>
            </w:r>
          </w:p>
        </w:tc>
        <w:tc>
          <w:tcPr>
            <w:tcW w:w="1072" w:type="pct"/>
            <w:vMerge w:val="continue"/>
            <w:noWrap w:val="0"/>
            <w:vAlign w:val="center"/>
          </w:tcPr>
          <w:p>
            <w:pPr>
              <w:pStyle w:val="6"/>
              <w:keepNext w:val="0"/>
              <w:keepLines w:val="0"/>
              <w:pageBreakBefore w:val="0"/>
              <w:widowControl w:val="0"/>
              <w:kinsoku/>
              <w:wordWrap/>
              <w:overflowPunct/>
              <w:topLinePunct w:val="0"/>
              <w:bidi w:val="0"/>
              <w:adjustRightInd w:val="0"/>
              <w:snapToGrid w:val="0"/>
              <w:spacing w:before="95" w:beforeLines="30" w:after="95" w:afterLines="30" w:line="240" w:lineRule="auto"/>
              <w:ind w:left="0" w:leftChars="0" w:firstLine="0" w:firstLineChars="0"/>
              <w:jc w:val="center"/>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258" w:type="pct"/>
            <w:noWrap w:val="0"/>
            <w:vAlign w:val="center"/>
          </w:tcPr>
          <w:p>
            <w:pPr>
              <w:pStyle w:val="24"/>
              <w:keepNext w:val="0"/>
              <w:keepLines w:val="0"/>
              <w:pageBreakBefore w:val="0"/>
              <w:widowControl w:val="0"/>
              <w:kinsoku/>
              <w:wordWrap/>
              <w:overflowPunct/>
              <w:topLinePunct w:val="0"/>
              <w:bidi w:val="0"/>
              <w:adjustRightInd w:val="0"/>
              <w:snapToGrid w:val="0"/>
              <w:spacing w:before="95" w:beforeLines="30" w:after="95" w:afterLines="30" w:line="240" w:lineRule="auto"/>
              <w:ind w:firstLine="0"/>
              <w:rPr>
                <w:rFonts w:hint="eastAsia"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eastAsia="zh-CN"/>
              </w:rPr>
              <w:t>调漆、喷漆工序三级干式过滤+活性炭吸附+蓄热式催化燃烧处理设施进口</w:t>
            </w:r>
            <w:r>
              <w:rPr>
                <w:rFonts w:hint="eastAsia" w:ascii="Times New Roman" w:hAnsi="Times New Roman" w:eastAsia="宋体" w:cs="Times New Roman"/>
                <w:color w:val="auto"/>
                <w:sz w:val="22"/>
                <w:szCs w:val="22"/>
                <w:lang w:val="en-US" w:eastAsia="zh-CN"/>
              </w:rPr>
              <w:t>1#</w:t>
            </w:r>
          </w:p>
        </w:tc>
        <w:tc>
          <w:tcPr>
            <w:tcW w:w="1669" w:type="pct"/>
            <w:noWrap w:val="0"/>
            <w:vAlign w:val="center"/>
          </w:tcPr>
          <w:p>
            <w:pPr>
              <w:pStyle w:val="24"/>
              <w:keepNext w:val="0"/>
              <w:keepLines w:val="0"/>
              <w:pageBreakBefore w:val="0"/>
              <w:widowControl w:val="0"/>
              <w:kinsoku/>
              <w:wordWrap/>
              <w:overflowPunct/>
              <w:topLinePunct w:val="0"/>
              <w:bidi w:val="0"/>
              <w:adjustRightInd w:val="0"/>
              <w:snapToGrid w:val="0"/>
              <w:spacing w:before="95" w:beforeLines="30" w:after="95" w:afterLines="30" w:line="240" w:lineRule="auto"/>
              <w:ind w:firstLine="0"/>
              <w:rPr>
                <w:rFonts w:hint="default" w:ascii="Times New Roman" w:hAnsi="Times New Roman" w:eastAsia="宋体" w:cs="Times New Roman"/>
                <w:color w:val="auto"/>
                <w:sz w:val="22"/>
                <w:szCs w:val="22"/>
                <w:lang w:eastAsia="zh-CN"/>
              </w:rPr>
            </w:pPr>
            <w:r>
              <w:rPr>
                <w:rFonts w:hint="eastAsia" w:ascii="Times New Roman" w:hAnsi="Times New Roman" w:eastAsia="宋体" w:cs="Times New Roman"/>
                <w:color w:val="auto"/>
                <w:sz w:val="22"/>
                <w:szCs w:val="22"/>
                <w:lang w:eastAsia="zh-CN"/>
              </w:rPr>
              <w:t>颗粒物、非甲烷总烃、甲苯与二甲苯</w:t>
            </w:r>
          </w:p>
        </w:tc>
        <w:tc>
          <w:tcPr>
            <w:tcW w:w="1072" w:type="pct"/>
            <w:vMerge w:val="continue"/>
            <w:noWrap w:val="0"/>
            <w:vAlign w:val="center"/>
          </w:tcPr>
          <w:p>
            <w:pPr>
              <w:pStyle w:val="6"/>
              <w:keepNext w:val="0"/>
              <w:keepLines w:val="0"/>
              <w:pageBreakBefore w:val="0"/>
              <w:widowControl w:val="0"/>
              <w:kinsoku/>
              <w:wordWrap/>
              <w:overflowPunct/>
              <w:topLinePunct w:val="0"/>
              <w:bidi w:val="0"/>
              <w:adjustRightInd w:val="0"/>
              <w:snapToGrid w:val="0"/>
              <w:spacing w:before="95" w:beforeLines="30" w:after="95" w:afterLines="30" w:line="240" w:lineRule="auto"/>
              <w:ind w:left="0" w:leftChars="0" w:firstLine="0" w:firstLineChars="0"/>
              <w:jc w:val="center"/>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258" w:type="pct"/>
            <w:noWrap w:val="0"/>
            <w:vAlign w:val="center"/>
          </w:tcPr>
          <w:p>
            <w:pPr>
              <w:pStyle w:val="24"/>
              <w:keepNext w:val="0"/>
              <w:keepLines w:val="0"/>
              <w:pageBreakBefore w:val="0"/>
              <w:widowControl w:val="0"/>
              <w:kinsoku/>
              <w:wordWrap/>
              <w:overflowPunct/>
              <w:topLinePunct w:val="0"/>
              <w:bidi w:val="0"/>
              <w:adjustRightInd w:val="0"/>
              <w:snapToGrid w:val="0"/>
              <w:spacing w:before="95" w:beforeLines="30" w:after="95" w:afterLines="30" w:line="240" w:lineRule="auto"/>
              <w:ind w:firstLine="0"/>
              <w:rPr>
                <w:rFonts w:hint="eastAsia" w:ascii="Times New Roman" w:hAnsi="Times New Roman" w:eastAsia="宋体" w:cs="Times New Roman"/>
                <w:color w:val="auto"/>
                <w:sz w:val="22"/>
                <w:szCs w:val="22"/>
                <w:lang w:eastAsia="zh-CN"/>
              </w:rPr>
            </w:pPr>
            <w:r>
              <w:rPr>
                <w:rFonts w:hint="eastAsia" w:ascii="Times New Roman" w:hAnsi="Times New Roman" w:eastAsia="宋体" w:cs="Times New Roman"/>
                <w:color w:val="auto"/>
                <w:sz w:val="22"/>
                <w:szCs w:val="22"/>
                <w:lang w:eastAsia="zh-CN"/>
              </w:rPr>
              <w:t>烘干工序三级干式过滤+活性炭吸附+蓄热式催化燃烧处理设施进口</w:t>
            </w:r>
            <w:r>
              <w:rPr>
                <w:rFonts w:hint="eastAsia" w:ascii="Times New Roman" w:hAnsi="Times New Roman" w:eastAsia="宋体" w:cs="Times New Roman"/>
                <w:color w:val="auto"/>
                <w:sz w:val="22"/>
                <w:szCs w:val="22"/>
                <w:lang w:val="en-US" w:eastAsia="zh-CN"/>
              </w:rPr>
              <w:t>2#</w:t>
            </w:r>
          </w:p>
        </w:tc>
        <w:tc>
          <w:tcPr>
            <w:tcW w:w="1669" w:type="pct"/>
            <w:noWrap w:val="0"/>
            <w:vAlign w:val="center"/>
          </w:tcPr>
          <w:p>
            <w:pPr>
              <w:pStyle w:val="24"/>
              <w:keepNext w:val="0"/>
              <w:keepLines w:val="0"/>
              <w:pageBreakBefore w:val="0"/>
              <w:widowControl w:val="0"/>
              <w:kinsoku/>
              <w:wordWrap/>
              <w:overflowPunct/>
              <w:topLinePunct w:val="0"/>
              <w:bidi w:val="0"/>
              <w:adjustRightInd w:val="0"/>
              <w:snapToGrid w:val="0"/>
              <w:spacing w:before="95" w:beforeLines="30" w:after="95" w:afterLines="30" w:line="240" w:lineRule="auto"/>
              <w:ind w:firstLine="0"/>
              <w:rPr>
                <w:rFonts w:hint="eastAsia" w:ascii="Times New Roman" w:hAnsi="Times New Roman" w:eastAsia="宋体" w:cs="Times New Roman"/>
                <w:color w:val="auto"/>
                <w:sz w:val="22"/>
                <w:szCs w:val="22"/>
                <w:lang w:eastAsia="zh-CN"/>
              </w:rPr>
            </w:pPr>
            <w:r>
              <w:rPr>
                <w:rFonts w:hint="eastAsia" w:ascii="Times New Roman" w:hAnsi="Times New Roman" w:eastAsia="宋体" w:cs="Times New Roman"/>
                <w:color w:val="auto"/>
                <w:sz w:val="22"/>
                <w:szCs w:val="22"/>
                <w:lang w:eastAsia="zh-CN"/>
              </w:rPr>
              <w:t>非甲烷总烃、甲苯与二甲苯</w:t>
            </w:r>
          </w:p>
        </w:tc>
        <w:tc>
          <w:tcPr>
            <w:tcW w:w="1072" w:type="pct"/>
            <w:vMerge w:val="continue"/>
            <w:noWrap w:val="0"/>
            <w:vAlign w:val="center"/>
          </w:tcPr>
          <w:p>
            <w:pPr>
              <w:pStyle w:val="6"/>
              <w:keepNext w:val="0"/>
              <w:keepLines w:val="0"/>
              <w:pageBreakBefore w:val="0"/>
              <w:widowControl w:val="0"/>
              <w:kinsoku/>
              <w:wordWrap/>
              <w:overflowPunct/>
              <w:topLinePunct w:val="0"/>
              <w:bidi w:val="0"/>
              <w:adjustRightInd w:val="0"/>
              <w:snapToGrid w:val="0"/>
              <w:spacing w:before="95" w:beforeLines="30" w:after="95" w:afterLines="30" w:line="240" w:lineRule="auto"/>
              <w:ind w:left="0" w:leftChars="0" w:firstLine="0" w:firstLineChars="0"/>
              <w:jc w:val="center"/>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258" w:type="pct"/>
            <w:noWrap w:val="0"/>
            <w:vAlign w:val="center"/>
          </w:tcPr>
          <w:p>
            <w:pPr>
              <w:pStyle w:val="24"/>
              <w:keepNext w:val="0"/>
              <w:keepLines w:val="0"/>
              <w:pageBreakBefore w:val="0"/>
              <w:widowControl w:val="0"/>
              <w:kinsoku/>
              <w:wordWrap/>
              <w:overflowPunct/>
              <w:topLinePunct w:val="0"/>
              <w:bidi w:val="0"/>
              <w:adjustRightInd w:val="0"/>
              <w:snapToGrid w:val="0"/>
              <w:spacing w:before="95" w:beforeLines="30" w:after="95" w:afterLines="30" w:line="240" w:lineRule="auto"/>
              <w:ind w:firstLine="0"/>
              <w:rPr>
                <w:rFonts w:hint="eastAsia" w:ascii="Times New Roman" w:hAnsi="Times New Roman" w:eastAsia="宋体" w:cs="Times New Roman"/>
                <w:color w:val="auto"/>
                <w:sz w:val="22"/>
                <w:szCs w:val="22"/>
                <w:lang w:eastAsia="zh-CN"/>
              </w:rPr>
            </w:pPr>
            <w:r>
              <w:rPr>
                <w:rFonts w:hint="eastAsia" w:ascii="Times New Roman" w:hAnsi="Times New Roman" w:eastAsia="宋体" w:cs="Times New Roman"/>
                <w:color w:val="auto"/>
                <w:sz w:val="22"/>
                <w:szCs w:val="22"/>
                <w:lang w:eastAsia="zh-CN"/>
              </w:rPr>
              <w:t>调漆、喷漆、烘干工序三级干式过滤+活性炭吸附+蓄热式催化燃烧处理设施及浸漆工序高温分解炉排气筒出口</w:t>
            </w:r>
          </w:p>
        </w:tc>
        <w:tc>
          <w:tcPr>
            <w:tcW w:w="1669" w:type="pct"/>
            <w:noWrap w:val="0"/>
            <w:vAlign w:val="center"/>
          </w:tcPr>
          <w:p>
            <w:pPr>
              <w:pStyle w:val="24"/>
              <w:keepNext w:val="0"/>
              <w:keepLines w:val="0"/>
              <w:pageBreakBefore w:val="0"/>
              <w:widowControl w:val="0"/>
              <w:kinsoku/>
              <w:wordWrap/>
              <w:overflowPunct/>
              <w:topLinePunct w:val="0"/>
              <w:bidi w:val="0"/>
              <w:adjustRightInd w:val="0"/>
              <w:snapToGrid w:val="0"/>
              <w:spacing w:before="95" w:beforeLines="30" w:after="95" w:afterLines="30" w:line="240" w:lineRule="auto"/>
              <w:ind w:firstLine="0"/>
              <w:rPr>
                <w:rFonts w:hint="eastAsia" w:ascii="Times New Roman" w:hAnsi="Times New Roman" w:eastAsia="宋体" w:cs="Times New Roman"/>
                <w:color w:val="auto"/>
                <w:sz w:val="22"/>
                <w:szCs w:val="22"/>
                <w:lang w:eastAsia="zh-CN"/>
              </w:rPr>
            </w:pPr>
            <w:r>
              <w:rPr>
                <w:rFonts w:hint="eastAsia" w:ascii="Times New Roman" w:hAnsi="Times New Roman" w:eastAsia="宋体" w:cs="Times New Roman"/>
                <w:color w:val="auto"/>
                <w:sz w:val="22"/>
                <w:szCs w:val="22"/>
                <w:lang w:eastAsia="zh-CN"/>
              </w:rPr>
              <w:t>颗粒物、非甲烷总烃、甲苯与二甲苯</w:t>
            </w:r>
          </w:p>
        </w:tc>
        <w:tc>
          <w:tcPr>
            <w:tcW w:w="1072" w:type="pct"/>
            <w:vMerge w:val="continue"/>
            <w:noWrap w:val="0"/>
            <w:vAlign w:val="center"/>
          </w:tcPr>
          <w:p>
            <w:pPr>
              <w:pStyle w:val="6"/>
              <w:keepNext w:val="0"/>
              <w:keepLines w:val="0"/>
              <w:pageBreakBefore w:val="0"/>
              <w:widowControl w:val="0"/>
              <w:kinsoku/>
              <w:wordWrap/>
              <w:overflowPunct/>
              <w:topLinePunct w:val="0"/>
              <w:bidi w:val="0"/>
              <w:adjustRightInd w:val="0"/>
              <w:snapToGrid w:val="0"/>
              <w:spacing w:before="95" w:beforeLines="30" w:after="95" w:afterLines="30" w:line="240" w:lineRule="auto"/>
              <w:ind w:left="0" w:leftChars="0" w:firstLine="0" w:firstLineChars="0"/>
              <w:jc w:val="center"/>
              <w:rPr>
                <w:rFonts w:hint="default" w:ascii="Times New Roman" w:hAnsi="Times New Roman" w:eastAsia="宋体" w:cs="Times New Roman"/>
                <w:color w:val="auto"/>
                <w:sz w:val="22"/>
                <w:szCs w:val="22"/>
              </w:rPr>
            </w:pPr>
          </w:p>
        </w:tc>
      </w:tr>
    </w:tbl>
    <w:p>
      <w:pPr>
        <w:keepNext w:val="0"/>
        <w:keepLines w:val="0"/>
        <w:pageBreakBefore w:val="0"/>
        <w:widowControl w:val="0"/>
        <w:kinsoku/>
        <w:wordWrap/>
        <w:overflowPunct/>
        <w:topLinePunct w:val="0"/>
        <w:autoSpaceDE/>
        <w:autoSpaceDN/>
        <w:bidi w:val="0"/>
        <w:adjustRightInd/>
        <w:snapToGrid/>
        <w:spacing w:before="157" w:beforeLines="50" w:line="360" w:lineRule="auto"/>
        <w:ind w:firstLine="480" w:firstLineChars="200"/>
        <w:textAlignment w:val="auto"/>
        <w:outlineLvl w:val="2"/>
        <w:rPr>
          <w:rFonts w:hint="default" w:ascii="Times New Roman" w:hAnsi="Times New Roman" w:eastAsia="宋体" w:cs="Times New Roman"/>
          <w:color w:val="auto"/>
          <w:sz w:val="24"/>
          <w:szCs w:val="22"/>
        </w:rPr>
      </w:pPr>
      <w:r>
        <w:rPr>
          <w:rFonts w:hint="default" w:ascii="Times New Roman" w:hAnsi="Times New Roman" w:eastAsia="宋体" w:cs="Times New Roman"/>
          <w:color w:val="auto"/>
          <w:sz w:val="24"/>
          <w:szCs w:val="22"/>
          <w:lang w:val="en-US" w:eastAsia="zh-CN"/>
        </w:rPr>
        <w:t>6</w:t>
      </w:r>
      <w:r>
        <w:rPr>
          <w:rFonts w:hint="default" w:ascii="Times New Roman" w:hAnsi="Times New Roman" w:eastAsia="宋体" w:cs="Times New Roman"/>
          <w:color w:val="auto"/>
          <w:sz w:val="24"/>
          <w:szCs w:val="22"/>
        </w:rPr>
        <w:t>.</w:t>
      </w:r>
      <w:r>
        <w:rPr>
          <w:rFonts w:hint="default" w:ascii="Times New Roman" w:hAnsi="Times New Roman" w:eastAsia="宋体" w:cs="Times New Roman"/>
          <w:color w:val="auto"/>
          <w:sz w:val="24"/>
          <w:szCs w:val="22"/>
          <w:lang w:val="en-US" w:eastAsia="zh-CN"/>
        </w:rPr>
        <w:t>2</w:t>
      </w:r>
      <w:r>
        <w:rPr>
          <w:rFonts w:hint="default" w:ascii="Times New Roman" w:hAnsi="Times New Roman" w:eastAsia="宋体" w:cs="Times New Roman"/>
          <w:color w:val="auto"/>
          <w:sz w:val="24"/>
          <w:szCs w:val="22"/>
        </w:rPr>
        <w:t>.</w:t>
      </w:r>
      <w:r>
        <w:rPr>
          <w:rFonts w:hint="eastAsia" w:ascii="Times New Roman" w:hAnsi="Times New Roman" w:eastAsia="宋体" w:cs="Times New Roman"/>
          <w:color w:val="auto"/>
          <w:sz w:val="24"/>
          <w:szCs w:val="22"/>
          <w:lang w:val="en-US" w:eastAsia="zh-CN"/>
        </w:rPr>
        <w:t>2</w:t>
      </w:r>
      <w:r>
        <w:rPr>
          <w:rFonts w:hint="default" w:ascii="Times New Roman" w:hAnsi="Times New Roman" w:eastAsia="宋体" w:cs="Times New Roman"/>
          <w:color w:val="auto"/>
          <w:sz w:val="24"/>
          <w:szCs w:val="22"/>
        </w:rPr>
        <w:t xml:space="preserve"> </w:t>
      </w:r>
      <w:r>
        <w:rPr>
          <w:rFonts w:hint="eastAsia" w:ascii="Times New Roman" w:hAnsi="Times New Roman" w:eastAsia="宋体" w:cs="Times New Roman"/>
          <w:color w:val="auto"/>
          <w:sz w:val="24"/>
          <w:szCs w:val="22"/>
          <w:lang w:eastAsia="zh-CN"/>
        </w:rPr>
        <w:t>废水</w:t>
      </w:r>
      <w:r>
        <w:rPr>
          <w:rFonts w:hint="default" w:ascii="Times New Roman" w:hAnsi="Times New Roman" w:eastAsia="宋体" w:cs="Times New Roman"/>
          <w:color w:val="auto"/>
          <w:sz w:val="24"/>
          <w:szCs w:val="22"/>
        </w:rPr>
        <w:t>污染物排放监测</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sz w:val="24"/>
          <w:szCs w:val="22"/>
        </w:rPr>
      </w:pPr>
      <w:r>
        <w:rPr>
          <w:rFonts w:hint="default" w:ascii="Times New Roman" w:hAnsi="Times New Roman" w:eastAsia="宋体" w:cs="Times New Roman"/>
          <w:color w:val="auto"/>
          <w:sz w:val="24"/>
          <w:szCs w:val="22"/>
        </w:rPr>
        <w:t>该项目</w:t>
      </w:r>
      <w:r>
        <w:rPr>
          <w:rFonts w:hint="eastAsia" w:ascii="Times New Roman" w:hAnsi="Times New Roman" w:eastAsia="宋体" w:cs="Times New Roman"/>
          <w:color w:val="auto"/>
          <w:sz w:val="24"/>
          <w:szCs w:val="22"/>
          <w:lang w:eastAsia="zh-CN"/>
        </w:rPr>
        <w:t>废水</w:t>
      </w:r>
      <w:r>
        <w:rPr>
          <w:rFonts w:hint="default" w:ascii="Times New Roman" w:hAnsi="Times New Roman" w:eastAsia="宋体" w:cs="Times New Roman"/>
          <w:color w:val="auto"/>
          <w:sz w:val="24"/>
          <w:szCs w:val="22"/>
        </w:rPr>
        <w:t>污染物排放监测内容见表</w:t>
      </w:r>
      <w:r>
        <w:rPr>
          <w:rFonts w:hint="eastAsia" w:ascii="Times New Roman" w:hAnsi="Times New Roman" w:eastAsia="宋体" w:cs="Times New Roman"/>
          <w:color w:val="auto"/>
          <w:sz w:val="24"/>
          <w:szCs w:val="22"/>
          <w:lang w:val="en-US" w:eastAsia="zh-CN"/>
        </w:rPr>
        <w:t>6-6</w:t>
      </w:r>
      <w:r>
        <w:rPr>
          <w:rFonts w:hint="default" w:ascii="Times New Roman" w:hAnsi="Times New Roman" w:eastAsia="宋体" w:cs="Times New Roman"/>
          <w:color w:val="auto"/>
          <w:sz w:val="24"/>
          <w:szCs w:val="22"/>
        </w:rPr>
        <w:t>。</w:t>
      </w:r>
    </w:p>
    <w:p>
      <w:pPr>
        <w:keepNext w:val="0"/>
        <w:keepLines w:val="0"/>
        <w:pageBreakBefore w:val="0"/>
        <w:widowControl w:val="0"/>
        <w:kinsoku/>
        <w:wordWrap/>
        <w:overflowPunct/>
        <w:topLinePunct w:val="0"/>
        <w:autoSpaceDE/>
        <w:autoSpaceDN/>
        <w:bidi w:val="0"/>
        <w:adjustRightInd/>
        <w:snapToGrid/>
        <w:spacing w:line="360" w:lineRule="auto"/>
        <w:ind w:firstLine="440" w:firstLineChars="200"/>
        <w:jc w:val="center"/>
        <w:textAlignment w:val="auto"/>
        <w:rPr>
          <w:rFonts w:hint="default" w:ascii="Times New Roman" w:hAnsi="Times New Roman" w:eastAsia="宋体" w:cs="Times New Roman"/>
          <w:color w:val="auto"/>
          <w:sz w:val="22"/>
          <w:szCs w:val="28"/>
        </w:rPr>
      </w:pPr>
    </w:p>
    <w:p>
      <w:pPr>
        <w:keepNext w:val="0"/>
        <w:keepLines w:val="0"/>
        <w:pageBreakBefore w:val="0"/>
        <w:widowControl w:val="0"/>
        <w:kinsoku/>
        <w:wordWrap/>
        <w:overflowPunct/>
        <w:topLinePunct w:val="0"/>
        <w:autoSpaceDE/>
        <w:autoSpaceDN/>
        <w:bidi w:val="0"/>
        <w:adjustRightInd/>
        <w:snapToGrid/>
        <w:spacing w:line="360" w:lineRule="auto"/>
        <w:ind w:firstLine="440" w:firstLineChars="200"/>
        <w:jc w:val="center"/>
        <w:textAlignment w:val="auto"/>
        <w:rPr>
          <w:rFonts w:hint="default" w:ascii="Times New Roman" w:hAnsi="Times New Roman" w:eastAsia="宋体" w:cs="Times New Roman"/>
          <w:color w:val="auto"/>
          <w:sz w:val="22"/>
          <w:szCs w:val="28"/>
        </w:rPr>
      </w:pPr>
      <w:r>
        <w:rPr>
          <w:rFonts w:hint="default" w:ascii="Times New Roman" w:hAnsi="Times New Roman" w:eastAsia="宋体" w:cs="Times New Roman"/>
          <w:color w:val="auto"/>
          <w:sz w:val="22"/>
          <w:szCs w:val="28"/>
        </w:rPr>
        <w:t>表</w:t>
      </w:r>
      <w:r>
        <w:rPr>
          <w:rFonts w:hint="eastAsia" w:ascii="Times New Roman" w:hAnsi="Times New Roman" w:eastAsia="宋体" w:cs="Times New Roman"/>
          <w:color w:val="auto"/>
          <w:sz w:val="22"/>
          <w:szCs w:val="28"/>
          <w:lang w:val="en-US" w:eastAsia="zh-CN"/>
        </w:rPr>
        <w:t>6-6</w:t>
      </w:r>
      <w:r>
        <w:rPr>
          <w:rFonts w:hint="default" w:ascii="Times New Roman" w:hAnsi="Times New Roman" w:eastAsia="宋体" w:cs="Times New Roman"/>
          <w:color w:val="auto"/>
          <w:sz w:val="22"/>
          <w:szCs w:val="28"/>
        </w:rPr>
        <w:t xml:space="preserve">  废水排放监测内容</w:t>
      </w:r>
    </w:p>
    <w:tbl>
      <w:tblPr>
        <w:tblStyle w:val="17"/>
        <w:tblW w:w="4996"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87"/>
        <w:gridCol w:w="3991"/>
        <w:gridCol w:w="30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81"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adjustRightInd w:val="0"/>
              <w:snapToGrid w:val="0"/>
              <w:spacing w:before="95" w:beforeLines="30" w:after="95" w:afterLines="30" w:line="240" w:lineRule="auto"/>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监测点位</w:t>
            </w:r>
          </w:p>
        </w:tc>
        <w:tc>
          <w:tcPr>
            <w:tcW w:w="2155"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adjustRightInd w:val="0"/>
              <w:snapToGrid w:val="0"/>
              <w:spacing w:before="95" w:beforeLines="30" w:after="95" w:afterLines="30" w:line="240" w:lineRule="auto"/>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监测因子</w:t>
            </w:r>
          </w:p>
        </w:tc>
        <w:tc>
          <w:tcPr>
            <w:tcW w:w="1663"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adjustRightInd w:val="0"/>
              <w:snapToGrid w:val="0"/>
              <w:spacing w:before="95" w:beforeLines="30" w:after="95" w:afterLines="30" w:line="240" w:lineRule="auto"/>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监测频次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81"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adjustRightInd w:val="0"/>
              <w:snapToGrid w:val="0"/>
              <w:spacing w:before="95" w:beforeLines="30" w:after="95" w:afterLines="30" w:line="240" w:lineRule="auto"/>
              <w:textAlignment w:val="auto"/>
              <w:rPr>
                <w:rFonts w:hint="default" w:ascii="Times New Roman" w:hAnsi="Times New Roman" w:eastAsia="宋体" w:cs="Times New Roman"/>
                <w:color w:val="auto"/>
                <w:sz w:val="22"/>
                <w:szCs w:val="22"/>
              </w:rPr>
            </w:pPr>
            <w:r>
              <w:rPr>
                <w:rFonts w:hint="eastAsia" w:ascii="Times New Roman" w:hAnsi="Times New Roman" w:eastAsia="宋体" w:cs="Times New Roman"/>
                <w:color w:val="auto"/>
                <w:sz w:val="22"/>
                <w:szCs w:val="22"/>
                <w:lang w:val="en-US" w:eastAsia="zh-CN"/>
              </w:rPr>
              <w:t>厂区污水处理设施总排口</w:t>
            </w:r>
          </w:p>
        </w:tc>
        <w:tc>
          <w:tcPr>
            <w:tcW w:w="2155"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adjustRightInd w:val="0"/>
              <w:snapToGrid w:val="0"/>
              <w:spacing w:before="95" w:beforeLines="30" w:after="95" w:afterLines="30" w:line="240" w:lineRule="auto"/>
              <w:textAlignment w:val="auto"/>
              <w:rPr>
                <w:rFonts w:hint="eastAsia"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p</w:t>
            </w:r>
            <w:r>
              <w:rPr>
                <w:rFonts w:hint="default" w:ascii="Times New Roman" w:hAnsi="Times New Roman" w:eastAsia="宋体" w:cs="Times New Roman"/>
                <w:color w:val="auto"/>
                <w:sz w:val="22"/>
                <w:szCs w:val="22"/>
              </w:rPr>
              <w:t>H、</w:t>
            </w:r>
            <w:r>
              <w:rPr>
                <w:rFonts w:hint="eastAsia" w:ascii="Times New Roman" w:hAnsi="Times New Roman" w:eastAsia="宋体" w:cs="Times New Roman"/>
                <w:color w:val="auto"/>
                <w:sz w:val="22"/>
                <w:szCs w:val="22"/>
                <w:lang w:eastAsia="zh-CN"/>
              </w:rPr>
              <w:t>五日生化需氧量</w:t>
            </w:r>
            <w:r>
              <w:rPr>
                <w:rFonts w:hint="default" w:ascii="Times New Roman" w:hAnsi="Times New Roman" w:eastAsia="宋体" w:cs="Times New Roman"/>
                <w:color w:val="auto"/>
                <w:sz w:val="22"/>
                <w:szCs w:val="22"/>
                <w:lang w:eastAsia="zh-CN"/>
              </w:rPr>
              <w:t>、</w:t>
            </w:r>
            <w:r>
              <w:rPr>
                <w:rFonts w:hint="eastAsia" w:ascii="Times New Roman" w:hAnsi="Times New Roman" w:eastAsia="宋体" w:cs="Times New Roman"/>
                <w:color w:val="auto"/>
                <w:sz w:val="22"/>
                <w:szCs w:val="22"/>
                <w:lang w:eastAsia="zh-CN"/>
              </w:rPr>
              <w:t>悬浮物</w:t>
            </w:r>
            <w:r>
              <w:rPr>
                <w:rFonts w:hint="default" w:ascii="Times New Roman" w:hAnsi="Times New Roman" w:eastAsia="宋体" w:cs="Times New Roman"/>
                <w:color w:val="auto"/>
                <w:sz w:val="22"/>
                <w:szCs w:val="22"/>
              </w:rPr>
              <w:t>、</w:t>
            </w:r>
            <w:r>
              <w:rPr>
                <w:rFonts w:hint="eastAsia" w:ascii="Times New Roman" w:hAnsi="Times New Roman" w:eastAsia="宋体" w:cs="Times New Roman"/>
                <w:color w:val="auto"/>
                <w:sz w:val="22"/>
                <w:szCs w:val="22"/>
                <w:lang w:val="en-US" w:eastAsia="zh-CN"/>
              </w:rPr>
              <w:t>化学需氧量</w:t>
            </w:r>
            <w:r>
              <w:rPr>
                <w:rFonts w:hint="default" w:ascii="Times New Roman" w:hAnsi="Times New Roman" w:eastAsia="宋体" w:cs="Times New Roman"/>
                <w:color w:val="auto"/>
                <w:sz w:val="22"/>
                <w:szCs w:val="22"/>
              </w:rPr>
              <w:t>、</w:t>
            </w:r>
            <w:r>
              <w:rPr>
                <w:rFonts w:hint="eastAsia" w:ascii="Times New Roman" w:hAnsi="Times New Roman" w:eastAsia="宋体" w:cs="Times New Roman"/>
                <w:color w:val="auto"/>
                <w:sz w:val="22"/>
                <w:szCs w:val="22"/>
                <w:lang w:val="en-US" w:eastAsia="zh-CN"/>
              </w:rPr>
              <w:t>氨氮</w:t>
            </w:r>
            <w:r>
              <w:rPr>
                <w:rFonts w:hint="default" w:ascii="Times New Roman" w:hAnsi="Times New Roman" w:eastAsia="宋体" w:cs="Times New Roman"/>
                <w:color w:val="auto"/>
                <w:sz w:val="22"/>
                <w:szCs w:val="22"/>
              </w:rPr>
              <w:t>、</w:t>
            </w:r>
            <w:r>
              <w:rPr>
                <w:rFonts w:hint="eastAsia" w:ascii="Times New Roman" w:hAnsi="Times New Roman" w:eastAsia="宋体" w:cs="Times New Roman"/>
                <w:color w:val="auto"/>
                <w:sz w:val="22"/>
                <w:szCs w:val="22"/>
                <w:lang w:eastAsia="zh-CN"/>
              </w:rPr>
              <w:t>总磷、总氮</w:t>
            </w:r>
          </w:p>
        </w:tc>
        <w:tc>
          <w:tcPr>
            <w:tcW w:w="1663"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adjustRightInd w:val="0"/>
              <w:snapToGrid w:val="0"/>
              <w:spacing w:before="95" w:beforeLines="30" w:after="95" w:afterLines="30" w:line="240" w:lineRule="auto"/>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kern w:val="0"/>
                <w:sz w:val="22"/>
                <w:szCs w:val="22"/>
              </w:rPr>
              <w:t>每天</w:t>
            </w:r>
            <w:r>
              <w:rPr>
                <w:rFonts w:hint="default" w:ascii="Times New Roman" w:hAnsi="Times New Roman" w:eastAsia="宋体" w:cs="Times New Roman"/>
                <w:color w:val="auto"/>
                <w:kern w:val="0"/>
                <w:sz w:val="22"/>
                <w:szCs w:val="22"/>
                <w:lang w:val="en-US" w:eastAsia="zh-CN"/>
              </w:rPr>
              <w:t>4</w:t>
            </w:r>
            <w:r>
              <w:rPr>
                <w:rFonts w:hint="default" w:ascii="Times New Roman" w:hAnsi="Times New Roman" w:eastAsia="宋体" w:cs="Times New Roman"/>
                <w:color w:val="auto"/>
                <w:kern w:val="0"/>
                <w:sz w:val="22"/>
                <w:szCs w:val="22"/>
              </w:rPr>
              <w:t>次，连续监测2天</w:t>
            </w:r>
          </w:p>
        </w:tc>
      </w:tr>
    </w:tbl>
    <w:p>
      <w:pPr>
        <w:keepNext w:val="0"/>
        <w:keepLines w:val="0"/>
        <w:pageBreakBefore w:val="0"/>
        <w:widowControl w:val="0"/>
        <w:kinsoku/>
        <w:wordWrap/>
        <w:overflowPunct/>
        <w:topLinePunct w:val="0"/>
        <w:autoSpaceDE/>
        <w:autoSpaceDN/>
        <w:bidi w:val="0"/>
        <w:adjustRightInd/>
        <w:snapToGrid/>
        <w:spacing w:before="157" w:beforeLines="50" w:line="360" w:lineRule="auto"/>
        <w:ind w:firstLine="480" w:firstLineChars="200"/>
        <w:textAlignment w:val="auto"/>
        <w:outlineLvl w:val="2"/>
        <w:rPr>
          <w:rFonts w:hint="default" w:ascii="Times New Roman" w:hAnsi="Times New Roman" w:eastAsia="宋体" w:cs="Times New Roman"/>
          <w:color w:val="auto"/>
          <w:sz w:val="24"/>
          <w:szCs w:val="22"/>
        </w:rPr>
      </w:pPr>
      <w:r>
        <w:rPr>
          <w:rFonts w:hint="default" w:ascii="Times New Roman" w:hAnsi="Times New Roman" w:eastAsia="宋体" w:cs="Times New Roman"/>
          <w:color w:val="auto"/>
          <w:sz w:val="24"/>
          <w:szCs w:val="22"/>
          <w:lang w:val="en-US" w:eastAsia="zh-CN"/>
        </w:rPr>
        <w:t>6</w:t>
      </w:r>
      <w:r>
        <w:rPr>
          <w:rFonts w:hint="default" w:ascii="Times New Roman" w:hAnsi="Times New Roman" w:eastAsia="宋体" w:cs="Times New Roman"/>
          <w:color w:val="auto"/>
          <w:sz w:val="24"/>
          <w:szCs w:val="22"/>
        </w:rPr>
        <w:t>.</w:t>
      </w:r>
      <w:r>
        <w:rPr>
          <w:rFonts w:hint="default" w:ascii="Times New Roman" w:hAnsi="Times New Roman" w:eastAsia="宋体" w:cs="Times New Roman"/>
          <w:color w:val="auto"/>
          <w:sz w:val="24"/>
          <w:szCs w:val="22"/>
          <w:lang w:val="en-US" w:eastAsia="zh-CN"/>
        </w:rPr>
        <w:t>2</w:t>
      </w:r>
      <w:r>
        <w:rPr>
          <w:rFonts w:hint="default" w:ascii="Times New Roman" w:hAnsi="Times New Roman" w:eastAsia="宋体" w:cs="Times New Roman"/>
          <w:color w:val="auto"/>
          <w:sz w:val="24"/>
          <w:szCs w:val="22"/>
        </w:rPr>
        <w:t>.</w:t>
      </w:r>
      <w:r>
        <w:rPr>
          <w:rFonts w:hint="eastAsia" w:ascii="Times New Roman" w:hAnsi="Times New Roman" w:eastAsia="宋体" w:cs="Times New Roman"/>
          <w:color w:val="auto"/>
          <w:sz w:val="24"/>
          <w:szCs w:val="22"/>
          <w:lang w:val="en-US" w:eastAsia="zh-CN"/>
        </w:rPr>
        <w:t>3</w:t>
      </w:r>
      <w:r>
        <w:rPr>
          <w:rFonts w:hint="default" w:ascii="Times New Roman" w:hAnsi="Times New Roman" w:eastAsia="宋体" w:cs="Times New Roman"/>
          <w:color w:val="auto"/>
          <w:sz w:val="24"/>
          <w:szCs w:val="22"/>
        </w:rPr>
        <w:t xml:space="preserve"> 厂界噪声排放监测</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sz w:val="24"/>
          <w:szCs w:val="22"/>
        </w:rPr>
      </w:pPr>
      <w:r>
        <w:rPr>
          <w:rFonts w:hint="default" w:ascii="Times New Roman" w:hAnsi="Times New Roman" w:eastAsia="宋体" w:cs="Times New Roman"/>
          <w:color w:val="auto"/>
          <w:sz w:val="24"/>
          <w:szCs w:val="22"/>
        </w:rPr>
        <w:t>该项目厂界噪声排放监测内容见表</w:t>
      </w:r>
      <w:r>
        <w:rPr>
          <w:rFonts w:hint="eastAsia" w:ascii="Times New Roman" w:hAnsi="Times New Roman" w:eastAsia="宋体" w:cs="Times New Roman"/>
          <w:color w:val="auto"/>
          <w:sz w:val="24"/>
          <w:szCs w:val="22"/>
          <w:lang w:val="en-US" w:eastAsia="zh-CN"/>
        </w:rPr>
        <w:t>6-7</w:t>
      </w:r>
      <w:r>
        <w:rPr>
          <w:rFonts w:hint="default" w:ascii="Times New Roman" w:hAnsi="Times New Roman" w:eastAsia="宋体" w:cs="Times New Roman"/>
          <w:color w:val="auto"/>
          <w:sz w:val="24"/>
          <w:szCs w:val="22"/>
        </w:rPr>
        <w:t>。</w:t>
      </w:r>
    </w:p>
    <w:p>
      <w:pPr>
        <w:keepNext w:val="0"/>
        <w:keepLines w:val="0"/>
        <w:pageBreakBefore w:val="0"/>
        <w:widowControl w:val="0"/>
        <w:kinsoku/>
        <w:wordWrap/>
        <w:overflowPunct/>
        <w:topLinePunct w:val="0"/>
        <w:autoSpaceDE/>
        <w:autoSpaceDN/>
        <w:bidi w:val="0"/>
        <w:adjustRightInd/>
        <w:snapToGrid/>
        <w:spacing w:line="360" w:lineRule="auto"/>
        <w:ind w:firstLine="440" w:firstLineChars="200"/>
        <w:jc w:val="center"/>
        <w:textAlignment w:val="auto"/>
        <w:rPr>
          <w:rFonts w:hint="default" w:ascii="Times New Roman" w:hAnsi="Times New Roman" w:eastAsia="宋体" w:cs="Times New Roman"/>
          <w:color w:val="auto"/>
          <w:sz w:val="22"/>
          <w:szCs w:val="28"/>
          <w:lang w:val="en-US" w:eastAsia="zh-CN"/>
        </w:rPr>
      </w:pPr>
      <w:r>
        <w:rPr>
          <w:rFonts w:hint="default" w:ascii="Times New Roman" w:hAnsi="Times New Roman" w:eastAsia="宋体" w:cs="Times New Roman"/>
          <w:color w:val="auto"/>
          <w:sz w:val="22"/>
          <w:szCs w:val="28"/>
          <w:lang w:val="en-US" w:eastAsia="zh-CN"/>
        </w:rPr>
        <w:t>表</w:t>
      </w:r>
      <w:r>
        <w:rPr>
          <w:rFonts w:hint="eastAsia" w:ascii="Times New Roman" w:hAnsi="Times New Roman" w:eastAsia="宋体" w:cs="Times New Roman"/>
          <w:color w:val="auto"/>
          <w:sz w:val="22"/>
          <w:szCs w:val="28"/>
          <w:lang w:val="en-US" w:eastAsia="zh-CN"/>
        </w:rPr>
        <w:t>6-7</w:t>
      </w:r>
      <w:r>
        <w:rPr>
          <w:rFonts w:hint="default" w:ascii="Times New Roman" w:hAnsi="Times New Roman" w:eastAsia="宋体" w:cs="Times New Roman"/>
          <w:color w:val="auto"/>
          <w:sz w:val="22"/>
          <w:szCs w:val="28"/>
          <w:lang w:val="en-US" w:eastAsia="zh-CN"/>
        </w:rPr>
        <w:t xml:space="preserve">  厂界噪声排放监测内容</w:t>
      </w:r>
    </w:p>
    <w:tbl>
      <w:tblPr>
        <w:tblStyle w:val="17"/>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243"/>
        <w:gridCol w:w="2562"/>
        <w:gridCol w:w="345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751"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adjustRightInd w:val="0"/>
              <w:snapToGrid w:val="0"/>
              <w:spacing w:before="95" w:beforeLines="30" w:after="95" w:afterLines="30" w:line="240" w:lineRule="auto"/>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监测点位</w:t>
            </w:r>
          </w:p>
        </w:tc>
        <w:tc>
          <w:tcPr>
            <w:tcW w:w="1383"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adjustRightInd w:val="0"/>
              <w:snapToGrid w:val="0"/>
              <w:spacing w:before="95" w:beforeLines="30" w:after="95" w:afterLines="30" w:line="240" w:lineRule="auto"/>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监测因子</w:t>
            </w:r>
          </w:p>
        </w:tc>
        <w:tc>
          <w:tcPr>
            <w:tcW w:w="1865"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adjustRightInd w:val="0"/>
              <w:snapToGrid w:val="0"/>
              <w:spacing w:before="95" w:beforeLines="30" w:after="95" w:afterLines="30" w:line="240" w:lineRule="auto"/>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监测频次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751"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adjustRightInd w:val="0"/>
              <w:snapToGrid w:val="0"/>
              <w:spacing w:before="95" w:beforeLines="30" w:after="95" w:afterLines="30" w:line="240" w:lineRule="auto"/>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东、南、西、北四厂界</w:t>
            </w:r>
          </w:p>
        </w:tc>
        <w:tc>
          <w:tcPr>
            <w:tcW w:w="1383"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adjustRightInd w:val="0"/>
              <w:snapToGrid w:val="0"/>
              <w:spacing w:before="95" w:beforeLines="30" w:after="95" w:afterLines="30" w:line="240" w:lineRule="auto"/>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等效连续A声级</w:t>
            </w:r>
          </w:p>
        </w:tc>
        <w:tc>
          <w:tcPr>
            <w:tcW w:w="1865"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adjustRightInd w:val="0"/>
              <w:snapToGrid w:val="0"/>
              <w:spacing w:before="95" w:beforeLines="30" w:after="95" w:afterLines="30" w:line="240" w:lineRule="auto"/>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昼夜各检测1次，连续监测2天</w:t>
            </w:r>
          </w:p>
        </w:tc>
      </w:tr>
    </w:tbl>
    <w:p>
      <w:pPr>
        <w:pStyle w:val="21"/>
        <w:keepNext w:val="0"/>
        <w:keepLines w:val="0"/>
        <w:pageBreakBefore w:val="0"/>
        <w:widowControl w:val="0"/>
        <w:numPr>
          <w:ilvl w:val="0"/>
          <w:numId w:val="0"/>
        </w:numPr>
        <w:kinsoku/>
        <w:wordWrap/>
        <w:overflowPunct/>
        <w:topLinePunct w:val="0"/>
        <w:autoSpaceDE/>
        <w:autoSpaceDN/>
        <w:bidi w:val="0"/>
        <w:adjustRightInd/>
        <w:snapToGrid/>
        <w:spacing w:before="157" w:beforeLines="50" w:line="360" w:lineRule="auto"/>
        <w:textAlignment w:val="auto"/>
        <w:outlineLvl w:val="1"/>
        <w:rPr>
          <w:rFonts w:hint="eastAsia" w:ascii="Times New Roman" w:hAnsi="Times New Roman" w:eastAsia="宋体" w:cs="Times New Roman"/>
          <w:b/>
          <w:bCs/>
          <w:color w:val="auto"/>
          <w:sz w:val="24"/>
          <w:szCs w:val="32"/>
          <w:lang w:val="en-US" w:eastAsia="zh-CN"/>
        </w:rPr>
      </w:pPr>
      <w:bookmarkStart w:id="31" w:name="_Toc6818"/>
      <w:r>
        <w:rPr>
          <w:rFonts w:hint="eastAsia" w:ascii="Times New Roman" w:hAnsi="Times New Roman" w:eastAsia="宋体" w:cs="Times New Roman"/>
          <w:b/>
          <w:bCs/>
          <w:color w:val="auto"/>
          <w:sz w:val="24"/>
          <w:szCs w:val="32"/>
          <w:lang w:val="en-US" w:eastAsia="zh-CN"/>
        </w:rPr>
        <w:t>6.3 质量保证及质量控制</w:t>
      </w:r>
      <w:bookmarkEnd w:id="31"/>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default" w:ascii="Times New Roman" w:hAnsi="Times New Roman" w:cs="Times New Roman"/>
          <w:color w:val="auto"/>
          <w:sz w:val="24"/>
          <w:szCs w:val="32"/>
        </w:rPr>
      </w:pPr>
      <w:r>
        <w:rPr>
          <w:rFonts w:hint="default" w:ascii="Times New Roman" w:hAnsi="Times New Roman" w:eastAsia="宋体" w:cs="Times New Roman"/>
          <w:b w:val="0"/>
          <w:bCs w:val="0"/>
          <w:color w:val="auto"/>
          <w:sz w:val="24"/>
          <w:szCs w:val="32"/>
          <w:lang w:val="en-US" w:eastAsia="zh-CN"/>
        </w:rPr>
        <w:t xml:space="preserve">6.3.1 </w:t>
      </w:r>
      <w:r>
        <w:rPr>
          <w:rFonts w:hint="default" w:ascii="Times New Roman" w:hAnsi="Times New Roman" w:cs="Times New Roman"/>
          <w:color w:val="auto"/>
          <w:sz w:val="24"/>
          <w:szCs w:val="32"/>
        </w:rPr>
        <w:t>监测分析方法</w:t>
      </w:r>
    </w:p>
    <w:p>
      <w:pPr>
        <w:keepNext w:val="0"/>
        <w:keepLines w:val="0"/>
        <w:pageBreakBefore w:val="0"/>
        <w:widowControl w:val="0"/>
        <w:kinsoku/>
        <w:wordWrap/>
        <w:overflowPunct/>
        <w:topLinePunct w:val="0"/>
        <w:autoSpaceDE w:val="0"/>
        <w:autoSpaceDN w:val="0"/>
        <w:bidi w:val="0"/>
        <w:adjustRightInd w:val="0"/>
        <w:snapToGrid/>
        <w:spacing w:line="360" w:lineRule="auto"/>
        <w:ind w:firstLine="360" w:firstLineChars="150"/>
        <w:textAlignment w:val="auto"/>
        <w:rPr>
          <w:rFonts w:hint="default" w:ascii="Times New Roman" w:hAnsi="Times New Roman" w:eastAsia="宋体" w:cs="Times New Roman"/>
          <w:color w:val="auto"/>
          <w:kern w:val="0"/>
          <w:sz w:val="24"/>
          <w:szCs w:val="24"/>
        </w:rPr>
      </w:pPr>
      <w:r>
        <w:rPr>
          <w:rFonts w:hint="default" w:ascii="Times New Roman" w:hAnsi="Times New Roman" w:eastAsia="宋体" w:cs="Times New Roman"/>
          <w:color w:val="auto"/>
          <w:kern w:val="0"/>
          <w:sz w:val="24"/>
          <w:szCs w:val="24"/>
          <w:lang w:val="zh-CN"/>
        </w:rPr>
        <w:t>本次验收监测中，样品采集及分析均采用国标</w:t>
      </w:r>
      <w:r>
        <w:rPr>
          <w:rFonts w:hint="eastAsia" w:ascii="Times New Roman" w:hAnsi="Times New Roman" w:eastAsia="宋体" w:cs="Times New Roman"/>
          <w:color w:val="auto"/>
          <w:kern w:val="0"/>
          <w:sz w:val="24"/>
          <w:szCs w:val="24"/>
          <w:lang w:val="zh-CN"/>
        </w:rPr>
        <w:t>（</w:t>
      </w:r>
      <w:r>
        <w:rPr>
          <w:rFonts w:hint="default" w:ascii="Times New Roman" w:hAnsi="Times New Roman" w:eastAsia="宋体" w:cs="Times New Roman"/>
          <w:color w:val="auto"/>
          <w:kern w:val="0"/>
          <w:sz w:val="24"/>
          <w:szCs w:val="24"/>
          <w:lang w:val="zh-CN"/>
        </w:rPr>
        <w:t>或推荐</w:t>
      </w:r>
      <w:r>
        <w:rPr>
          <w:rFonts w:hint="eastAsia" w:ascii="Times New Roman" w:hAnsi="Times New Roman" w:eastAsia="宋体" w:cs="Times New Roman"/>
          <w:color w:val="auto"/>
          <w:kern w:val="0"/>
          <w:sz w:val="24"/>
          <w:szCs w:val="24"/>
          <w:lang w:val="zh-CN"/>
        </w:rPr>
        <w:t>）</w:t>
      </w:r>
      <w:r>
        <w:rPr>
          <w:rFonts w:hint="default" w:ascii="Times New Roman" w:hAnsi="Times New Roman" w:eastAsia="宋体" w:cs="Times New Roman"/>
          <w:color w:val="auto"/>
          <w:kern w:val="0"/>
          <w:sz w:val="24"/>
          <w:szCs w:val="24"/>
          <w:lang w:val="zh-CN"/>
        </w:rPr>
        <w:t>方法。监测分析方法及使用仪器见下表</w:t>
      </w:r>
      <w:r>
        <w:rPr>
          <w:rFonts w:hint="default" w:ascii="Times New Roman" w:hAnsi="Times New Roman" w:eastAsia="宋体" w:cs="Times New Roman"/>
          <w:color w:val="auto"/>
          <w:kern w:val="0"/>
          <w:sz w:val="24"/>
          <w:szCs w:val="24"/>
        </w:rPr>
        <w:t>。</w:t>
      </w:r>
    </w:p>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eastAsia="宋体" w:cs="Times New Roman"/>
          <w:b w:val="0"/>
          <w:bCs w:val="0"/>
          <w:color w:val="auto"/>
          <w:kern w:val="0"/>
          <w:sz w:val="22"/>
          <w:szCs w:val="22"/>
          <w:lang w:eastAsia="zh-CN"/>
        </w:rPr>
      </w:pPr>
      <w:r>
        <w:rPr>
          <w:rFonts w:hint="eastAsia" w:ascii="Times New Roman" w:hAnsi="Times New Roman" w:eastAsia="宋体" w:cs="Times New Roman"/>
          <w:b w:val="0"/>
          <w:bCs w:val="0"/>
          <w:color w:val="auto"/>
          <w:kern w:val="0"/>
          <w:sz w:val="22"/>
          <w:szCs w:val="22"/>
          <w:lang w:eastAsia="zh-CN"/>
        </w:rPr>
        <w:t>表</w:t>
      </w:r>
      <w:r>
        <w:rPr>
          <w:rFonts w:hint="eastAsia" w:ascii="Times New Roman" w:hAnsi="Times New Roman" w:eastAsia="宋体" w:cs="Times New Roman"/>
          <w:b w:val="0"/>
          <w:bCs w:val="0"/>
          <w:color w:val="auto"/>
          <w:kern w:val="0"/>
          <w:sz w:val="22"/>
          <w:szCs w:val="22"/>
          <w:lang w:val="en-US" w:eastAsia="zh-CN"/>
        </w:rPr>
        <w:t xml:space="preserve">6-8 </w:t>
      </w:r>
      <w:r>
        <w:rPr>
          <w:rFonts w:hint="default" w:ascii="Times New Roman" w:hAnsi="Times New Roman" w:eastAsia="宋体" w:cs="Times New Roman"/>
          <w:b w:val="0"/>
          <w:bCs w:val="0"/>
          <w:color w:val="auto"/>
          <w:kern w:val="0"/>
          <w:sz w:val="22"/>
          <w:szCs w:val="22"/>
          <w:lang w:val="en-US" w:eastAsia="zh-CN"/>
        </w:rPr>
        <w:t xml:space="preserve"> 检测分析方法及仪器一览表</w:t>
      </w:r>
    </w:p>
    <w:tbl>
      <w:tblPr>
        <w:tblStyle w:val="17"/>
        <w:tblW w:w="5000" w:type="pct"/>
        <w:jc w:val="center"/>
        <w:tblBorders>
          <w:top w:val="single" w:color="auto" w:sz="4" w:space="0"/>
          <w:left w:val="single" w:color="auto" w:sz="4" w:space="0"/>
          <w:bottom w:val="single" w:color="auto" w:sz="4" w:space="0"/>
          <w:right w:val="single" w:color="auto" w:sz="4" w:space="0"/>
          <w:insideH w:val="single" w:color="000000" w:sz="6" w:space="0"/>
          <w:insideV w:val="single" w:color="000000" w:sz="6" w:space="0"/>
        </w:tblBorders>
        <w:tblLayout w:type="fixed"/>
        <w:tblCellMar>
          <w:top w:w="0" w:type="dxa"/>
          <w:left w:w="108" w:type="dxa"/>
          <w:bottom w:w="0" w:type="dxa"/>
          <w:right w:w="108" w:type="dxa"/>
        </w:tblCellMar>
      </w:tblPr>
      <w:tblGrid>
        <w:gridCol w:w="747"/>
        <w:gridCol w:w="1547"/>
        <w:gridCol w:w="3161"/>
        <w:gridCol w:w="2807"/>
        <w:gridCol w:w="1004"/>
      </w:tblGrid>
      <w:tr>
        <w:tblPrEx>
          <w:tblBorders>
            <w:top w:val="single" w:color="auto" w:sz="4" w:space="0"/>
            <w:left w:val="single" w:color="auto" w:sz="4" w:space="0"/>
            <w:bottom w:val="single" w:color="auto" w:sz="4" w:space="0"/>
            <w:right w:val="single" w:color="auto" w:sz="4" w:space="0"/>
            <w:insideH w:val="single" w:color="000000" w:sz="6" w:space="0"/>
            <w:insideV w:val="single" w:color="000000" w:sz="6" w:space="0"/>
          </w:tblBorders>
          <w:tblCellMar>
            <w:top w:w="0" w:type="dxa"/>
            <w:left w:w="108" w:type="dxa"/>
            <w:bottom w:w="0" w:type="dxa"/>
            <w:right w:w="108" w:type="dxa"/>
          </w:tblCellMar>
        </w:tblPrEx>
        <w:trPr>
          <w:trHeight w:val="90" w:hRule="atLeast"/>
          <w:jc w:val="center"/>
        </w:trPr>
        <w:tc>
          <w:tcPr>
            <w:tcW w:w="402" w:type="pct"/>
            <w:tcBorders>
              <w:tl2br w:val="nil"/>
              <w:tr2bl w:val="nil"/>
            </w:tcBorders>
            <w:noWrap w:val="0"/>
            <w:vAlign w:val="center"/>
          </w:tcPr>
          <w:p>
            <w:pPr>
              <w:pStyle w:val="39"/>
              <w:keepNext w:val="0"/>
              <w:keepLines w:val="0"/>
              <w:pageBreakBefore w:val="0"/>
              <w:kinsoku/>
              <w:wordWrap/>
              <w:overflowPunct w:val="0"/>
              <w:topLinePunct/>
              <w:autoSpaceDE/>
              <w:autoSpaceDN/>
              <w:bidi w:val="0"/>
              <w:snapToGrid w:val="0"/>
              <w:spacing w:before="95" w:beforeLines="30" w:after="95" w:afterLines="30" w:line="240" w:lineRule="auto"/>
              <w:jc w:val="center"/>
              <w:rPr>
                <w:rFonts w:hint="default" w:ascii="Times New Roman" w:hAnsi="Times New Roman" w:eastAsia="宋体" w:cs="Times New Roman"/>
                <w:bCs/>
                <w:color w:val="auto"/>
                <w:kern w:val="2"/>
                <w:sz w:val="22"/>
                <w:szCs w:val="22"/>
                <w:highlight w:val="none"/>
                <w:lang w:val="en-US" w:eastAsia="zh-CN" w:bidi="ar-SA"/>
              </w:rPr>
            </w:pPr>
            <w:r>
              <w:rPr>
                <w:rFonts w:hint="default" w:ascii="Times New Roman" w:hAnsi="Times New Roman" w:eastAsia="宋体" w:cs="Times New Roman"/>
                <w:bCs/>
                <w:color w:val="auto"/>
                <w:sz w:val="22"/>
                <w:szCs w:val="22"/>
                <w:highlight w:val="none"/>
              </w:rPr>
              <w:t>序号</w:t>
            </w:r>
          </w:p>
        </w:tc>
        <w:tc>
          <w:tcPr>
            <w:tcW w:w="834" w:type="pct"/>
            <w:tcBorders>
              <w:tl2br w:val="nil"/>
              <w:tr2bl w:val="nil"/>
            </w:tcBorders>
            <w:noWrap w:val="0"/>
            <w:vAlign w:val="center"/>
          </w:tcPr>
          <w:p>
            <w:pPr>
              <w:pStyle w:val="39"/>
              <w:keepNext w:val="0"/>
              <w:keepLines w:val="0"/>
              <w:pageBreakBefore w:val="0"/>
              <w:kinsoku/>
              <w:wordWrap/>
              <w:overflowPunct w:val="0"/>
              <w:topLinePunct/>
              <w:autoSpaceDE/>
              <w:autoSpaceDN/>
              <w:bidi w:val="0"/>
              <w:snapToGrid w:val="0"/>
              <w:spacing w:before="95" w:beforeLines="30" w:after="95" w:afterLines="30" w:line="240" w:lineRule="auto"/>
              <w:jc w:val="center"/>
              <w:rPr>
                <w:rFonts w:hint="default" w:ascii="Times New Roman" w:hAnsi="Times New Roman" w:eastAsia="宋体" w:cs="Times New Roman"/>
                <w:bCs/>
                <w:color w:val="auto"/>
                <w:kern w:val="2"/>
                <w:sz w:val="22"/>
                <w:szCs w:val="22"/>
                <w:highlight w:val="none"/>
                <w:lang w:val="en-US" w:eastAsia="zh-CN" w:bidi="ar-SA"/>
              </w:rPr>
            </w:pPr>
            <w:r>
              <w:rPr>
                <w:rFonts w:hint="default" w:ascii="Times New Roman" w:hAnsi="Times New Roman" w:eastAsia="宋体" w:cs="Times New Roman"/>
                <w:bCs/>
                <w:color w:val="auto"/>
                <w:sz w:val="22"/>
                <w:szCs w:val="22"/>
                <w:highlight w:val="none"/>
              </w:rPr>
              <w:t>检测项目</w:t>
            </w:r>
          </w:p>
        </w:tc>
        <w:tc>
          <w:tcPr>
            <w:tcW w:w="1706" w:type="pct"/>
            <w:tcBorders>
              <w:tl2br w:val="nil"/>
              <w:tr2bl w:val="nil"/>
            </w:tcBorders>
            <w:noWrap w:val="0"/>
            <w:vAlign w:val="center"/>
          </w:tcPr>
          <w:p>
            <w:pPr>
              <w:pStyle w:val="39"/>
              <w:keepNext w:val="0"/>
              <w:keepLines w:val="0"/>
              <w:pageBreakBefore w:val="0"/>
              <w:kinsoku/>
              <w:wordWrap/>
              <w:overflowPunct w:val="0"/>
              <w:topLinePunct/>
              <w:autoSpaceDE/>
              <w:autoSpaceDN/>
              <w:bidi w:val="0"/>
              <w:snapToGrid w:val="0"/>
              <w:spacing w:before="95" w:beforeLines="30" w:after="95" w:afterLines="30" w:line="240" w:lineRule="auto"/>
              <w:jc w:val="center"/>
              <w:rPr>
                <w:rFonts w:hint="default" w:ascii="Times New Roman" w:hAnsi="Times New Roman" w:eastAsia="宋体" w:cs="Times New Roman"/>
                <w:bCs/>
                <w:color w:val="auto"/>
                <w:kern w:val="2"/>
                <w:sz w:val="22"/>
                <w:szCs w:val="22"/>
                <w:highlight w:val="none"/>
                <w:lang w:val="en-US" w:eastAsia="zh-CN" w:bidi="ar-SA"/>
              </w:rPr>
            </w:pPr>
            <w:r>
              <w:rPr>
                <w:rFonts w:hint="default" w:ascii="Times New Roman" w:hAnsi="Times New Roman" w:eastAsia="宋体" w:cs="Times New Roman"/>
                <w:bCs/>
                <w:color w:val="auto"/>
                <w:sz w:val="22"/>
                <w:szCs w:val="22"/>
                <w:highlight w:val="none"/>
              </w:rPr>
              <w:t>分析方法</w:t>
            </w:r>
            <w:r>
              <w:rPr>
                <w:rFonts w:hint="default" w:ascii="Times New Roman" w:hAnsi="Times New Roman" w:eastAsia="宋体" w:cs="Times New Roman"/>
                <w:bCs/>
                <w:color w:val="auto"/>
                <w:sz w:val="22"/>
                <w:szCs w:val="22"/>
                <w:highlight w:val="none"/>
                <w:lang w:eastAsia="zh-CN"/>
              </w:rPr>
              <w:t>及方法来源</w:t>
            </w:r>
          </w:p>
        </w:tc>
        <w:tc>
          <w:tcPr>
            <w:tcW w:w="1514" w:type="pct"/>
            <w:tcBorders>
              <w:tl2br w:val="nil"/>
              <w:tr2bl w:val="nil"/>
            </w:tcBorders>
            <w:noWrap w:val="0"/>
            <w:vAlign w:val="center"/>
          </w:tcPr>
          <w:p>
            <w:pPr>
              <w:pStyle w:val="39"/>
              <w:keepNext w:val="0"/>
              <w:keepLines w:val="0"/>
              <w:pageBreakBefore w:val="0"/>
              <w:kinsoku/>
              <w:wordWrap/>
              <w:overflowPunct w:val="0"/>
              <w:topLinePunct/>
              <w:autoSpaceDE/>
              <w:autoSpaceDN/>
              <w:bidi w:val="0"/>
              <w:snapToGrid w:val="0"/>
              <w:spacing w:before="95" w:beforeLines="30" w:after="95" w:afterLines="30" w:line="240" w:lineRule="auto"/>
              <w:jc w:val="center"/>
              <w:rPr>
                <w:rFonts w:hint="default" w:ascii="Times New Roman" w:hAnsi="Times New Roman" w:eastAsia="宋体" w:cs="Times New Roman"/>
                <w:bCs/>
                <w:color w:val="auto"/>
                <w:kern w:val="2"/>
                <w:sz w:val="22"/>
                <w:szCs w:val="22"/>
                <w:highlight w:val="none"/>
                <w:lang w:val="en-US" w:eastAsia="zh-CN" w:bidi="ar-SA"/>
              </w:rPr>
            </w:pPr>
            <w:r>
              <w:rPr>
                <w:rFonts w:hint="default" w:ascii="Times New Roman" w:hAnsi="Times New Roman" w:eastAsia="宋体" w:cs="Times New Roman"/>
                <w:bCs/>
                <w:color w:val="auto"/>
                <w:sz w:val="22"/>
                <w:szCs w:val="22"/>
                <w:highlight w:val="none"/>
              </w:rPr>
              <w:t>仪器名称型号</w:t>
            </w:r>
            <w:r>
              <w:rPr>
                <w:rFonts w:hint="default" w:ascii="Times New Roman" w:hAnsi="Times New Roman" w:eastAsia="宋体" w:cs="Times New Roman"/>
                <w:bCs/>
                <w:color w:val="auto"/>
                <w:sz w:val="22"/>
                <w:szCs w:val="22"/>
                <w:highlight w:val="none"/>
                <w:lang w:eastAsia="zh-CN"/>
              </w:rPr>
              <w:t>及编号</w:t>
            </w:r>
          </w:p>
        </w:tc>
        <w:tc>
          <w:tcPr>
            <w:tcW w:w="541" w:type="pct"/>
            <w:tcBorders>
              <w:tl2br w:val="nil"/>
              <w:tr2bl w:val="nil"/>
            </w:tcBorders>
            <w:noWrap w:val="0"/>
            <w:vAlign w:val="center"/>
          </w:tcPr>
          <w:p>
            <w:pPr>
              <w:pStyle w:val="39"/>
              <w:keepNext w:val="0"/>
              <w:keepLines w:val="0"/>
              <w:pageBreakBefore w:val="0"/>
              <w:kinsoku/>
              <w:wordWrap/>
              <w:overflowPunct w:val="0"/>
              <w:topLinePunct/>
              <w:autoSpaceDE/>
              <w:autoSpaceDN/>
              <w:bidi w:val="0"/>
              <w:snapToGrid w:val="0"/>
              <w:spacing w:before="95" w:beforeLines="30" w:after="95" w:afterLines="30" w:line="240" w:lineRule="auto"/>
              <w:jc w:val="center"/>
              <w:rPr>
                <w:rFonts w:hint="default" w:ascii="Times New Roman" w:hAnsi="Times New Roman" w:eastAsia="宋体" w:cs="Times New Roman"/>
                <w:bCs/>
                <w:color w:val="auto"/>
                <w:kern w:val="2"/>
                <w:sz w:val="22"/>
                <w:szCs w:val="22"/>
                <w:highlight w:val="none"/>
                <w:lang w:val="en-US" w:eastAsia="zh-CN" w:bidi="ar-SA"/>
              </w:rPr>
            </w:pPr>
            <w:r>
              <w:rPr>
                <w:rFonts w:hint="default" w:ascii="Times New Roman" w:hAnsi="Times New Roman" w:eastAsia="宋体" w:cs="Times New Roman"/>
                <w:bCs/>
                <w:color w:val="auto"/>
                <w:sz w:val="22"/>
                <w:szCs w:val="22"/>
                <w:highlight w:val="none"/>
              </w:rPr>
              <w:t>检出限</w:t>
            </w:r>
          </w:p>
        </w:tc>
      </w:tr>
      <w:tr>
        <w:tblPrEx>
          <w:tblBorders>
            <w:top w:val="single" w:color="auto" w:sz="4" w:space="0"/>
            <w:left w:val="single" w:color="auto" w:sz="4" w:space="0"/>
            <w:bottom w:val="single" w:color="auto" w:sz="4" w:space="0"/>
            <w:right w:val="single" w:color="auto" w:sz="4" w:space="0"/>
            <w:insideH w:val="single" w:color="000000" w:sz="6" w:space="0"/>
            <w:insideV w:val="single" w:color="000000" w:sz="6" w:space="0"/>
          </w:tblBorders>
          <w:tblCellMar>
            <w:top w:w="0" w:type="dxa"/>
            <w:left w:w="108" w:type="dxa"/>
            <w:bottom w:w="0" w:type="dxa"/>
            <w:right w:w="108" w:type="dxa"/>
          </w:tblCellMar>
        </w:tblPrEx>
        <w:trPr>
          <w:trHeight w:val="465" w:hRule="atLeast"/>
          <w:jc w:val="center"/>
        </w:trPr>
        <w:tc>
          <w:tcPr>
            <w:tcW w:w="402" w:type="pct"/>
            <w:vMerge w:val="restart"/>
            <w:tcBorders>
              <w:tl2br w:val="nil"/>
              <w:tr2bl w:val="nil"/>
            </w:tcBorders>
            <w:noWrap w:val="0"/>
            <w:vAlign w:val="center"/>
          </w:tcPr>
          <w:p>
            <w:pPr>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color w:val="auto"/>
                <w:sz w:val="22"/>
                <w:szCs w:val="22"/>
                <w:highlight w:val="none"/>
                <w:lang w:val="en-US" w:eastAsia="zh-CN"/>
              </w:rPr>
            </w:pPr>
            <w:r>
              <w:rPr>
                <w:rFonts w:hint="default" w:ascii="Times New Roman" w:hAnsi="Times New Roman" w:cs="Times New Roman"/>
                <w:b w:val="0"/>
                <w:bCs/>
                <w:color w:val="auto"/>
                <w:kern w:val="0"/>
                <w:sz w:val="22"/>
                <w:szCs w:val="22"/>
                <w:lang w:val="en-US" w:eastAsia="zh-CN" w:bidi="ar-SA"/>
              </w:rPr>
              <w:t>1</w:t>
            </w:r>
          </w:p>
        </w:tc>
        <w:tc>
          <w:tcPr>
            <w:tcW w:w="834" w:type="pct"/>
            <w:vMerge w:val="restart"/>
            <w:tcBorders>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i w:val="0"/>
                <w:color w:val="auto"/>
                <w:kern w:val="0"/>
                <w:sz w:val="22"/>
                <w:szCs w:val="22"/>
                <w:highlight w:val="none"/>
                <w:u w:val="none"/>
                <w:lang w:val="en-US" w:eastAsia="zh-CN" w:bidi="ar"/>
              </w:rPr>
            </w:pPr>
            <w:r>
              <w:rPr>
                <w:rFonts w:hint="default" w:ascii="Times New Roman" w:hAnsi="Times New Roman" w:eastAsia="宋体" w:cs="Times New Roman"/>
                <w:i w:val="0"/>
                <w:color w:val="auto"/>
                <w:kern w:val="0"/>
                <w:sz w:val="22"/>
                <w:szCs w:val="22"/>
                <w:highlight w:val="none"/>
                <w:u w:val="none"/>
                <w:lang w:val="en-US" w:eastAsia="zh-CN" w:bidi="ar"/>
              </w:rPr>
              <w:t>废气量</w:t>
            </w:r>
          </w:p>
        </w:tc>
        <w:tc>
          <w:tcPr>
            <w:tcW w:w="1706" w:type="pct"/>
            <w:vMerge w:val="restart"/>
            <w:tcBorders>
              <w:right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i w:val="0"/>
                <w:iCs w:val="0"/>
                <w:color w:val="auto"/>
                <w:kern w:val="0"/>
                <w:sz w:val="22"/>
                <w:szCs w:val="22"/>
                <w:highlight w:val="none"/>
                <w:u w:val="none"/>
                <w:lang w:val="en-US" w:eastAsia="zh-CN" w:bidi="ar"/>
              </w:rPr>
            </w:pPr>
            <w:r>
              <w:rPr>
                <w:rFonts w:hint="default" w:ascii="Times New Roman" w:hAnsi="Times New Roman" w:eastAsia="宋体" w:cs="Times New Roman"/>
                <w:b w:val="0"/>
                <w:bCs/>
                <w:color w:val="auto"/>
                <w:kern w:val="2"/>
                <w:sz w:val="22"/>
                <w:szCs w:val="22"/>
                <w:lang w:val="en-US" w:eastAsia="zh-CN" w:bidi="ar-SA"/>
              </w:rPr>
              <w:t xml:space="preserve">固定污染源排气中颗粒物测定与气态污染物采样方法 皮托管平行测速采样              GB/T </w:t>
            </w:r>
            <w:r>
              <w:rPr>
                <w:rFonts w:hint="default" w:ascii="Times New Roman" w:hAnsi="Times New Roman" w:eastAsia="宋体" w:cs="Times New Roman"/>
                <w:b w:val="0"/>
                <w:bCs/>
                <w:color w:val="auto"/>
                <w:kern w:val="2"/>
                <w:sz w:val="22"/>
                <w:szCs w:val="22"/>
                <w:highlight w:val="none"/>
                <w:lang w:val="en-US" w:eastAsia="zh-CN" w:bidi="ar-SA"/>
              </w:rPr>
              <w:t>16157-</w:t>
            </w:r>
            <w:r>
              <w:rPr>
                <w:rFonts w:hint="default" w:ascii="Times New Roman" w:hAnsi="Times New Roman" w:eastAsia="宋体" w:cs="Times New Roman"/>
                <w:b w:val="0"/>
                <w:bCs/>
                <w:color w:val="auto"/>
                <w:kern w:val="2"/>
                <w:sz w:val="22"/>
                <w:szCs w:val="22"/>
                <w:lang w:val="en-US" w:eastAsia="zh-CN" w:bidi="ar-SA"/>
              </w:rPr>
              <w:t>1996及修改单</w:t>
            </w:r>
          </w:p>
        </w:tc>
        <w:tc>
          <w:tcPr>
            <w:tcW w:w="1514" w:type="pct"/>
            <w:tcBorders>
              <w:left w:val="single" w:color="auto" w:sz="4" w:space="0"/>
              <w:right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i w:val="0"/>
                <w:iCs w:val="0"/>
                <w:color w:val="auto"/>
                <w:kern w:val="0"/>
                <w:sz w:val="22"/>
                <w:szCs w:val="22"/>
                <w:highlight w:val="none"/>
                <w:u w:val="none"/>
                <w:lang w:val="en-US" w:eastAsia="zh-CN" w:bidi="ar"/>
              </w:rPr>
            </w:pPr>
            <w:r>
              <w:rPr>
                <w:rFonts w:hint="default" w:ascii="Times New Roman" w:hAnsi="Times New Roman" w:eastAsia="宋体" w:cs="Times New Roman"/>
                <w:b w:val="0"/>
                <w:bCs/>
                <w:color w:val="auto"/>
                <w:kern w:val="0"/>
                <w:sz w:val="22"/>
                <w:szCs w:val="22"/>
                <w:lang w:val="en-US" w:eastAsia="zh-CN" w:bidi="ar-SA"/>
              </w:rPr>
              <w:t>自动烟尘（气）测试仪/崂应3012H/PY-8-03</w:t>
            </w:r>
          </w:p>
        </w:tc>
        <w:tc>
          <w:tcPr>
            <w:tcW w:w="541" w:type="pct"/>
            <w:vMerge w:val="restart"/>
            <w:tcBorders>
              <w:left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i w:val="0"/>
                <w:iCs w:val="0"/>
                <w:color w:val="auto"/>
                <w:kern w:val="0"/>
                <w:sz w:val="22"/>
                <w:szCs w:val="22"/>
                <w:highlight w:val="none"/>
                <w:u w:val="none"/>
                <w:lang w:val="en-US" w:eastAsia="zh-CN" w:bidi="ar"/>
              </w:rPr>
            </w:pPr>
            <w:r>
              <w:rPr>
                <w:rFonts w:hint="default" w:ascii="Times New Roman" w:hAnsi="Times New Roman" w:eastAsia="宋体" w:cs="Times New Roman"/>
                <w:i w:val="0"/>
                <w:iCs w:val="0"/>
                <w:color w:val="auto"/>
                <w:kern w:val="0"/>
                <w:sz w:val="22"/>
                <w:szCs w:val="22"/>
                <w:highlight w:val="none"/>
                <w:u w:val="none"/>
                <w:lang w:val="en-US" w:eastAsia="zh-CN" w:bidi="ar"/>
              </w:rPr>
              <w:t>/</w:t>
            </w:r>
          </w:p>
        </w:tc>
      </w:tr>
      <w:tr>
        <w:tblPrEx>
          <w:tblBorders>
            <w:top w:val="single" w:color="auto" w:sz="4" w:space="0"/>
            <w:left w:val="single" w:color="auto" w:sz="4" w:space="0"/>
            <w:bottom w:val="single" w:color="auto" w:sz="4" w:space="0"/>
            <w:right w:val="single" w:color="auto" w:sz="4" w:space="0"/>
            <w:insideH w:val="single" w:color="000000" w:sz="6" w:space="0"/>
            <w:insideV w:val="single" w:color="000000" w:sz="6" w:space="0"/>
          </w:tblBorders>
          <w:tblCellMar>
            <w:top w:w="0" w:type="dxa"/>
            <w:left w:w="108" w:type="dxa"/>
            <w:bottom w:w="0" w:type="dxa"/>
            <w:right w:w="108" w:type="dxa"/>
          </w:tblCellMar>
        </w:tblPrEx>
        <w:trPr>
          <w:trHeight w:val="760" w:hRule="atLeast"/>
          <w:jc w:val="center"/>
        </w:trPr>
        <w:tc>
          <w:tcPr>
            <w:tcW w:w="402" w:type="pct"/>
            <w:vMerge w:val="continue"/>
            <w:tcBorders>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cs="Times New Roman"/>
                <w:color w:val="auto"/>
                <w:sz w:val="22"/>
                <w:szCs w:val="22"/>
              </w:rPr>
            </w:pPr>
          </w:p>
        </w:tc>
        <w:tc>
          <w:tcPr>
            <w:tcW w:w="834" w:type="pct"/>
            <w:vMerge w:val="continue"/>
            <w:tcBorders>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cs="Times New Roman"/>
                <w:color w:val="auto"/>
                <w:sz w:val="22"/>
                <w:szCs w:val="22"/>
              </w:rPr>
            </w:pPr>
          </w:p>
        </w:tc>
        <w:tc>
          <w:tcPr>
            <w:tcW w:w="1706" w:type="pct"/>
            <w:vMerge w:val="continue"/>
            <w:tcBorders>
              <w:right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cs="Times New Roman"/>
                <w:color w:val="auto"/>
                <w:sz w:val="22"/>
                <w:szCs w:val="22"/>
              </w:rPr>
            </w:pPr>
          </w:p>
        </w:tc>
        <w:tc>
          <w:tcPr>
            <w:tcW w:w="1514" w:type="pct"/>
            <w:tcBorders>
              <w:left w:val="single" w:color="auto" w:sz="4" w:space="0"/>
              <w:bottom w:val="single" w:color="auto" w:sz="4" w:space="0"/>
              <w:right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i w:val="0"/>
                <w:iCs w:val="0"/>
                <w:color w:val="auto"/>
                <w:kern w:val="0"/>
                <w:sz w:val="22"/>
                <w:szCs w:val="22"/>
                <w:highlight w:val="none"/>
                <w:u w:val="none"/>
                <w:lang w:val="en-US" w:eastAsia="zh-CN" w:bidi="ar"/>
              </w:rPr>
            </w:pPr>
            <w:r>
              <w:rPr>
                <w:rFonts w:hint="default" w:ascii="Times New Roman" w:hAnsi="Times New Roman" w:eastAsia="宋体" w:cs="Times New Roman"/>
                <w:b w:val="0"/>
                <w:bCs/>
                <w:color w:val="auto"/>
                <w:kern w:val="0"/>
                <w:sz w:val="22"/>
                <w:szCs w:val="22"/>
                <w:lang w:val="en-US" w:eastAsia="zh-CN" w:bidi="ar-SA"/>
              </w:rPr>
              <w:t>低浓度自动烟尘烟气综合测试仪/ZR-3260D/PY-8-02</w:t>
            </w:r>
          </w:p>
        </w:tc>
        <w:tc>
          <w:tcPr>
            <w:tcW w:w="541" w:type="pct"/>
            <w:vMerge w:val="continue"/>
            <w:tcBorders>
              <w:left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i w:val="0"/>
                <w:iCs w:val="0"/>
                <w:color w:val="auto"/>
                <w:kern w:val="0"/>
                <w:sz w:val="22"/>
                <w:szCs w:val="22"/>
                <w:highlight w:val="none"/>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000000" w:sz="6" w:space="0"/>
            <w:insideV w:val="single" w:color="000000" w:sz="6" w:space="0"/>
          </w:tblBorders>
          <w:tblCellMar>
            <w:top w:w="0" w:type="dxa"/>
            <w:left w:w="108" w:type="dxa"/>
            <w:bottom w:w="0" w:type="dxa"/>
            <w:right w:w="108" w:type="dxa"/>
          </w:tblCellMar>
        </w:tblPrEx>
        <w:trPr>
          <w:trHeight w:val="90" w:hRule="atLeast"/>
          <w:jc w:val="center"/>
        </w:trPr>
        <w:tc>
          <w:tcPr>
            <w:tcW w:w="402" w:type="pct"/>
            <w:tcBorders>
              <w:tl2br w:val="nil"/>
              <w:tr2bl w:val="nil"/>
            </w:tcBorders>
            <w:noWrap w:val="0"/>
            <w:vAlign w:val="center"/>
          </w:tcPr>
          <w:p>
            <w:pPr>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b w:val="0"/>
                <w:bCs/>
                <w:color w:val="auto"/>
                <w:kern w:val="0"/>
                <w:sz w:val="22"/>
                <w:szCs w:val="22"/>
                <w:lang w:val="en-US" w:eastAsia="zh-CN" w:bidi="ar-SA"/>
              </w:rPr>
            </w:pPr>
            <w:r>
              <w:rPr>
                <w:rFonts w:hint="default" w:ascii="Times New Roman" w:hAnsi="Times New Roman" w:eastAsia="宋体" w:cs="Times New Roman"/>
                <w:b w:val="0"/>
                <w:bCs/>
                <w:color w:val="auto"/>
                <w:kern w:val="0"/>
                <w:sz w:val="22"/>
                <w:szCs w:val="22"/>
                <w:lang w:val="en-US" w:eastAsia="zh-CN" w:bidi="ar-SA"/>
              </w:rPr>
              <w:t>2</w:t>
            </w:r>
          </w:p>
        </w:tc>
        <w:tc>
          <w:tcPr>
            <w:tcW w:w="834"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b w:val="0"/>
                <w:bCs/>
                <w:color w:val="auto"/>
                <w:sz w:val="22"/>
                <w:szCs w:val="22"/>
                <w:vertAlign w:val="baseline"/>
                <w:lang w:val="en-US" w:eastAsia="zh-CN"/>
              </w:rPr>
            </w:pPr>
            <w:r>
              <w:rPr>
                <w:rFonts w:hint="default" w:ascii="Times New Roman" w:hAnsi="Times New Roman" w:eastAsia="宋体" w:cs="Times New Roman"/>
                <w:b w:val="0"/>
                <w:bCs/>
                <w:color w:val="auto"/>
                <w:sz w:val="22"/>
                <w:szCs w:val="22"/>
                <w:vertAlign w:val="baseline"/>
                <w:lang w:val="en-US" w:eastAsia="zh-CN"/>
              </w:rPr>
              <w:t>颗粒物</w:t>
            </w:r>
          </w:p>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b w:val="0"/>
                <w:bCs/>
                <w:color w:val="auto"/>
                <w:sz w:val="22"/>
                <w:szCs w:val="22"/>
                <w:vertAlign w:val="baseline"/>
                <w:lang w:val="en-US" w:eastAsia="zh-CN"/>
              </w:rPr>
            </w:pPr>
            <w:r>
              <w:rPr>
                <w:rFonts w:hint="default" w:ascii="Times New Roman" w:hAnsi="Times New Roman" w:eastAsia="宋体" w:cs="Times New Roman"/>
                <w:b w:val="0"/>
                <w:bCs/>
                <w:color w:val="auto"/>
                <w:sz w:val="22"/>
                <w:szCs w:val="22"/>
                <w:vertAlign w:val="baseline"/>
                <w:lang w:val="en-US" w:eastAsia="zh-CN"/>
              </w:rPr>
              <w:t>（无组织）</w:t>
            </w:r>
          </w:p>
        </w:tc>
        <w:tc>
          <w:tcPr>
            <w:tcW w:w="1706" w:type="pct"/>
            <w:tcBorders>
              <w:right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b w:val="0"/>
                <w:bCs/>
                <w:color w:val="auto"/>
                <w:kern w:val="2"/>
                <w:sz w:val="22"/>
                <w:szCs w:val="22"/>
                <w:lang w:val="en-US" w:eastAsia="zh-CN" w:bidi="ar-SA"/>
              </w:rPr>
            </w:pPr>
            <w:r>
              <w:rPr>
                <w:rStyle w:val="34"/>
                <w:rFonts w:hint="default" w:ascii="Times New Roman" w:hAnsi="Times New Roman" w:cs="Times New Roman"/>
                <w:color w:val="auto"/>
                <w:sz w:val="22"/>
                <w:szCs w:val="22"/>
                <w:lang w:val="en-US" w:eastAsia="zh-CN" w:bidi="ar"/>
              </w:rPr>
              <w:t>环境空气</w:t>
            </w:r>
            <w:r>
              <w:rPr>
                <w:rStyle w:val="40"/>
                <w:rFonts w:hint="default" w:ascii="Times New Roman" w:hAnsi="Times New Roman" w:eastAsia="宋体" w:cs="Times New Roman"/>
                <w:color w:val="auto"/>
                <w:sz w:val="22"/>
                <w:szCs w:val="22"/>
                <w:lang w:val="en-US" w:eastAsia="zh-CN" w:bidi="ar"/>
              </w:rPr>
              <w:t xml:space="preserve"> </w:t>
            </w:r>
            <w:r>
              <w:rPr>
                <w:rStyle w:val="34"/>
                <w:rFonts w:hint="default" w:ascii="Times New Roman" w:hAnsi="Times New Roman" w:cs="Times New Roman"/>
                <w:color w:val="auto"/>
                <w:sz w:val="22"/>
                <w:szCs w:val="22"/>
                <w:lang w:val="en-US" w:eastAsia="zh-CN" w:bidi="ar"/>
              </w:rPr>
              <w:t>总悬浮颗粒物的测定</w:t>
            </w:r>
            <w:r>
              <w:rPr>
                <w:rStyle w:val="40"/>
                <w:rFonts w:hint="default" w:ascii="Times New Roman" w:hAnsi="Times New Roman" w:eastAsia="宋体" w:cs="Times New Roman"/>
                <w:color w:val="auto"/>
                <w:sz w:val="22"/>
                <w:szCs w:val="22"/>
                <w:lang w:val="en-US" w:eastAsia="zh-CN" w:bidi="ar"/>
              </w:rPr>
              <w:t xml:space="preserve"> </w:t>
            </w:r>
            <w:r>
              <w:rPr>
                <w:rStyle w:val="34"/>
                <w:rFonts w:hint="default" w:ascii="Times New Roman" w:hAnsi="Times New Roman" w:cs="Times New Roman"/>
                <w:color w:val="auto"/>
                <w:sz w:val="22"/>
                <w:szCs w:val="22"/>
                <w:lang w:val="en-US" w:eastAsia="zh-CN" w:bidi="ar"/>
              </w:rPr>
              <w:t>重量法</w:t>
            </w:r>
            <w:r>
              <w:rPr>
                <w:rStyle w:val="40"/>
                <w:rFonts w:hint="default" w:ascii="Times New Roman" w:hAnsi="Times New Roman" w:eastAsia="宋体" w:cs="Times New Roman"/>
                <w:color w:val="auto"/>
                <w:sz w:val="22"/>
                <w:szCs w:val="22"/>
                <w:lang w:val="en-US" w:eastAsia="zh-CN" w:bidi="ar"/>
              </w:rPr>
              <w:br w:type="textWrapping"/>
            </w:r>
            <w:r>
              <w:rPr>
                <w:rStyle w:val="40"/>
                <w:rFonts w:hint="default" w:ascii="Times New Roman" w:hAnsi="Times New Roman" w:eastAsia="宋体" w:cs="Times New Roman"/>
                <w:color w:val="auto"/>
                <w:sz w:val="22"/>
                <w:szCs w:val="22"/>
                <w:lang w:val="en-US" w:eastAsia="zh-CN" w:bidi="ar"/>
              </w:rPr>
              <w:t>GB/T 15432-1995</w:t>
            </w:r>
            <w:r>
              <w:rPr>
                <w:rStyle w:val="34"/>
                <w:rFonts w:hint="default" w:ascii="Times New Roman" w:hAnsi="Times New Roman" w:cs="Times New Roman"/>
                <w:color w:val="auto"/>
                <w:sz w:val="22"/>
                <w:szCs w:val="22"/>
                <w:lang w:val="en-US" w:eastAsia="zh-CN" w:bidi="ar"/>
              </w:rPr>
              <w:t>及修改单</w:t>
            </w:r>
          </w:p>
        </w:tc>
        <w:tc>
          <w:tcPr>
            <w:tcW w:w="1514" w:type="pct"/>
            <w:tcBorders>
              <w:left w:val="single" w:color="auto" w:sz="4" w:space="0"/>
              <w:right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b w:val="0"/>
                <w:bCs/>
                <w:color w:val="auto"/>
                <w:kern w:val="0"/>
                <w:sz w:val="22"/>
                <w:szCs w:val="22"/>
                <w:lang w:val="en-US" w:eastAsia="zh-CN" w:bidi="ar-SA"/>
              </w:rPr>
            </w:pPr>
            <w:r>
              <w:rPr>
                <w:rFonts w:hint="default" w:ascii="Times New Roman" w:hAnsi="Times New Roman" w:eastAsia="宋体" w:cs="Times New Roman"/>
                <w:b w:val="0"/>
                <w:bCs/>
                <w:color w:val="auto"/>
                <w:kern w:val="0"/>
                <w:sz w:val="22"/>
                <w:szCs w:val="22"/>
                <w:lang w:val="en-US" w:eastAsia="zh-CN" w:bidi="ar-SA"/>
              </w:rPr>
              <w:t>电子天平</w:t>
            </w:r>
            <w:r>
              <w:rPr>
                <w:rFonts w:hint="default" w:ascii="Times New Roman" w:hAnsi="Times New Roman" w:eastAsia="宋体" w:cs="Times New Roman"/>
                <w:b w:val="0"/>
                <w:bCs/>
                <w:color w:val="auto"/>
                <w:kern w:val="0"/>
                <w:sz w:val="22"/>
                <w:szCs w:val="22"/>
                <w:lang w:eastAsia="zh-CN" w:bidi="ar-SA"/>
              </w:rPr>
              <w:t>/</w:t>
            </w:r>
            <w:r>
              <w:rPr>
                <w:rFonts w:hint="default" w:ascii="Times New Roman" w:hAnsi="Times New Roman" w:eastAsia="宋体" w:cs="Times New Roman"/>
                <w:b w:val="0"/>
                <w:bCs/>
                <w:color w:val="auto"/>
                <w:kern w:val="0"/>
                <w:sz w:val="22"/>
                <w:szCs w:val="22"/>
                <w:lang w:val="en-US" w:eastAsia="zh-CN" w:bidi="ar-SA"/>
              </w:rPr>
              <w:t>MS105DU</w:t>
            </w:r>
            <w:r>
              <w:rPr>
                <w:rFonts w:hint="default" w:ascii="Times New Roman" w:hAnsi="Times New Roman" w:eastAsia="宋体" w:cs="Times New Roman"/>
                <w:b w:val="0"/>
                <w:bCs/>
                <w:color w:val="auto"/>
                <w:kern w:val="0"/>
                <w:sz w:val="22"/>
                <w:szCs w:val="22"/>
                <w:lang w:eastAsia="zh-CN" w:bidi="ar-SA"/>
              </w:rPr>
              <w:t>/</w:t>
            </w:r>
            <w:r>
              <w:rPr>
                <w:rFonts w:hint="default" w:ascii="Times New Roman" w:hAnsi="Times New Roman" w:eastAsia="宋体" w:cs="Times New Roman"/>
                <w:b w:val="0"/>
                <w:bCs/>
                <w:color w:val="auto"/>
                <w:kern w:val="0"/>
                <w:sz w:val="22"/>
                <w:szCs w:val="22"/>
                <w:lang w:val="en-US" w:eastAsia="zh-CN" w:bidi="ar-SA"/>
              </w:rPr>
              <w:t>PY-7-02</w:t>
            </w:r>
          </w:p>
        </w:tc>
        <w:tc>
          <w:tcPr>
            <w:tcW w:w="541" w:type="pct"/>
            <w:tcBorders>
              <w:left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i w:val="0"/>
                <w:iCs w:val="0"/>
                <w:color w:val="auto"/>
                <w:kern w:val="0"/>
                <w:sz w:val="22"/>
                <w:szCs w:val="22"/>
                <w:highlight w:val="none"/>
                <w:u w:val="none"/>
                <w:lang w:val="en-US" w:eastAsia="zh-CN" w:bidi="ar"/>
              </w:rPr>
            </w:pPr>
            <w:r>
              <w:rPr>
                <w:rFonts w:hint="default" w:ascii="Times New Roman" w:hAnsi="Times New Roman" w:eastAsia="宋体" w:cs="Times New Roman"/>
                <w:i w:val="0"/>
                <w:iCs w:val="0"/>
                <w:color w:val="auto"/>
                <w:kern w:val="0"/>
                <w:sz w:val="22"/>
                <w:szCs w:val="22"/>
                <w:highlight w:val="none"/>
                <w:u w:val="none"/>
                <w:lang w:val="en-US" w:eastAsia="zh-CN" w:bidi="ar"/>
              </w:rPr>
              <w:t xml:space="preserve">0.001 </w:t>
            </w:r>
            <w:r>
              <w:rPr>
                <w:rFonts w:hint="default" w:ascii="Times New Roman" w:hAnsi="Times New Roman" w:cs="Times New Roman"/>
                <w:color w:val="auto"/>
                <w:sz w:val="22"/>
                <w:szCs w:val="22"/>
                <w:vertAlign w:val="baseline"/>
              </w:rPr>
              <w:t>mg/m</w:t>
            </w:r>
            <w:r>
              <w:rPr>
                <w:rFonts w:hint="default" w:ascii="Times New Roman" w:hAnsi="Times New Roman" w:cs="Times New Roman"/>
                <w:color w:val="auto"/>
                <w:sz w:val="22"/>
                <w:szCs w:val="22"/>
                <w:vertAlign w:val="superscript"/>
              </w:rPr>
              <w:t>3</w:t>
            </w:r>
          </w:p>
        </w:tc>
      </w:tr>
      <w:tr>
        <w:tblPrEx>
          <w:tblBorders>
            <w:top w:val="single" w:color="auto" w:sz="4" w:space="0"/>
            <w:left w:val="single" w:color="auto" w:sz="4" w:space="0"/>
            <w:bottom w:val="single" w:color="auto" w:sz="4" w:space="0"/>
            <w:right w:val="single" w:color="auto" w:sz="4" w:space="0"/>
            <w:insideH w:val="single" w:color="000000" w:sz="6" w:space="0"/>
            <w:insideV w:val="single" w:color="000000" w:sz="6" w:space="0"/>
          </w:tblBorders>
          <w:tblCellMar>
            <w:top w:w="0" w:type="dxa"/>
            <w:left w:w="108" w:type="dxa"/>
            <w:bottom w:w="0" w:type="dxa"/>
            <w:right w:w="108" w:type="dxa"/>
          </w:tblCellMar>
        </w:tblPrEx>
        <w:trPr>
          <w:trHeight w:val="567" w:hRule="atLeast"/>
          <w:jc w:val="center"/>
        </w:trPr>
        <w:tc>
          <w:tcPr>
            <w:tcW w:w="402" w:type="pct"/>
            <w:vMerge w:val="restart"/>
            <w:tcBorders>
              <w:tl2br w:val="nil"/>
              <w:tr2bl w:val="nil"/>
            </w:tcBorders>
            <w:noWrap w:val="0"/>
            <w:vAlign w:val="center"/>
          </w:tcPr>
          <w:p>
            <w:pPr>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b w:val="0"/>
                <w:bCs/>
                <w:color w:val="auto"/>
                <w:kern w:val="0"/>
                <w:sz w:val="22"/>
                <w:szCs w:val="22"/>
                <w:lang w:val="en-US" w:eastAsia="zh-CN" w:bidi="ar-SA"/>
              </w:rPr>
            </w:pPr>
            <w:r>
              <w:rPr>
                <w:rFonts w:hint="default" w:ascii="Times New Roman" w:hAnsi="Times New Roman" w:cs="Times New Roman"/>
                <w:b w:val="0"/>
                <w:bCs/>
                <w:color w:val="auto"/>
                <w:kern w:val="0"/>
                <w:sz w:val="22"/>
                <w:szCs w:val="22"/>
                <w:lang w:val="en-US" w:eastAsia="zh-CN" w:bidi="ar-SA"/>
              </w:rPr>
              <w:t>3</w:t>
            </w:r>
          </w:p>
        </w:tc>
        <w:tc>
          <w:tcPr>
            <w:tcW w:w="834" w:type="pct"/>
            <w:vMerge w:val="restart"/>
            <w:tcBorders>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b w:val="0"/>
                <w:bCs/>
                <w:color w:val="auto"/>
                <w:sz w:val="22"/>
                <w:szCs w:val="22"/>
                <w:vertAlign w:val="baseline"/>
                <w:lang w:val="en-US" w:eastAsia="zh-CN"/>
              </w:rPr>
            </w:pPr>
            <w:r>
              <w:rPr>
                <w:rFonts w:hint="default" w:ascii="Times New Roman" w:hAnsi="Times New Roman" w:eastAsia="宋体" w:cs="Times New Roman"/>
                <w:b w:val="0"/>
                <w:bCs/>
                <w:color w:val="auto"/>
                <w:sz w:val="22"/>
                <w:szCs w:val="22"/>
                <w:vertAlign w:val="baseline"/>
                <w:lang w:val="en-US" w:eastAsia="zh-CN"/>
              </w:rPr>
              <w:t>颗粒物</w:t>
            </w:r>
          </w:p>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b w:val="0"/>
                <w:bCs/>
                <w:color w:val="auto"/>
                <w:sz w:val="22"/>
                <w:szCs w:val="22"/>
                <w:vertAlign w:val="baseline"/>
                <w:lang w:val="en-US" w:eastAsia="zh-CN"/>
              </w:rPr>
            </w:pPr>
            <w:r>
              <w:rPr>
                <w:rFonts w:hint="default" w:ascii="Times New Roman" w:hAnsi="Times New Roman" w:eastAsia="宋体" w:cs="Times New Roman"/>
                <w:b w:val="0"/>
                <w:bCs/>
                <w:color w:val="auto"/>
                <w:sz w:val="22"/>
                <w:szCs w:val="22"/>
                <w:vertAlign w:val="baseline"/>
                <w:lang w:val="en-US" w:eastAsia="zh-CN"/>
              </w:rPr>
              <w:t>（有组织）</w:t>
            </w:r>
          </w:p>
        </w:tc>
        <w:tc>
          <w:tcPr>
            <w:tcW w:w="1706" w:type="pct"/>
            <w:tcBorders>
              <w:right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b w:val="0"/>
                <w:bCs/>
                <w:color w:val="auto"/>
                <w:sz w:val="22"/>
                <w:szCs w:val="22"/>
                <w:lang w:val="en-US" w:eastAsia="zh-CN"/>
              </w:rPr>
            </w:pPr>
            <w:r>
              <w:rPr>
                <w:rStyle w:val="34"/>
                <w:rFonts w:hint="default" w:ascii="Times New Roman" w:hAnsi="Times New Roman" w:cs="Times New Roman"/>
                <w:color w:val="auto"/>
                <w:sz w:val="22"/>
                <w:szCs w:val="22"/>
                <w:lang w:val="en-US" w:eastAsia="zh-CN" w:bidi="ar"/>
              </w:rPr>
              <w:t>固定污染源废气</w:t>
            </w:r>
            <w:r>
              <w:rPr>
                <w:rStyle w:val="40"/>
                <w:rFonts w:hint="default" w:ascii="Times New Roman" w:hAnsi="Times New Roman" w:eastAsia="宋体" w:cs="Times New Roman"/>
                <w:color w:val="auto"/>
                <w:sz w:val="22"/>
                <w:szCs w:val="22"/>
                <w:lang w:val="en-US" w:eastAsia="zh-CN" w:bidi="ar"/>
              </w:rPr>
              <w:t xml:space="preserve"> </w:t>
            </w:r>
            <w:r>
              <w:rPr>
                <w:rStyle w:val="34"/>
                <w:rFonts w:hint="default" w:ascii="Times New Roman" w:hAnsi="Times New Roman" w:cs="Times New Roman"/>
                <w:color w:val="auto"/>
                <w:sz w:val="22"/>
                <w:szCs w:val="22"/>
                <w:lang w:val="en-US" w:eastAsia="zh-CN" w:bidi="ar"/>
              </w:rPr>
              <w:t>低浓度颗粒物的测定</w:t>
            </w:r>
            <w:r>
              <w:rPr>
                <w:rStyle w:val="40"/>
                <w:rFonts w:hint="default" w:ascii="Times New Roman" w:hAnsi="Times New Roman" w:eastAsia="宋体" w:cs="Times New Roman"/>
                <w:color w:val="auto"/>
                <w:sz w:val="22"/>
                <w:szCs w:val="22"/>
                <w:lang w:val="en-US" w:eastAsia="zh-CN" w:bidi="ar"/>
              </w:rPr>
              <w:t xml:space="preserve"> </w:t>
            </w:r>
            <w:r>
              <w:rPr>
                <w:rStyle w:val="34"/>
                <w:rFonts w:hint="default" w:ascii="Times New Roman" w:hAnsi="Times New Roman" w:cs="Times New Roman"/>
                <w:color w:val="auto"/>
                <w:sz w:val="22"/>
                <w:szCs w:val="22"/>
                <w:lang w:val="en-US" w:eastAsia="zh-CN" w:bidi="ar"/>
              </w:rPr>
              <w:t xml:space="preserve">重量法 </w:t>
            </w:r>
            <w:r>
              <w:rPr>
                <w:rStyle w:val="40"/>
                <w:rFonts w:hint="default" w:ascii="Times New Roman" w:hAnsi="Times New Roman" w:eastAsia="宋体" w:cs="Times New Roman"/>
                <w:color w:val="auto"/>
                <w:sz w:val="22"/>
                <w:szCs w:val="22"/>
                <w:lang w:val="en-US" w:eastAsia="zh-CN" w:bidi="ar"/>
              </w:rPr>
              <w:t>HJ 836-2017</w:t>
            </w:r>
          </w:p>
        </w:tc>
        <w:tc>
          <w:tcPr>
            <w:tcW w:w="1514" w:type="pct"/>
            <w:tcBorders>
              <w:left w:val="single" w:color="auto" w:sz="4" w:space="0"/>
              <w:right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b w:val="0"/>
                <w:bCs/>
                <w:color w:val="auto"/>
                <w:kern w:val="0"/>
                <w:sz w:val="22"/>
                <w:szCs w:val="22"/>
                <w:lang w:val="en-US" w:eastAsia="zh-CN" w:bidi="ar-SA"/>
              </w:rPr>
            </w:pPr>
            <w:r>
              <w:rPr>
                <w:rFonts w:hint="default" w:ascii="Times New Roman" w:hAnsi="Times New Roman" w:eastAsia="宋体" w:cs="Times New Roman"/>
                <w:b w:val="0"/>
                <w:bCs/>
                <w:color w:val="auto"/>
                <w:kern w:val="0"/>
                <w:sz w:val="22"/>
                <w:szCs w:val="22"/>
                <w:lang w:val="en-US" w:eastAsia="zh-CN" w:bidi="ar-SA"/>
              </w:rPr>
              <w:t>电子天平</w:t>
            </w:r>
            <w:r>
              <w:rPr>
                <w:rFonts w:hint="default" w:ascii="Times New Roman" w:hAnsi="Times New Roman" w:eastAsia="宋体" w:cs="Times New Roman"/>
                <w:b w:val="0"/>
                <w:bCs/>
                <w:color w:val="auto"/>
                <w:kern w:val="0"/>
                <w:sz w:val="22"/>
                <w:szCs w:val="22"/>
                <w:lang w:eastAsia="zh-CN" w:bidi="ar-SA"/>
              </w:rPr>
              <w:t>/</w:t>
            </w:r>
            <w:r>
              <w:rPr>
                <w:rFonts w:hint="default" w:ascii="Times New Roman" w:hAnsi="Times New Roman" w:eastAsia="宋体" w:cs="Times New Roman"/>
                <w:b w:val="0"/>
                <w:bCs/>
                <w:color w:val="auto"/>
                <w:kern w:val="0"/>
                <w:sz w:val="22"/>
                <w:szCs w:val="22"/>
                <w:lang w:val="en-US" w:eastAsia="zh-CN" w:bidi="ar-SA"/>
              </w:rPr>
              <w:t>MS105DU</w:t>
            </w:r>
            <w:r>
              <w:rPr>
                <w:rFonts w:hint="default" w:ascii="Times New Roman" w:hAnsi="Times New Roman" w:eastAsia="宋体" w:cs="Times New Roman"/>
                <w:b w:val="0"/>
                <w:bCs/>
                <w:color w:val="auto"/>
                <w:kern w:val="0"/>
                <w:sz w:val="22"/>
                <w:szCs w:val="22"/>
                <w:lang w:eastAsia="zh-CN" w:bidi="ar-SA"/>
              </w:rPr>
              <w:t>/</w:t>
            </w:r>
            <w:r>
              <w:rPr>
                <w:rFonts w:hint="default" w:ascii="Times New Roman" w:hAnsi="Times New Roman" w:eastAsia="宋体" w:cs="Times New Roman"/>
                <w:b w:val="0"/>
                <w:bCs/>
                <w:color w:val="auto"/>
                <w:kern w:val="0"/>
                <w:sz w:val="22"/>
                <w:szCs w:val="22"/>
                <w:lang w:val="en-US" w:eastAsia="zh-CN" w:bidi="ar-SA"/>
              </w:rPr>
              <w:t>PY-7-02</w:t>
            </w:r>
          </w:p>
        </w:tc>
        <w:tc>
          <w:tcPr>
            <w:tcW w:w="541" w:type="pct"/>
            <w:tcBorders>
              <w:left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cs="Times New Roman"/>
                <w:color w:val="auto"/>
                <w:kern w:val="0"/>
                <w:sz w:val="22"/>
                <w:szCs w:val="22"/>
                <w:highlight w:val="none"/>
                <w:lang w:val="en-US" w:eastAsia="zh-CN"/>
              </w:rPr>
            </w:pPr>
            <w:r>
              <w:rPr>
                <w:rFonts w:hint="default" w:ascii="Times New Roman" w:hAnsi="Times New Roman" w:eastAsia="宋体" w:cs="Times New Roman"/>
                <w:i w:val="0"/>
                <w:iCs w:val="0"/>
                <w:color w:val="auto"/>
                <w:kern w:val="0"/>
                <w:sz w:val="22"/>
                <w:szCs w:val="22"/>
                <w:highlight w:val="none"/>
                <w:u w:val="none"/>
                <w:lang w:val="en-US" w:eastAsia="zh-CN" w:bidi="ar"/>
              </w:rPr>
              <w:t xml:space="preserve">1.0 </w:t>
            </w:r>
            <w:r>
              <w:rPr>
                <w:rFonts w:hint="default" w:ascii="Times New Roman" w:hAnsi="Times New Roman" w:cs="Times New Roman"/>
                <w:color w:val="auto"/>
                <w:sz w:val="22"/>
                <w:szCs w:val="22"/>
                <w:vertAlign w:val="baseline"/>
              </w:rPr>
              <w:t>mg/m</w:t>
            </w:r>
            <w:r>
              <w:rPr>
                <w:rFonts w:hint="default" w:ascii="Times New Roman" w:hAnsi="Times New Roman" w:cs="Times New Roman"/>
                <w:color w:val="auto"/>
                <w:sz w:val="22"/>
                <w:szCs w:val="22"/>
                <w:vertAlign w:val="superscript"/>
              </w:rPr>
              <w:t>3</w:t>
            </w:r>
          </w:p>
        </w:tc>
      </w:tr>
      <w:tr>
        <w:tblPrEx>
          <w:tblBorders>
            <w:top w:val="single" w:color="auto" w:sz="4" w:space="0"/>
            <w:left w:val="single" w:color="auto" w:sz="4" w:space="0"/>
            <w:bottom w:val="single" w:color="auto" w:sz="4" w:space="0"/>
            <w:right w:val="single" w:color="auto" w:sz="4" w:space="0"/>
            <w:insideH w:val="single" w:color="000000" w:sz="6" w:space="0"/>
            <w:insideV w:val="single" w:color="000000" w:sz="6" w:space="0"/>
          </w:tblBorders>
          <w:tblCellMar>
            <w:top w:w="0" w:type="dxa"/>
            <w:left w:w="108" w:type="dxa"/>
            <w:bottom w:w="0" w:type="dxa"/>
            <w:right w:w="108" w:type="dxa"/>
          </w:tblCellMar>
        </w:tblPrEx>
        <w:trPr>
          <w:trHeight w:val="567" w:hRule="atLeast"/>
          <w:jc w:val="center"/>
        </w:trPr>
        <w:tc>
          <w:tcPr>
            <w:tcW w:w="402" w:type="pct"/>
            <w:vMerge w:val="continue"/>
            <w:tcBorders>
              <w:tl2br w:val="nil"/>
              <w:tr2bl w:val="nil"/>
            </w:tcBorders>
            <w:noWrap w:val="0"/>
            <w:vAlign w:val="center"/>
          </w:tcPr>
          <w:p>
            <w:pPr>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cs="Times New Roman"/>
                <w:color w:val="auto"/>
                <w:sz w:val="22"/>
                <w:szCs w:val="22"/>
              </w:rPr>
            </w:pPr>
          </w:p>
        </w:tc>
        <w:tc>
          <w:tcPr>
            <w:tcW w:w="834" w:type="pct"/>
            <w:vMerge w:val="continue"/>
            <w:tcBorders>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cs="Times New Roman"/>
                <w:color w:val="auto"/>
                <w:sz w:val="22"/>
                <w:szCs w:val="22"/>
              </w:rPr>
            </w:pPr>
          </w:p>
        </w:tc>
        <w:tc>
          <w:tcPr>
            <w:tcW w:w="1706" w:type="pct"/>
            <w:tcBorders>
              <w:right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b w:val="0"/>
                <w:bCs/>
                <w:color w:val="auto"/>
                <w:sz w:val="22"/>
                <w:szCs w:val="22"/>
              </w:rPr>
            </w:pPr>
            <w:r>
              <w:rPr>
                <w:rFonts w:hint="default" w:ascii="Times New Roman" w:hAnsi="Times New Roman" w:eastAsia="宋体" w:cs="Times New Roman"/>
                <w:i w:val="0"/>
                <w:color w:val="auto"/>
                <w:kern w:val="0"/>
                <w:sz w:val="22"/>
                <w:szCs w:val="22"/>
                <w:u w:val="none"/>
                <w:lang w:val="en-US" w:eastAsia="zh-CN" w:bidi="ar"/>
              </w:rPr>
              <w:t>固定污染源排气中颗粒物测定与气态污染物采样方法        GB/T 16157-1996及修改单</w:t>
            </w:r>
          </w:p>
        </w:tc>
        <w:tc>
          <w:tcPr>
            <w:tcW w:w="1514" w:type="pct"/>
            <w:tcBorders>
              <w:left w:val="single" w:color="auto" w:sz="4" w:space="0"/>
              <w:right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b w:val="0"/>
                <w:bCs/>
                <w:color w:val="auto"/>
                <w:sz w:val="22"/>
                <w:szCs w:val="22"/>
              </w:rPr>
            </w:pPr>
            <w:r>
              <w:rPr>
                <w:rFonts w:hint="default" w:ascii="Times New Roman" w:hAnsi="Times New Roman" w:eastAsia="宋体" w:cs="Times New Roman"/>
                <w:b w:val="0"/>
                <w:bCs/>
                <w:color w:val="auto"/>
                <w:kern w:val="0"/>
                <w:sz w:val="22"/>
                <w:szCs w:val="22"/>
                <w:lang w:val="en-US" w:eastAsia="zh-CN" w:bidi="ar-SA"/>
              </w:rPr>
              <w:t>电子天平/LE104E/02/PY-07-01</w:t>
            </w:r>
          </w:p>
        </w:tc>
        <w:tc>
          <w:tcPr>
            <w:tcW w:w="541" w:type="pct"/>
            <w:tcBorders>
              <w:left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b w:val="0"/>
                <w:bCs/>
                <w:color w:val="auto"/>
                <w:sz w:val="22"/>
                <w:szCs w:val="22"/>
              </w:rPr>
            </w:pPr>
            <w:r>
              <w:rPr>
                <w:rFonts w:hint="default" w:ascii="Times New Roman" w:hAnsi="Times New Roman" w:cs="Times New Roman"/>
                <w:color w:val="auto"/>
                <w:sz w:val="22"/>
                <w:szCs w:val="22"/>
                <w:vertAlign w:val="baseline"/>
                <w:lang w:val="en-US" w:eastAsia="zh-CN"/>
              </w:rPr>
              <w:t>0.010 mg/m</w:t>
            </w:r>
            <w:r>
              <w:rPr>
                <w:rFonts w:hint="default" w:ascii="Times New Roman" w:hAnsi="Times New Roman" w:cs="Times New Roman"/>
                <w:color w:val="auto"/>
                <w:sz w:val="22"/>
                <w:szCs w:val="22"/>
                <w:vertAlign w:val="superscript"/>
                <w:lang w:val="en-US" w:eastAsia="zh-CN"/>
              </w:rPr>
              <w:t>3</w:t>
            </w:r>
          </w:p>
        </w:tc>
      </w:tr>
      <w:tr>
        <w:tblPrEx>
          <w:tblBorders>
            <w:top w:val="single" w:color="auto" w:sz="4" w:space="0"/>
            <w:left w:val="single" w:color="auto" w:sz="4" w:space="0"/>
            <w:bottom w:val="single" w:color="auto" w:sz="4" w:space="0"/>
            <w:right w:val="single" w:color="auto" w:sz="4" w:space="0"/>
            <w:insideH w:val="single" w:color="000000" w:sz="6" w:space="0"/>
            <w:insideV w:val="single" w:color="000000" w:sz="6" w:space="0"/>
          </w:tblBorders>
          <w:tblCellMar>
            <w:top w:w="0" w:type="dxa"/>
            <w:left w:w="108" w:type="dxa"/>
            <w:bottom w:w="0" w:type="dxa"/>
            <w:right w:w="108" w:type="dxa"/>
          </w:tblCellMar>
        </w:tblPrEx>
        <w:trPr>
          <w:trHeight w:val="567" w:hRule="atLeast"/>
          <w:jc w:val="center"/>
        </w:trPr>
        <w:tc>
          <w:tcPr>
            <w:tcW w:w="402" w:type="pct"/>
            <w:tcBorders>
              <w:tl2br w:val="nil"/>
              <w:tr2bl w:val="nil"/>
            </w:tcBorders>
            <w:noWrap w:val="0"/>
            <w:vAlign w:val="center"/>
          </w:tcPr>
          <w:p>
            <w:pPr>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color w:val="auto"/>
                <w:sz w:val="22"/>
                <w:szCs w:val="22"/>
                <w:lang w:val="en-US" w:eastAsia="zh-CN"/>
              </w:rPr>
            </w:pPr>
            <w:r>
              <w:rPr>
                <w:rFonts w:hint="default" w:ascii="Times New Roman" w:hAnsi="Times New Roman" w:cs="Times New Roman"/>
                <w:color w:val="auto"/>
                <w:sz w:val="22"/>
                <w:szCs w:val="22"/>
                <w:lang w:val="en-US" w:eastAsia="zh-CN"/>
              </w:rPr>
              <w:t>6</w:t>
            </w:r>
          </w:p>
        </w:tc>
        <w:tc>
          <w:tcPr>
            <w:tcW w:w="834"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cs="Times New Roman"/>
                <w:color w:val="auto"/>
                <w:sz w:val="22"/>
                <w:szCs w:val="22"/>
              </w:rPr>
            </w:pPr>
            <w:r>
              <w:rPr>
                <w:rFonts w:hint="default" w:ascii="Times New Roman" w:hAnsi="Times New Roman" w:eastAsia="宋体" w:cs="Times New Roman"/>
                <w:b w:val="0"/>
                <w:bCs/>
                <w:color w:val="auto"/>
                <w:sz w:val="22"/>
                <w:szCs w:val="22"/>
                <w:vertAlign w:val="baseline"/>
                <w:lang w:val="en-US" w:eastAsia="zh-CN"/>
              </w:rPr>
              <w:t>非甲烷总烃（无组织）</w:t>
            </w:r>
          </w:p>
        </w:tc>
        <w:tc>
          <w:tcPr>
            <w:tcW w:w="1706" w:type="pct"/>
            <w:tcBorders>
              <w:right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i w:val="0"/>
                <w:color w:val="auto"/>
                <w:kern w:val="0"/>
                <w:sz w:val="22"/>
                <w:szCs w:val="22"/>
                <w:u w:val="none"/>
                <w:lang w:val="en-US" w:eastAsia="zh-CN" w:bidi="ar"/>
              </w:rPr>
            </w:pPr>
            <w:r>
              <w:rPr>
                <w:rFonts w:hint="default" w:ascii="Times New Roman" w:hAnsi="Times New Roman" w:eastAsia="宋体" w:cs="Times New Roman"/>
                <w:i w:val="0"/>
                <w:color w:val="auto"/>
                <w:kern w:val="0"/>
                <w:sz w:val="22"/>
                <w:szCs w:val="22"/>
                <w:u w:val="none"/>
                <w:lang w:val="en-US" w:eastAsia="zh-CN" w:bidi="ar"/>
              </w:rPr>
              <w:t>环境空气 总烃、甲烷和非甲烷总烃的测定 直接进样-气相色谱法 HJ 604-2017</w:t>
            </w:r>
          </w:p>
        </w:tc>
        <w:tc>
          <w:tcPr>
            <w:tcW w:w="1514" w:type="pct"/>
            <w:tcBorders>
              <w:left w:val="single" w:color="auto" w:sz="4" w:space="0"/>
              <w:bottom w:val="single" w:color="auto" w:sz="4" w:space="0"/>
              <w:right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b w:val="0"/>
                <w:bCs/>
                <w:color w:val="auto"/>
                <w:kern w:val="0"/>
                <w:sz w:val="22"/>
                <w:szCs w:val="22"/>
                <w:lang w:val="en-US" w:eastAsia="zh-CN" w:bidi="ar-SA"/>
              </w:rPr>
            </w:pPr>
            <w:r>
              <w:rPr>
                <w:rFonts w:hint="default" w:ascii="Times New Roman" w:hAnsi="Times New Roman" w:eastAsia="宋体" w:cs="Times New Roman"/>
                <w:b w:val="0"/>
                <w:bCs/>
                <w:color w:val="auto"/>
                <w:kern w:val="0"/>
                <w:sz w:val="22"/>
                <w:szCs w:val="22"/>
                <w:lang w:val="en-US" w:eastAsia="zh-CN" w:bidi="ar-SA"/>
              </w:rPr>
              <w:t>气相色谱仪</w:t>
            </w:r>
            <w:r>
              <w:rPr>
                <w:rFonts w:hint="default" w:ascii="Times New Roman" w:hAnsi="Times New Roman" w:eastAsia="宋体" w:cs="Times New Roman"/>
                <w:b w:val="0"/>
                <w:bCs/>
                <w:color w:val="auto"/>
                <w:kern w:val="0"/>
                <w:sz w:val="22"/>
                <w:szCs w:val="22"/>
                <w:lang w:eastAsia="zh-CN" w:bidi="ar-SA"/>
              </w:rPr>
              <w:t>/</w:t>
            </w:r>
            <w:r>
              <w:rPr>
                <w:rFonts w:hint="default" w:ascii="Times New Roman" w:hAnsi="Times New Roman" w:eastAsia="宋体" w:cs="Times New Roman"/>
                <w:b w:val="0"/>
                <w:bCs/>
                <w:color w:val="auto"/>
                <w:kern w:val="0"/>
                <w:sz w:val="22"/>
                <w:szCs w:val="22"/>
                <w:lang w:val="en-US" w:eastAsia="zh-CN" w:bidi="ar-SA"/>
              </w:rPr>
              <w:t>GC9790E II</w:t>
            </w:r>
            <w:r>
              <w:rPr>
                <w:rFonts w:hint="default" w:ascii="Times New Roman" w:hAnsi="Times New Roman" w:eastAsia="宋体" w:cs="Times New Roman"/>
                <w:i w:val="0"/>
                <w:color w:val="auto"/>
                <w:kern w:val="0"/>
                <w:sz w:val="22"/>
                <w:szCs w:val="22"/>
                <w:u w:val="none"/>
                <w:lang w:val="en-US" w:eastAsia="zh-CN" w:bidi="ar"/>
              </w:rPr>
              <w:t>/PY-4-06</w:t>
            </w:r>
          </w:p>
        </w:tc>
        <w:tc>
          <w:tcPr>
            <w:tcW w:w="541" w:type="pct"/>
            <w:tcBorders>
              <w:left w:val="single" w:color="auto" w:sz="4" w:space="0"/>
              <w:bottom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cs="Times New Roman"/>
                <w:color w:val="auto"/>
                <w:sz w:val="22"/>
                <w:szCs w:val="22"/>
                <w:vertAlign w:val="baseline"/>
                <w:lang w:val="en-US" w:eastAsia="zh-CN"/>
              </w:rPr>
            </w:pPr>
            <w:r>
              <w:rPr>
                <w:rFonts w:hint="default" w:ascii="Times New Roman" w:hAnsi="Times New Roman" w:cs="Times New Roman"/>
                <w:color w:val="auto"/>
                <w:sz w:val="22"/>
                <w:szCs w:val="22"/>
                <w:vertAlign w:val="baseline"/>
                <w:lang w:val="en-US" w:eastAsia="zh-CN"/>
              </w:rPr>
              <w:t>0.07 mg/m</w:t>
            </w:r>
            <w:r>
              <w:rPr>
                <w:rFonts w:hint="default" w:ascii="Times New Roman" w:hAnsi="Times New Roman" w:cs="Times New Roman"/>
                <w:color w:val="auto"/>
                <w:sz w:val="22"/>
                <w:szCs w:val="22"/>
                <w:vertAlign w:val="superscript"/>
                <w:lang w:val="en-US" w:eastAsia="zh-CN"/>
              </w:rPr>
              <w:t>3</w:t>
            </w:r>
          </w:p>
        </w:tc>
      </w:tr>
      <w:tr>
        <w:tblPrEx>
          <w:tblBorders>
            <w:top w:val="single" w:color="auto" w:sz="4" w:space="0"/>
            <w:left w:val="single" w:color="auto" w:sz="4" w:space="0"/>
            <w:bottom w:val="single" w:color="auto" w:sz="4" w:space="0"/>
            <w:right w:val="single" w:color="auto" w:sz="4" w:space="0"/>
            <w:insideH w:val="single" w:color="000000" w:sz="6" w:space="0"/>
            <w:insideV w:val="single" w:color="000000" w:sz="6" w:space="0"/>
          </w:tblBorders>
          <w:tblCellMar>
            <w:top w:w="0" w:type="dxa"/>
            <w:left w:w="108" w:type="dxa"/>
            <w:bottom w:w="0" w:type="dxa"/>
            <w:right w:w="108" w:type="dxa"/>
          </w:tblCellMar>
        </w:tblPrEx>
        <w:trPr>
          <w:trHeight w:val="567" w:hRule="atLeast"/>
          <w:jc w:val="center"/>
        </w:trPr>
        <w:tc>
          <w:tcPr>
            <w:tcW w:w="402" w:type="pct"/>
            <w:tcBorders>
              <w:tl2br w:val="nil"/>
              <w:tr2bl w:val="nil"/>
            </w:tcBorders>
            <w:noWrap w:val="0"/>
            <w:vAlign w:val="center"/>
          </w:tcPr>
          <w:p>
            <w:pPr>
              <w:keepNext w:val="0"/>
              <w:keepLines w:val="0"/>
              <w:pageBreakBefore w:val="0"/>
              <w:widowControl/>
              <w:tabs>
                <w:tab w:val="left" w:pos="466"/>
              </w:tabs>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color w:val="auto"/>
                <w:sz w:val="22"/>
                <w:szCs w:val="22"/>
                <w:lang w:val="en-US" w:eastAsia="zh-CN"/>
              </w:rPr>
            </w:pPr>
            <w:r>
              <w:rPr>
                <w:rFonts w:hint="default" w:ascii="Times New Roman" w:hAnsi="Times New Roman" w:cs="Times New Roman"/>
                <w:color w:val="auto"/>
                <w:sz w:val="22"/>
                <w:szCs w:val="22"/>
                <w:lang w:val="en-US" w:eastAsia="zh-CN"/>
              </w:rPr>
              <w:t>7</w:t>
            </w:r>
          </w:p>
        </w:tc>
        <w:tc>
          <w:tcPr>
            <w:tcW w:w="834"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cs="Times New Roman"/>
                <w:color w:val="auto"/>
                <w:sz w:val="22"/>
                <w:szCs w:val="22"/>
              </w:rPr>
            </w:pPr>
            <w:r>
              <w:rPr>
                <w:rFonts w:hint="default" w:ascii="Times New Roman" w:hAnsi="Times New Roman" w:eastAsia="宋体" w:cs="Times New Roman"/>
                <w:b w:val="0"/>
                <w:bCs/>
                <w:color w:val="auto"/>
                <w:sz w:val="22"/>
                <w:szCs w:val="22"/>
                <w:vertAlign w:val="baseline"/>
                <w:lang w:val="en-US" w:eastAsia="zh-CN"/>
              </w:rPr>
              <w:t>非甲烷总烃（有组织）</w:t>
            </w:r>
          </w:p>
        </w:tc>
        <w:tc>
          <w:tcPr>
            <w:tcW w:w="1706" w:type="pct"/>
            <w:tcBorders>
              <w:right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i w:val="0"/>
                <w:color w:val="auto"/>
                <w:kern w:val="0"/>
                <w:sz w:val="22"/>
                <w:szCs w:val="22"/>
                <w:u w:val="none"/>
                <w:lang w:val="en-US" w:eastAsia="zh-CN" w:bidi="ar"/>
              </w:rPr>
            </w:pPr>
            <w:r>
              <w:rPr>
                <w:rFonts w:hint="default" w:ascii="Times New Roman" w:hAnsi="Times New Roman" w:eastAsia="宋体" w:cs="Times New Roman"/>
                <w:i w:val="0"/>
                <w:color w:val="auto"/>
                <w:kern w:val="0"/>
                <w:sz w:val="22"/>
                <w:szCs w:val="22"/>
                <w:u w:val="none"/>
                <w:lang w:val="en-US" w:eastAsia="zh-CN" w:bidi="ar"/>
              </w:rPr>
              <w:t>固定污染源废气 总烃、甲烷和非甲烷总烃的测定 气相色谱法 HJ 38-2017</w:t>
            </w:r>
          </w:p>
        </w:tc>
        <w:tc>
          <w:tcPr>
            <w:tcW w:w="1514" w:type="pct"/>
            <w:tcBorders>
              <w:top w:val="single" w:color="auto" w:sz="4" w:space="0"/>
              <w:left w:val="single" w:color="auto" w:sz="4" w:space="0"/>
              <w:bottom w:val="single" w:color="auto" w:sz="4" w:space="0"/>
              <w:right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b w:val="0"/>
                <w:bCs/>
                <w:color w:val="auto"/>
                <w:kern w:val="0"/>
                <w:sz w:val="22"/>
                <w:szCs w:val="22"/>
                <w:lang w:val="en-US" w:eastAsia="zh-CN" w:bidi="ar-SA"/>
              </w:rPr>
            </w:pPr>
            <w:r>
              <w:rPr>
                <w:rFonts w:hint="default" w:ascii="Times New Roman" w:hAnsi="Times New Roman" w:eastAsia="宋体" w:cs="Times New Roman"/>
                <w:b w:val="0"/>
                <w:bCs/>
                <w:color w:val="auto"/>
                <w:kern w:val="0"/>
                <w:sz w:val="22"/>
                <w:szCs w:val="22"/>
                <w:lang w:val="en-US" w:eastAsia="zh-CN" w:bidi="ar-SA"/>
              </w:rPr>
              <w:t>气相色谱仪</w:t>
            </w:r>
            <w:r>
              <w:rPr>
                <w:rFonts w:hint="default" w:ascii="Times New Roman" w:hAnsi="Times New Roman" w:eastAsia="宋体" w:cs="Times New Roman"/>
                <w:b w:val="0"/>
                <w:bCs/>
                <w:color w:val="auto"/>
                <w:kern w:val="0"/>
                <w:sz w:val="22"/>
                <w:szCs w:val="22"/>
                <w:lang w:eastAsia="zh-CN" w:bidi="ar-SA"/>
              </w:rPr>
              <w:t>/</w:t>
            </w:r>
            <w:r>
              <w:rPr>
                <w:rFonts w:hint="default" w:ascii="Times New Roman" w:hAnsi="Times New Roman" w:eastAsia="宋体" w:cs="Times New Roman"/>
                <w:b w:val="0"/>
                <w:bCs/>
                <w:color w:val="auto"/>
                <w:kern w:val="0"/>
                <w:sz w:val="22"/>
                <w:szCs w:val="22"/>
                <w:lang w:val="en-US" w:eastAsia="zh-CN" w:bidi="ar-SA"/>
              </w:rPr>
              <w:t>GC9790E II</w:t>
            </w:r>
            <w:r>
              <w:rPr>
                <w:rFonts w:hint="default" w:ascii="Times New Roman" w:hAnsi="Times New Roman" w:eastAsia="宋体" w:cs="Times New Roman"/>
                <w:i w:val="0"/>
                <w:color w:val="auto"/>
                <w:kern w:val="0"/>
                <w:sz w:val="22"/>
                <w:szCs w:val="22"/>
                <w:u w:val="none"/>
                <w:lang w:val="en-US" w:eastAsia="zh-CN" w:bidi="ar"/>
              </w:rPr>
              <w:t>/PY-4-06</w:t>
            </w:r>
          </w:p>
        </w:tc>
        <w:tc>
          <w:tcPr>
            <w:tcW w:w="541" w:type="pct"/>
            <w:tcBorders>
              <w:top w:val="single" w:color="auto" w:sz="4" w:space="0"/>
              <w:left w:val="single" w:color="auto" w:sz="4" w:space="0"/>
              <w:bottom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cs="Times New Roman"/>
                <w:color w:val="auto"/>
                <w:sz w:val="22"/>
                <w:szCs w:val="22"/>
                <w:vertAlign w:val="baseline"/>
                <w:lang w:val="en-US" w:eastAsia="zh-CN"/>
              </w:rPr>
            </w:pPr>
            <w:r>
              <w:rPr>
                <w:rFonts w:hint="default" w:ascii="Times New Roman" w:hAnsi="Times New Roman" w:cs="Times New Roman"/>
                <w:color w:val="auto"/>
                <w:sz w:val="22"/>
                <w:szCs w:val="22"/>
                <w:vertAlign w:val="baseline"/>
                <w:lang w:val="en-US" w:eastAsia="zh-CN"/>
              </w:rPr>
              <w:t>0.07 mg/m</w:t>
            </w:r>
            <w:r>
              <w:rPr>
                <w:rFonts w:hint="default" w:ascii="Times New Roman" w:hAnsi="Times New Roman" w:cs="Times New Roman"/>
                <w:color w:val="auto"/>
                <w:sz w:val="22"/>
                <w:szCs w:val="22"/>
                <w:vertAlign w:val="superscript"/>
                <w:lang w:val="en-US" w:eastAsia="zh-CN"/>
              </w:rPr>
              <w:t>3</w:t>
            </w:r>
          </w:p>
        </w:tc>
      </w:tr>
      <w:tr>
        <w:tblPrEx>
          <w:tblBorders>
            <w:top w:val="single" w:color="auto" w:sz="4" w:space="0"/>
            <w:left w:val="single" w:color="auto" w:sz="4" w:space="0"/>
            <w:bottom w:val="single" w:color="auto" w:sz="4" w:space="0"/>
            <w:right w:val="single" w:color="auto" w:sz="4" w:space="0"/>
            <w:insideH w:val="single" w:color="000000" w:sz="6" w:space="0"/>
            <w:insideV w:val="single" w:color="000000" w:sz="6" w:space="0"/>
          </w:tblBorders>
          <w:tblCellMar>
            <w:top w:w="0" w:type="dxa"/>
            <w:left w:w="108" w:type="dxa"/>
            <w:bottom w:w="0" w:type="dxa"/>
            <w:right w:w="108" w:type="dxa"/>
          </w:tblCellMar>
        </w:tblPrEx>
        <w:trPr>
          <w:trHeight w:val="567" w:hRule="atLeast"/>
          <w:jc w:val="center"/>
        </w:trPr>
        <w:tc>
          <w:tcPr>
            <w:tcW w:w="744" w:type="dxa"/>
            <w:tcBorders>
              <w:tl2br w:val="nil"/>
              <w:tr2bl w:val="nil"/>
            </w:tcBorders>
            <w:noWrap w:val="0"/>
            <w:vAlign w:val="center"/>
          </w:tcPr>
          <w:p>
            <w:pPr>
              <w:keepNext w:val="0"/>
              <w:keepLines w:val="0"/>
              <w:pageBreakBefore w:val="0"/>
              <w:widowControl/>
              <w:kinsoku/>
              <w:wordWrap/>
              <w:overflowPunct/>
              <w:topLinePunct w:val="0"/>
              <w:autoSpaceDE/>
              <w:autoSpaceDN/>
              <w:bidi w:val="0"/>
              <w:spacing w:before="95" w:beforeLines="30" w:after="95" w:afterLines="30"/>
              <w:jc w:val="center"/>
              <w:textAlignment w:val="auto"/>
              <w:rPr>
                <w:rFonts w:hint="default" w:ascii="Times New Roman" w:hAnsi="Times New Roman" w:cs="Times New Roman"/>
                <w:color w:val="auto"/>
                <w:sz w:val="22"/>
                <w:szCs w:val="22"/>
                <w:lang w:val="en-US" w:eastAsia="zh-CN"/>
              </w:rPr>
            </w:pPr>
            <w:r>
              <w:rPr>
                <w:rFonts w:hint="default" w:ascii="Times New Roman" w:hAnsi="Times New Roman" w:cs="Times New Roman"/>
                <w:bCs/>
                <w:color w:val="auto"/>
                <w:sz w:val="22"/>
                <w:szCs w:val="22"/>
                <w:highlight w:val="none"/>
                <w:lang w:val="en-US" w:eastAsia="zh-CN"/>
              </w:rPr>
              <w:t>8</w:t>
            </w:r>
          </w:p>
        </w:tc>
        <w:tc>
          <w:tcPr>
            <w:tcW w:w="1541" w:type="dxa"/>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95" w:beforeLines="30" w:after="95" w:afterLines="30" w:line="240" w:lineRule="auto"/>
              <w:jc w:val="center"/>
              <w:textAlignment w:val="auto"/>
              <w:rPr>
                <w:rFonts w:hint="default" w:ascii="Times New Roman" w:hAnsi="Times New Roman" w:eastAsia="宋体" w:cs="Times New Roman"/>
                <w:b w:val="0"/>
                <w:bCs/>
                <w:color w:val="auto"/>
                <w:sz w:val="22"/>
                <w:szCs w:val="22"/>
                <w:vertAlign w:val="baseline"/>
                <w:lang w:val="en-US" w:eastAsia="zh-CN"/>
              </w:rPr>
            </w:pPr>
            <w:r>
              <w:rPr>
                <w:rFonts w:hint="default" w:ascii="Times New Roman" w:hAnsi="Times New Roman" w:eastAsia="宋体" w:cs="Times New Roman"/>
                <w:b w:val="0"/>
                <w:bCs/>
                <w:color w:val="auto"/>
                <w:sz w:val="22"/>
                <w:szCs w:val="22"/>
                <w:lang w:eastAsia="zh-CN"/>
              </w:rPr>
              <w:t>二甲苯</w:t>
            </w:r>
          </w:p>
        </w:tc>
        <w:tc>
          <w:tcPr>
            <w:tcW w:w="3150" w:type="dxa"/>
            <w:tcBorders>
              <w:right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i w:val="0"/>
                <w:color w:val="auto"/>
                <w:kern w:val="0"/>
                <w:sz w:val="22"/>
                <w:szCs w:val="22"/>
                <w:u w:val="none"/>
                <w:lang w:val="en-US" w:eastAsia="zh-CN" w:bidi="ar"/>
              </w:rPr>
            </w:pPr>
            <w:r>
              <w:rPr>
                <w:rFonts w:hint="default" w:ascii="Times New Roman" w:hAnsi="Times New Roman" w:eastAsia="宋体" w:cs="Times New Roman"/>
                <w:b w:val="0"/>
                <w:bCs/>
                <w:color w:val="auto"/>
                <w:kern w:val="2"/>
                <w:sz w:val="22"/>
                <w:szCs w:val="22"/>
                <w:lang w:val="en-US" w:eastAsia="zh-CN" w:bidi="ar-SA"/>
              </w:rPr>
              <w:t>环境空气 苯系物的测定 活性炭吸附/二硫化碳解吸-气相色谱法 HJ 584-2010</w:t>
            </w:r>
          </w:p>
        </w:tc>
        <w:tc>
          <w:tcPr>
            <w:tcW w:w="2797" w:type="dxa"/>
            <w:tcBorders>
              <w:top w:val="single" w:color="auto" w:sz="4" w:space="0"/>
              <w:left w:val="single" w:color="auto" w:sz="4" w:space="0"/>
              <w:bottom w:val="single" w:color="auto" w:sz="4" w:space="0"/>
              <w:right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b w:val="0"/>
                <w:bCs/>
                <w:color w:val="auto"/>
                <w:kern w:val="0"/>
                <w:sz w:val="22"/>
                <w:szCs w:val="22"/>
                <w:lang w:val="en-US" w:eastAsia="zh-CN" w:bidi="ar-SA"/>
              </w:rPr>
            </w:pPr>
            <w:r>
              <w:rPr>
                <w:rFonts w:hint="default" w:ascii="Times New Roman" w:hAnsi="Times New Roman" w:eastAsia="宋体" w:cs="Times New Roman"/>
                <w:b w:val="0"/>
                <w:bCs/>
                <w:color w:val="auto"/>
                <w:kern w:val="0"/>
                <w:sz w:val="22"/>
                <w:szCs w:val="22"/>
                <w:lang w:val="en-US" w:eastAsia="zh-CN" w:bidi="ar-SA"/>
              </w:rPr>
              <w:t>气相色谱仪/GC9790Plus/PY-4-03</w:t>
            </w:r>
          </w:p>
        </w:tc>
        <w:tc>
          <w:tcPr>
            <w:tcW w:w="1000" w:type="dxa"/>
            <w:tcBorders>
              <w:top w:val="single" w:color="auto" w:sz="4" w:space="0"/>
              <w:left w:val="single" w:color="auto" w:sz="4" w:space="0"/>
              <w:bottom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cs="Times New Roman"/>
                <w:color w:val="auto"/>
                <w:sz w:val="22"/>
                <w:szCs w:val="22"/>
                <w:vertAlign w:val="baseline"/>
                <w:lang w:val="en-US" w:eastAsia="zh-CN"/>
              </w:rPr>
            </w:pPr>
            <w:r>
              <w:rPr>
                <w:rFonts w:hint="default" w:ascii="Times New Roman" w:hAnsi="Times New Roman" w:eastAsia="宋体" w:cs="Times New Roman"/>
                <w:b w:val="0"/>
                <w:bCs/>
                <w:color w:val="auto"/>
                <w:kern w:val="0"/>
                <w:sz w:val="22"/>
                <w:szCs w:val="22"/>
                <w:lang w:val="en-US" w:eastAsia="zh-CN" w:bidi="ar-SA"/>
              </w:rPr>
              <w:t>1.5×10</w:t>
            </w:r>
            <w:r>
              <w:rPr>
                <w:rFonts w:hint="default" w:ascii="Times New Roman" w:hAnsi="Times New Roman" w:eastAsia="宋体" w:cs="Times New Roman"/>
                <w:b w:val="0"/>
                <w:bCs/>
                <w:color w:val="auto"/>
                <w:kern w:val="0"/>
                <w:sz w:val="22"/>
                <w:szCs w:val="22"/>
                <w:vertAlign w:val="superscript"/>
                <w:lang w:val="en-US" w:eastAsia="zh-CN" w:bidi="ar-SA"/>
              </w:rPr>
              <w:t>-3</w:t>
            </w:r>
            <w:r>
              <w:rPr>
                <w:rFonts w:hint="default" w:ascii="Times New Roman" w:hAnsi="Times New Roman" w:eastAsia="宋体" w:cs="Times New Roman"/>
                <w:b w:val="0"/>
                <w:bCs/>
                <w:color w:val="auto"/>
                <w:kern w:val="0"/>
                <w:sz w:val="22"/>
                <w:szCs w:val="22"/>
                <w:lang w:val="en-US" w:eastAsia="zh-CN" w:bidi="ar-SA"/>
              </w:rPr>
              <w:t xml:space="preserve"> </w:t>
            </w:r>
            <w:r>
              <w:rPr>
                <w:rFonts w:hint="default" w:ascii="Times New Roman" w:hAnsi="Times New Roman" w:eastAsia="宋体" w:cs="Times New Roman"/>
                <w:b w:val="0"/>
                <w:bCs/>
                <w:color w:val="auto"/>
                <w:sz w:val="22"/>
                <w:szCs w:val="22"/>
              </w:rPr>
              <w:t>mg/m</w:t>
            </w:r>
            <w:r>
              <w:rPr>
                <w:rFonts w:hint="default" w:ascii="Times New Roman" w:hAnsi="Times New Roman" w:eastAsia="宋体" w:cs="Times New Roman"/>
                <w:b w:val="0"/>
                <w:bCs/>
                <w:color w:val="auto"/>
                <w:sz w:val="22"/>
                <w:szCs w:val="22"/>
                <w:vertAlign w:val="superscript"/>
              </w:rPr>
              <w:t>3</w:t>
            </w:r>
          </w:p>
        </w:tc>
      </w:tr>
      <w:tr>
        <w:tblPrEx>
          <w:tblBorders>
            <w:top w:val="single" w:color="auto" w:sz="4" w:space="0"/>
            <w:left w:val="single" w:color="auto" w:sz="4" w:space="0"/>
            <w:bottom w:val="single" w:color="auto" w:sz="4" w:space="0"/>
            <w:right w:val="single" w:color="auto" w:sz="4" w:space="0"/>
            <w:insideH w:val="single" w:color="000000" w:sz="6" w:space="0"/>
            <w:insideV w:val="single" w:color="000000" w:sz="6" w:space="0"/>
          </w:tblBorders>
          <w:tblCellMar>
            <w:top w:w="0" w:type="dxa"/>
            <w:left w:w="108" w:type="dxa"/>
            <w:bottom w:w="0" w:type="dxa"/>
            <w:right w:w="108" w:type="dxa"/>
          </w:tblCellMar>
        </w:tblPrEx>
        <w:trPr>
          <w:trHeight w:val="567" w:hRule="atLeast"/>
          <w:jc w:val="center"/>
        </w:trPr>
        <w:tc>
          <w:tcPr>
            <w:tcW w:w="744" w:type="dxa"/>
            <w:tcBorders>
              <w:tl2br w:val="nil"/>
              <w:tr2bl w:val="nil"/>
            </w:tcBorders>
            <w:noWrap w:val="0"/>
            <w:vAlign w:val="center"/>
          </w:tcPr>
          <w:p>
            <w:pPr>
              <w:keepNext w:val="0"/>
              <w:keepLines w:val="0"/>
              <w:pageBreakBefore w:val="0"/>
              <w:widowControl/>
              <w:kinsoku/>
              <w:wordWrap/>
              <w:overflowPunct/>
              <w:topLinePunct w:val="0"/>
              <w:autoSpaceDE/>
              <w:autoSpaceDN/>
              <w:bidi w:val="0"/>
              <w:spacing w:before="95" w:beforeLines="30" w:after="95" w:afterLines="30"/>
              <w:jc w:val="center"/>
              <w:textAlignment w:val="auto"/>
              <w:rPr>
                <w:rFonts w:hint="default" w:ascii="Times New Roman" w:hAnsi="Times New Roman" w:cs="Times New Roman"/>
                <w:color w:val="auto"/>
                <w:sz w:val="22"/>
                <w:szCs w:val="22"/>
                <w:lang w:val="en-US" w:eastAsia="zh-CN"/>
              </w:rPr>
            </w:pPr>
            <w:r>
              <w:rPr>
                <w:rFonts w:hint="default" w:ascii="Times New Roman" w:hAnsi="Times New Roman" w:cs="Times New Roman"/>
                <w:bCs/>
                <w:color w:val="auto"/>
                <w:sz w:val="22"/>
                <w:szCs w:val="22"/>
                <w:highlight w:val="none"/>
                <w:lang w:val="en-US" w:eastAsia="zh-CN"/>
              </w:rPr>
              <w:t>9</w:t>
            </w:r>
          </w:p>
        </w:tc>
        <w:tc>
          <w:tcPr>
            <w:tcW w:w="1541" w:type="dxa"/>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95" w:beforeLines="30" w:after="95" w:afterLines="30" w:line="240" w:lineRule="auto"/>
              <w:jc w:val="center"/>
              <w:textAlignment w:val="auto"/>
              <w:rPr>
                <w:rFonts w:hint="default" w:ascii="Times New Roman" w:hAnsi="Times New Roman" w:eastAsia="宋体" w:cs="Times New Roman"/>
                <w:b w:val="0"/>
                <w:bCs/>
                <w:color w:val="auto"/>
                <w:sz w:val="22"/>
                <w:szCs w:val="22"/>
                <w:vertAlign w:val="baseline"/>
                <w:lang w:val="en-US" w:eastAsia="zh-CN"/>
              </w:rPr>
            </w:pPr>
            <w:r>
              <w:rPr>
                <w:rFonts w:hint="default" w:ascii="Times New Roman" w:hAnsi="Times New Roman" w:eastAsia="宋体" w:cs="Times New Roman"/>
                <w:b w:val="0"/>
                <w:bCs/>
                <w:color w:val="auto"/>
                <w:sz w:val="22"/>
                <w:szCs w:val="22"/>
                <w:lang w:eastAsia="zh-CN"/>
              </w:rPr>
              <w:t>甲苯</w:t>
            </w:r>
          </w:p>
        </w:tc>
        <w:tc>
          <w:tcPr>
            <w:tcW w:w="3150" w:type="dxa"/>
            <w:tcBorders>
              <w:right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i w:val="0"/>
                <w:color w:val="auto"/>
                <w:kern w:val="0"/>
                <w:sz w:val="22"/>
                <w:szCs w:val="22"/>
                <w:u w:val="none"/>
                <w:lang w:val="en-US" w:eastAsia="zh-CN" w:bidi="ar"/>
              </w:rPr>
            </w:pPr>
            <w:r>
              <w:rPr>
                <w:rFonts w:hint="default" w:ascii="Times New Roman" w:hAnsi="Times New Roman" w:eastAsia="宋体" w:cs="Times New Roman"/>
                <w:b w:val="0"/>
                <w:bCs/>
                <w:color w:val="auto"/>
                <w:kern w:val="2"/>
                <w:sz w:val="22"/>
                <w:szCs w:val="22"/>
                <w:lang w:val="en-US" w:eastAsia="zh-CN" w:bidi="ar-SA"/>
              </w:rPr>
              <w:t>环境空气 苯系物的测定 活性炭吸附/二硫化碳解吸-气相色谱法 HJ 584-2010</w:t>
            </w:r>
          </w:p>
        </w:tc>
        <w:tc>
          <w:tcPr>
            <w:tcW w:w="2797" w:type="dxa"/>
            <w:tcBorders>
              <w:top w:val="single" w:color="auto" w:sz="4" w:space="0"/>
              <w:left w:val="single" w:color="auto" w:sz="4" w:space="0"/>
              <w:bottom w:val="single" w:color="auto" w:sz="4" w:space="0"/>
              <w:right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b w:val="0"/>
                <w:bCs/>
                <w:color w:val="auto"/>
                <w:kern w:val="0"/>
                <w:sz w:val="22"/>
                <w:szCs w:val="22"/>
                <w:lang w:val="en-US" w:eastAsia="zh-CN" w:bidi="ar-SA"/>
              </w:rPr>
            </w:pPr>
            <w:r>
              <w:rPr>
                <w:rFonts w:hint="default" w:ascii="Times New Roman" w:hAnsi="Times New Roman" w:eastAsia="宋体" w:cs="Times New Roman"/>
                <w:b w:val="0"/>
                <w:bCs/>
                <w:color w:val="auto"/>
                <w:kern w:val="0"/>
                <w:sz w:val="22"/>
                <w:szCs w:val="22"/>
                <w:lang w:val="en-US" w:eastAsia="zh-CN" w:bidi="ar-SA"/>
              </w:rPr>
              <w:t>气相色谱仪/GC9790Plus/PY-4-03</w:t>
            </w:r>
          </w:p>
        </w:tc>
        <w:tc>
          <w:tcPr>
            <w:tcW w:w="1000" w:type="dxa"/>
            <w:tcBorders>
              <w:top w:val="single" w:color="auto" w:sz="4" w:space="0"/>
              <w:left w:val="single" w:color="auto" w:sz="4" w:space="0"/>
              <w:bottom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cs="Times New Roman"/>
                <w:color w:val="auto"/>
                <w:sz w:val="22"/>
                <w:szCs w:val="22"/>
                <w:vertAlign w:val="baseline"/>
                <w:lang w:val="en-US" w:eastAsia="zh-CN"/>
              </w:rPr>
            </w:pPr>
            <w:r>
              <w:rPr>
                <w:rFonts w:hint="default" w:ascii="Times New Roman" w:hAnsi="Times New Roman" w:eastAsia="宋体" w:cs="Times New Roman"/>
                <w:b w:val="0"/>
                <w:bCs/>
                <w:color w:val="auto"/>
                <w:kern w:val="0"/>
                <w:sz w:val="22"/>
                <w:szCs w:val="22"/>
                <w:lang w:val="en-US" w:eastAsia="zh-CN" w:bidi="ar-SA"/>
              </w:rPr>
              <w:t>1.5×10</w:t>
            </w:r>
            <w:r>
              <w:rPr>
                <w:rFonts w:hint="default" w:ascii="Times New Roman" w:hAnsi="Times New Roman" w:eastAsia="宋体" w:cs="Times New Roman"/>
                <w:b w:val="0"/>
                <w:bCs/>
                <w:color w:val="auto"/>
                <w:kern w:val="0"/>
                <w:sz w:val="22"/>
                <w:szCs w:val="22"/>
                <w:vertAlign w:val="superscript"/>
                <w:lang w:val="en-US" w:eastAsia="zh-CN" w:bidi="ar-SA"/>
              </w:rPr>
              <w:t>-3</w:t>
            </w:r>
            <w:r>
              <w:rPr>
                <w:rFonts w:hint="default" w:ascii="Times New Roman" w:hAnsi="Times New Roman" w:eastAsia="宋体" w:cs="Times New Roman"/>
                <w:b w:val="0"/>
                <w:bCs/>
                <w:color w:val="auto"/>
                <w:kern w:val="0"/>
                <w:sz w:val="22"/>
                <w:szCs w:val="22"/>
                <w:lang w:val="en-US" w:eastAsia="zh-CN" w:bidi="ar-SA"/>
              </w:rPr>
              <w:t xml:space="preserve"> </w:t>
            </w:r>
            <w:r>
              <w:rPr>
                <w:rFonts w:hint="default" w:ascii="Times New Roman" w:hAnsi="Times New Roman" w:eastAsia="宋体" w:cs="Times New Roman"/>
                <w:b w:val="0"/>
                <w:bCs/>
                <w:color w:val="auto"/>
                <w:sz w:val="22"/>
                <w:szCs w:val="22"/>
              </w:rPr>
              <w:t>mg/m</w:t>
            </w:r>
            <w:r>
              <w:rPr>
                <w:rFonts w:hint="default" w:ascii="Times New Roman" w:hAnsi="Times New Roman" w:eastAsia="宋体" w:cs="Times New Roman"/>
                <w:b w:val="0"/>
                <w:bCs/>
                <w:color w:val="auto"/>
                <w:sz w:val="22"/>
                <w:szCs w:val="22"/>
                <w:vertAlign w:val="superscript"/>
              </w:rPr>
              <w:t>3</w:t>
            </w:r>
          </w:p>
        </w:tc>
      </w:tr>
      <w:tr>
        <w:tblPrEx>
          <w:tblBorders>
            <w:top w:val="single" w:color="auto" w:sz="4" w:space="0"/>
            <w:left w:val="single" w:color="auto" w:sz="4" w:space="0"/>
            <w:bottom w:val="single" w:color="auto" w:sz="4" w:space="0"/>
            <w:right w:val="single" w:color="auto" w:sz="4" w:space="0"/>
            <w:insideH w:val="single" w:color="000000" w:sz="6" w:space="0"/>
            <w:insideV w:val="single" w:color="000000" w:sz="6" w:space="0"/>
          </w:tblBorders>
          <w:tblCellMar>
            <w:top w:w="0" w:type="dxa"/>
            <w:left w:w="108" w:type="dxa"/>
            <w:bottom w:w="0" w:type="dxa"/>
            <w:right w:w="108" w:type="dxa"/>
          </w:tblCellMar>
        </w:tblPrEx>
        <w:trPr>
          <w:trHeight w:val="567" w:hRule="atLeast"/>
          <w:jc w:val="center"/>
        </w:trPr>
        <w:tc>
          <w:tcPr>
            <w:tcW w:w="744" w:type="dxa"/>
            <w:tcBorders>
              <w:tl2br w:val="nil"/>
              <w:tr2bl w:val="nil"/>
            </w:tcBorders>
            <w:noWrap w:val="0"/>
            <w:vAlign w:val="center"/>
          </w:tcPr>
          <w:p>
            <w:pPr>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cs="Times New Roman"/>
                <w:color w:val="auto"/>
                <w:sz w:val="22"/>
                <w:szCs w:val="22"/>
                <w:lang w:val="en-US" w:eastAsia="zh-CN"/>
              </w:rPr>
            </w:pPr>
            <w:r>
              <w:rPr>
                <w:rFonts w:hint="default" w:ascii="Times New Roman" w:hAnsi="Times New Roman" w:cs="Times New Roman"/>
                <w:b w:val="0"/>
                <w:bCs/>
                <w:color w:val="auto"/>
                <w:kern w:val="0"/>
                <w:sz w:val="22"/>
                <w:szCs w:val="22"/>
                <w:lang w:val="en-US" w:eastAsia="zh-CN" w:bidi="ar-SA"/>
              </w:rPr>
              <w:t>10</w:t>
            </w:r>
          </w:p>
        </w:tc>
        <w:tc>
          <w:tcPr>
            <w:tcW w:w="1541" w:type="dxa"/>
            <w:tcBorders>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b w:val="0"/>
                <w:bCs/>
                <w:color w:val="auto"/>
                <w:sz w:val="22"/>
                <w:szCs w:val="22"/>
                <w:vertAlign w:val="baseline"/>
                <w:lang w:val="en-US" w:eastAsia="zh-CN"/>
              </w:rPr>
            </w:pPr>
            <w:r>
              <w:rPr>
                <w:rFonts w:hint="default" w:ascii="Times New Roman" w:hAnsi="Times New Roman" w:eastAsia="宋体" w:cs="Times New Roman"/>
                <w:i w:val="0"/>
                <w:color w:val="auto"/>
                <w:kern w:val="0"/>
                <w:sz w:val="22"/>
                <w:szCs w:val="22"/>
                <w:highlight w:val="none"/>
                <w:u w:val="none"/>
                <w:lang w:val="en-US" w:eastAsia="zh-CN" w:bidi="ar"/>
              </w:rPr>
              <w:t>厂界噪声</w:t>
            </w:r>
          </w:p>
        </w:tc>
        <w:tc>
          <w:tcPr>
            <w:tcW w:w="3150" w:type="dxa"/>
            <w:tcBorders>
              <w:right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i w:val="0"/>
                <w:color w:val="auto"/>
                <w:kern w:val="0"/>
                <w:sz w:val="22"/>
                <w:szCs w:val="22"/>
                <w:u w:val="none"/>
                <w:lang w:val="en-US" w:eastAsia="zh-CN" w:bidi="ar"/>
              </w:rPr>
            </w:pPr>
            <w:r>
              <w:rPr>
                <w:rFonts w:hint="default" w:ascii="Times New Roman" w:hAnsi="Times New Roman" w:eastAsia="宋体" w:cs="Times New Roman"/>
                <w:i w:val="0"/>
                <w:iCs w:val="0"/>
                <w:color w:val="auto"/>
                <w:kern w:val="0"/>
                <w:sz w:val="22"/>
                <w:szCs w:val="22"/>
                <w:highlight w:val="none"/>
                <w:u w:val="none"/>
                <w:lang w:val="en-US" w:eastAsia="zh-CN" w:bidi="ar"/>
              </w:rPr>
              <w:t>工业企业厂界噪声测量方法 GB 12348-2008</w:t>
            </w:r>
          </w:p>
        </w:tc>
        <w:tc>
          <w:tcPr>
            <w:tcW w:w="2797" w:type="dxa"/>
            <w:tcBorders>
              <w:top w:val="single" w:color="auto" w:sz="4" w:space="0"/>
              <w:left w:val="single" w:color="auto" w:sz="4" w:space="0"/>
              <w:right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b w:val="0"/>
                <w:bCs/>
                <w:color w:val="auto"/>
                <w:kern w:val="0"/>
                <w:sz w:val="22"/>
                <w:szCs w:val="22"/>
                <w:lang w:val="en-US" w:eastAsia="zh-CN" w:bidi="ar-SA"/>
              </w:rPr>
            </w:pPr>
            <w:r>
              <w:rPr>
                <w:rFonts w:hint="default" w:ascii="Times New Roman" w:hAnsi="Times New Roman" w:eastAsia="宋体" w:cs="Times New Roman"/>
                <w:b w:val="0"/>
                <w:bCs/>
                <w:color w:val="auto"/>
                <w:kern w:val="0"/>
                <w:sz w:val="22"/>
                <w:szCs w:val="22"/>
                <w:lang w:val="en-US" w:eastAsia="zh-CN" w:bidi="ar-SA"/>
              </w:rPr>
              <w:t>多功能声级计/AWA6228+型/</w:t>
            </w:r>
            <w:r>
              <w:rPr>
                <w:rFonts w:hint="default" w:ascii="Times New Roman" w:hAnsi="Times New Roman" w:eastAsia="宋体" w:cs="Times New Roman"/>
                <w:b w:val="0"/>
                <w:bCs/>
                <w:color w:val="auto"/>
                <w:kern w:val="0"/>
                <w:sz w:val="22"/>
                <w:szCs w:val="22"/>
                <w:shd w:val="clear" w:color="auto" w:fill="auto"/>
                <w:lang w:val="en-US" w:eastAsia="zh-CN" w:bidi="ar-SA"/>
              </w:rPr>
              <w:t>PY-8-26</w:t>
            </w:r>
          </w:p>
        </w:tc>
        <w:tc>
          <w:tcPr>
            <w:tcW w:w="1000" w:type="dxa"/>
            <w:tcBorders>
              <w:top w:val="single" w:color="auto" w:sz="4" w:space="0"/>
              <w:left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cs="Times New Roman"/>
                <w:color w:val="auto"/>
                <w:sz w:val="22"/>
                <w:szCs w:val="22"/>
                <w:vertAlign w:val="baseline"/>
                <w:lang w:val="en-US" w:eastAsia="zh-CN"/>
              </w:rPr>
            </w:pPr>
            <w:r>
              <w:rPr>
                <w:rFonts w:hint="default" w:ascii="Times New Roman" w:hAnsi="Times New Roman" w:eastAsia="宋体" w:cs="Times New Roman"/>
                <w:i w:val="0"/>
                <w:iCs w:val="0"/>
                <w:color w:val="auto"/>
                <w:kern w:val="0"/>
                <w:sz w:val="22"/>
                <w:szCs w:val="22"/>
                <w:highlight w:val="none"/>
                <w:u w:val="none"/>
                <w:lang w:val="en-US" w:eastAsia="zh-CN" w:bidi="ar"/>
              </w:rPr>
              <w:t>/</w:t>
            </w:r>
          </w:p>
        </w:tc>
      </w:tr>
    </w:tbl>
    <w:p>
      <w:pPr>
        <w:pStyle w:val="16"/>
        <w:keepNext w:val="0"/>
        <w:keepLines w:val="0"/>
        <w:pageBreakBefore w:val="0"/>
        <w:widowControl w:val="0"/>
        <w:kinsoku/>
        <w:wordWrap/>
        <w:overflowPunct/>
        <w:topLinePunct w:val="0"/>
        <w:autoSpaceDE/>
        <w:autoSpaceDN/>
        <w:bidi w:val="0"/>
        <w:adjustRightInd/>
        <w:snapToGrid/>
        <w:spacing w:before="157" w:beforeLines="50" w:after="0" w:line="360" w:lineRule="auto"/>
        <w:ind w:left="0" w:leftChars="0" w:firstLine="480" w:firstLineChars="200"/>
        <w:textAlignment w:val="auto"/>
        <w:outlineLvl w:val="2"/>
        <w:rPr>
          <w:rFonts w:cs="Times New Roman"/>
          <w:color w:val="auto"/>
          <w:sz w:val="24"/>
          <w:szCs w:val="32"/>
        </w:rPr>
      </w:pPr>
      <w:r>
        <w:rPr>
          <w:rFonts w:hint="default" w:ascii="Times New Roman" w:hAnsi="Times New Roman" w:cs="Times New Roman"/>
          <w:color w:val="auto"/>
          <w:sz w:val="24"/>
          <w:szCs w:val="32"/>
          <w:lang w:val="en-US" w:eastAsia="zh-CN"/>
        </w:rPr>
        <w:t>6.3.2</w:t>
      </w:r>
      <w:r>
        <w:rPr>
          <w:rFonts w:hint="eastAsia" w:ascii="Times New Roman" w:hAnsi="Times New Roman" w:cs="Times New Roman"/>
          <w:color w:val="auto"/>
          <w:sz w:val="24"/>
          <w:szCs w:val="32"/>
          <w:lang w:val="en-US" w:eastAsia="zh-CN"/>
        </w:rPr>
        <w:t xml:space="preserve"> </w:t>
      </w:r>
      <w:r>
        <w:rPr>
          <w:rFonts w:cs="Times New Roman"/>
          <w:color w:val="auto"/>
          <w:sz w:val="24"/>
          <w:szCs w:val="32"/>
        </w:rPr>
        <w:t>质量保证及质量控制</w:t>
      </w:r>
    </w:p>
    <w:p>
      <w:pPr>
        <w:pStyle w:val="16"/>
        <w:keepNext w:val="0"/>
        <w:keepLines w:val="0"/>
        <w:pageBreakBefore w:val="0"/>
        <w:widowControl w:val="0"/>
        <w:kinsoku/>
        <w:wordWrap/>
        <w:overflowPunct/>
        <w:topLinePunct w:val="0"/>
        <w:autoSpaceDE/>
        <w:autoSpaceDN/>
        <w:bidi w:val="0"/>
        <w:adjustRightInd/>
        <w:snapToGrid/>
        <w:spacing w:after="0" w:line="360" w:lineRule="auto"/>
        <w:ind w:left="0" w:leftChars="0" w:firstLine="480" w:firstLineChars="200"/>
        <w:textAlignment w:val="auto"/>
        <w:rPr>
          <w:rFonts w:hint="eastAsia" w:ascii="Times New Roman" w:hAnsi="Times New Roman" w:cs="Times New Roman"/>
          <w:color w:val="auto"/>
          <w:sz w:val="24"/>
          <w:szCs w:val="32"/>
          <w:lang w:val="en-US" w:eastAsia="zh-CN"/>
        </w:rPr>
      </w:pPr>
      <w:r>
        <w:rPr>
          <w:rFonts w:hint="eastAsia" w:ascii="Times New Roman" w:hAnsi="Times New Roman" w:cs="Times New Roman"/>
          <w:color w:val="auto"/>
          <w:sz w:val="24"/>
          <w:szCs w:val="32"/>
          <w:lang w:val="en-US" w:eastAsia="zh-CN"/>
        </w:rPr>
        <w:t>①、此次监测工作严格执行《环境监测技术规范》和《环境监测质量保证管理规定（暂行）》进行全过程质量监督。监测期间，统计项目生产运行工况，污染治理设施运行稳定。</w:t>
      </w:r>
    </w:p>
    <w:p>
      <w:pPr>
        <w:pStyle w:val="16"/>
        <w:keepNext w:val="0"/>
        <w:keepLines w:val="0"/>
        <w:pageBreakBefore w:val="0"/>
        <w:widowControl w:val="0"/>
        <w:kinsoku/>
        <w:wordWrap/>
        <w:overflowPunct/>
        <w:topLinePunct w:val="0"/>
        <w:autoSpaceDE/>
        <w:autoSpaceDN/>
        <w:bidi w:val="0"/>
        <w:adjustRightInd/>
        <w:snapToGrid/>
        <w:spacing w:after="0" w:line="360" w:lineRule="auto"/>
        <w:ind w:left="0" w:leftChars="0" w:firstLine="480" w:firstLineChars="200"/>
        <w:textAlignment w:val="auto"/>
        <w:rPr>
          <w:rFonts w:hint="eastAsia" w:ascii="Times New Roman" w:hAnsi="Times New Roman" w:cs="Times New Roman"/>
          <w:color w:val="auto"/>
          <w:sz w:val="24"/>
          <w:szCs w:val="32"/>
          <w:lang w:val="en-US" w:eastAsia="zh-CN"/>
        </w:rPr>
      </w:pPr>
      <w:r>
        <w:rPr>
          <w:rFonts w:hint="eastAsia" w:ascii="Times New Roman" w:hAnsi="Times New Roman" w:cs="Times New Roman"/>
          <w:color w:val="auto"/>
          <w:sz w:val="24"/>
          <w:szCs w:val="32"/>
          <w:lang w:val="en-US" w:eastAsia="zh-CN"/>
        </w:rPr>
        <w:t>②、监测点位的布设、采样、分析和数据处理按照国标方法以及原国家环保局颁发的《空气和废气监测分析方法》（第四版增补版）。</w:t>
      </w:r>
    </w:p>
    <w:p>
      <w:pPr>
        <w:pStyle w:val="16"/>
        <w:keepNext w:val="0"/>
        <w:keepLines w:val="0"/>
        <w:pageBreakBefore w:val="0"/>
        <w:widowControl w:val="0"/>
        <w:kinsoku/>
        <w:wordWrap/>
        <w:overflowPunct/>
        <w:topLinePunct w:val="0"/>
        <w:autoSpaceDE/>
        <w:autoSpaceDN/>
        <w:bidi w:val="0"/>
        <w:adjustRightInd/>
        <w:snapToGrid/>
        <w:spacing w:after="0" w:line="360" w:lineRule="auto"/>
        <w:ind w:left="0" w:leftChars="0" w:firstLine="480" w:firstLineChars="200"/>
        <w:textAlignment w:val="auto"/>
        <w:rPr>
          <w:rFonts w:hint="eastAsia" w:ascii="Times New Roman" w:hAnsi="Times New Roman" w:cs="Times New Roman"/>
          <w:color w:val="auto"/>
          <w:sz w:val="24"/>
          <w:szCs w:val="32"/>
          <w:lang w:val="en-US" w:eastAsia="zh-CN"/>
        </w:rPr>
      </w:pPr>
      <w:r>
        <w:rPr>
          <w:rFonts w:hint="eastAsia" w:ascii="Times New Roman" w:hAnsi="Times New Roman" w:cs="Times New Roman"/>
          <w:color w:val="auto"/>
          <w:sz w:val="24"/>
          <w:szCs w:val="32"/>
          <w:lang w:val="en-US" w:eastAsia="zh-CN"/>
        </w:rPr>
        <w:t>③、废气污染物排放监测：采样前对仪器进行气密性检查及流量校准，样品的采集、保存、运输《空气和废气监测分析方法》（第四版增补版）相关要求执行，采样点位布置科学，采样、分析方法规范。</w:t>
      </w:r>
    </w:p>
    <w:p>
      <w:pPr>
        <w:pStyle w:val="16"/>
        <w:keepNext w:val="0"/>
        <w:keepLines w:val="0"/>
        <w:pageBreakBefore w:val="0"/>
        <w:widowControl w:val="0"/>
        <w:kinsoku/>
        <w:wordWrap/>
        <w:overflowPunct/>
        <w:topLinePunct w:val="0"/>
        <w:autoSpaceDE/>
        <w:autoSpaceDN/>
        <w:bidi w:val="0"/>
        <w:adjustRightInd/>
        <w:snapToGrid/>
        <w:spacing w:after="0" w:line="360" w:lineRule="auto"/>
        <w:ind w:left="0" w:leftChars="0" w:firstLine="480" w:firstLineChars="200"/>
        <w:textAlignment w:val="auto"/>
        <w:rPr>
          <w:rFonts w:hint="eastAsia" w:ascii="Times New Roman" w:hAnsi="Times New Roman" w:cs="Times New Roman"/>
          <w:color w:val="auto"/>
          <w:sz w:val="24"/>
          <w:szCs w:val="32"/>
          <w:lang w:val="en-US" w:eastAsia="zh-CN"/>
        </w:rPr>
      </w:pPr>
      <w:r>
        <w:rPr>
          <w:rFonts w:hint="eastAsia" w:ascii="Times New Roman" w:hAnsi="Times New Roman" w:cs="Times New Roman"/>
          <w:color w:val="auto"/>
          <w:sz w:val="24"/>
          <w:szCs w:val="32"/>
          <w:lang w:val="en-US" w:eastAsia="zh-CN"/>
        </w:rPr>
        <w:t>④、监测数据严格实行三级审核制度，监测数据真实有效。</w:t>
      </w:r>
    </w:p>
    <w:p>
      <w:pPr>
        <w:pStyle w:val="16"/>
        <w:keepNext w:val="0"/>
        <w:keepLines w:val="0"/>
        <w:pageBreakBefore w:val="0"/>
        <w:widowControl w:val="0"/>
        <w:kinsoku/>
        <w:wordWrap/>
        <w:overflowPunct/>
        <w:topLinePunct w:val="0"/>
        <w:autoSpaceDE/>
        <w:autoSpaceDN/>
        <w:bidi w:val="0"/>
        <w:adjustRightInd/>
        <w:snapToGrid/>
        <w:spacing w:after="0" w:line="360" w:lineRule="auto"/>
        <w:ind w:left="0" w:leftChars="0" w:firstLine="480" w:firstLineChars="200"/>
        <w:textAlignment w:val="auto"/>
        <w:rPr>
          <w:rFonts w:hint="default" w:ascii="Times New Roman" w:hAnsi="Times New Roman" w:cs="Times New Roman"/>
          <w:color w:val="auto"/>
          <w:sz w:val="24"/>
          <w:szCs w:val="32"/>
          <w:lang w:val="en-US" w:eastAsia="zh-CN"/>
        </w:rPr>
      </w:pPr>
      <w:r>
        <w:rPr>
          <w:rFonts w:hint="eastAsia" w:ascii="Times New Roman" w:hAnsi="Times New Roman" w:cs="Times New Roman"/>
          <w:color w:val="auto"/>
          <w:sz w:val="24"/>
          <w:szCs w:val="32"/>
          <w:lang w:val="en-US" w:eastAsia="zh-CN"/>
        </w:rPr>
        <w:t>⑤、本次监测中，样品采集及分析均采用国标（或推荐）方法，所用仪器全部经过计量部门检定合格并在有效期内。</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ascii="Times New Roman" w:hAnsi="Times New Roman" w:eastAsia="宋体" w:cs="Times New Roman"/>
          <w:b/>
          <w:bCs/>
          <w:color w:val="0000FF"/>
          <w:sz w:val="24"/>
          <w:szCs w:val="32"/>
          <w:lang w:val="en-US" w:eastAsia="zh-CN"/>
        </w:rPr>
        <w:sectPr>
          <w:pgSz w:w="11906" w:h="16838"/>
          <w:pgMar w:top="1440" w:right="1417" w:bottom="1440" w:left="1440" w:header="850" w:footer="992" w:gutter="0"/>
          <w:pgNumType w:fmt="decimal"/>
          <w:cols w:space="425" w:num="1"/>
          <w:docGrid w:type="lines" w:linePitch="312" w:charSpace="0"/>
        </w:sectPr>
      </w:pP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outlineLvl w:val="0"/>
        <w:rPr>
          <w:rFonts w:hint="eastAsia" w:ascii="Times New Roman" w:hAnsi="Times New Roman" w:eastAsia="宋体" w:cs="Times New Roman"/>
          <w:b/>
          <w:bCs/>
          <w:color w:val="auto"/>
          <w:sz w:val="24"/>
          <w:szCs w:val="32"/>
          <w:lang w:val="en-US" w:eastAsia="zh-CN"/>
        </w:rPr>
      </w:pPr>
      <w:bookmarkStart w:id="32" w:name="_Toc19220"/>
      <w:r>
        <w:rPr>
          <w:rFonts w:hint="eastAsia" w:ascii="Times New Roman" w:hAnsi="Times New Roman" w:cs="Times New Roman"/>
          <w:b/>
          <w:bCs/>
          <w:color w:val="auto"/>
          <w:sz w:val="28"/>
          <w:szCs w:val="28"/>
          <w:lang w:val="en-US" w:eastAsia="zh-CN"/>
        </w:rPr>
        <w:t>七、验收监测结果</w:t>
      </w:r>
      <w:bookmarkEnd w:id="32"/>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outlineLvl w:val="1"/>
        <w:rPr>
          <w:rFonts w:cs="Times New Roman"/>
          <w:b/>
          <w:bCs/>
          <w:color w:val="auto"/>
          <w:sz w:val="24"/>
          <w:szCs w:val="32"/>
        </w:rPr>
      </w:pPr>
      <w:bookmarkStart w:id="33" w:name="_Toc28961"/>
      <w:r>
        <w:rPr>
          <w:rFonts w:hint="eastAsia" w:ascii="Times New Roman" w:hAnsi="Times New Roman" w:eastAsia="宋体" w:cs="Times New Roman"/>
          <w:b/>
          <w:bCs/>
          <w:color w:val="auto"/>
          <w:sz w:val="24"/>
          <w:szCs w:val="32"/>
          <w:lang w:val="en-US" w:eastAsia="zh-CN"/>
        </w:rPr>
        <w:t xml:space="preserve">7.1 </w:t>
      </w:r>
      <w:r>
        <w:rPr>
          <w:rFonts w:hint="eastAsia" w:eastAsia="宋体" w:cs="Times New Roman"/>
          <w:b/>
          <w:bCs/>
          <w:color w:val="auto"/>
          <w:sz w:val="24"/>
          <w:szCs w:val="32"/>
          <w:lang w:eastAsia="zh-CN"/>
        </w:rPr>
        <w:t>验收</w:t>
      </w:r>
      <w:r>
        <w:rPr>
          <w:rFonts w:cs="Times New Roman"/>
          <w:b/>
          <w:bCs/>
          <w:color w:val="auto"/>
          <w:sz w:val="24"/>
          <w:szCs w:val="32"/>
        </w:rPr>
        <w:t>监测期间工况</w:t>
      </w:r>
      <w:bookmarkEnd w:id="33"/>
      <w:bookmarkStart w:id="34" w:name="_Toc502064347"/>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sz w:val="24"/>
          <w:szCs w:val="20"/>
        </w:rPr>
      </w:pPr>
      <w:r>
        <w:rPr>
          <w:rFonts w:hint="default" w:ascii="Times New Roman" w:hAnsi="Times New Roman" w:eastAsia="宋体" w:cs="Times New Roman"/>
          <w:color w:val="auto"/>
          <w:sz w:val="24"/>
          <w:szCs w:val="20"/>
        </w:rPr>
        <w:t>验收监测期间，根据企业证明项目生产工况见表</w:t>
      </w:r>
      <w:r>
        <w:rPr>
          <w:rFonts w:hint="eastAsia" w:ascii="Times New Roman" w:hAnsi="Times New Roman" w:cs="Times New Roman"/>
          <w:color w:val="auto"/>
          <w:sz w:val="24"/>
          <w:szCs w:val="20"/>
          <w:lang w:val="en-US" w:eastAsia="zh-CN"/>
        </w:rPr>
        <w:t>7-1</w:t>
      </w:r>
      <w:r>
        <w:rPr>
          <w:rFonts w:hint="default" w:ascii="Times New Roman" w:hAnsi="Times New Roman" w:eastAsia="宋体" w:cs="Times New Roman"/>
          <w:color w:val="auto"/>
          <w:sz w:val="24"/>
          <w:szCs w:val="20"/>
        </w:rPr>
        <w:t>。</w:t>
      </w:r>
      <w:bookmarkEnd w:id="34"/>
      <w:bookmarkStart w:id="35" w:name="_Toc8169"/>
      <w:bookmarkStart w:id="36" w:name="_Toc31240"/>
      <w:bookmarkStart w:id="37" w:name="_Toc25866"/>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b w:val="0"/>
          <w:bCs/>
          <w:color w:val="auto"/>
          <w:sz w:val="22"/>
          <w:szCs w:val="22"/>
        </w:rPr>
      </w:pPr>
      <w:r>
        <w:rPr>
          <w:rFonts w:hint="default" w:ascii="Times New Roman" w:hAnsi="Times New Roman" w:eastAsia="宋体" w:cs="Times New Roman"/>
          <w:b w:val="0"/>
          <w:bCs/>
          <w:color w:val="auto"/>
          <w:sz w:val="22"/>
          <w:szCs w:val="22"/>
        </w:rPr>
        <w:t>表</w:t>
      </w:r>
      <w:r>
        <w:rPr>
          <w:rFonts w:hint="eastAsia" w:ascii="Times New Roman" w:hAnsi="Times New Roman" w:eastAsia="宋体" w:cs="Times New Roman"/>
          <w:b w:val="0"/>
          <w:bCs/>
          <w:color w:val="auto"/>
          <w:sz w:val="22"/>
          <w:szCs w:val="22"/>
          <w:lang w:val="en-US" w:eastAsia="zh-CN"/>
        </w:rPr>
        <w:t>7-1</w:t>
      </w:r>
      <w:r>
        <w:rPr>
          <w:rFonts w:hint="default" w:ascii="Times New Roman" w:hAnsi="Times New Roman" w:eastAsia="宋体" w:cs="Times New Roman"/>
          <w:b w:val="0"/>
          <w:bCs/>
          <w:color w:val="auto"/>
          <w:sz w:val="22"/>
          <w:szCs w:val="22"/>
        </w:rPr>
        <w:t xml:space="preserve">  验收监测期间生产工况调查表</w:t>
      </w:r>
      <w:bookmarkEnd w:id="35"/>
      <w:bookmarkEnd w:id="36"/>
      <w:bookmarkEnd w:id="37"/>
    </w:p>
    <w:tbl>
      <w:tblPr>
        <w:tblStyle w:val="17"/>
        <w:tblW w:w="4996" w:type="pct"/>
        <w:jc w:val="center"/>
        <w:tblBorders>
          <w:top w:val="single" w:color="auto" w:sz="4" w:space="0"/>
          <w:left w:val="single" w:color="auto" w:sz="4" w:space="0"/>
          <w:bottom w:val="single" w:color="auto" w:sz="4" w:space="0"/>
          <w:right w:val="single" w:color="auto" w:sz="4" w:space="0"/>
          <w:insideH w:val="single" w:color="000000" w:sz="4" w:space="0"/>
          <w:insideV w:val="single" w:color="000000" w:sz="4" w:space="0"/>
        </w:tblBorders>
        <w:tblLayout w:type="autofit"/>
        <w:tblCellMar>
          <w:top w:w="0" w:type="dxa"/>
          <w:left w:w="108" w:type="dxa"/>
          <w:bottom w:w="0" w:type="dxa"/>
          <w:right w:w="108" w:type="dxa"/>
        </w:tblCellMar>
      </w:tblPr>
      <w:tblGrid>
        <w:gridCol w:w="1385"/>
        <w:gridCol w:w="2314"/>
        <w:gridCol w:w="1925"/>
        <w:gridCol w:w="1969"/>
        <w:gridCol w:w="1665"/>
      </w:tblGrid>
      <w:tr>
        <w:tblPrEx>
          <w:tblBorders>
            <w:top w:val="single" w:color="auto" w:sz="4" w:space="0"/>
            <w:left w:val="single" w:color="auto" w:sz="4" w:space="0"/>
            <w:bottom w:val="single" w:color="auto" w:sz="4" w:space="0"/>
            <w:right w:val="single" w:color="auto" w:sz="4" w:space="0"/>
            <w:insideH w:val="single" w:color="000000" w:sz="4" w:space="0"/>
            <w:insideV w:val="single" w:color="000000" w:sz="4" w:space="0"/>
          </w:tblBorders>
          <w:tblCellMar>
            <w:top w:w="0" w:type="dxa"/>
            <w:left w:w="108" w:type="dxa"/>
            <w:bottom w:w="0" w:type="dxa"/>
            <w:right w:w="108" w:type="dxa"/>
          </w:tblCellMar>
        </w:tblPrEx>
        <w:trPr>
          <w:trHeight w:val="90" w:hRule="atLeast"/>
          <w:jc w:val="center"/>
        </w:trPr>
        <w:tc>
          <w:tcPr>
            <w:tcW w:w="748" w:type="pct"/>
            <w:vAlign w:val="center"/>
          </w:tcPr>
          <w:p>
            <w:pPr>
              <w:keepNext w:val="0"/>
              <w:keepLines w:val="0"/>
              <w:pageBreakBefore w:val="0"/>
              <w:widowControl w:val="0"/>
              <w:kinsoku/>
              <w:wordWrap/>
              <w:overflowPunct/>
              <w:topLinePunct w:val="0"/>
              <w:autoSpaceDE/>
              <w:autoSpaceDN/>
              <w:bidi w:val="0"/>
              <w:adjustRightInd/>
              <w:snapToGrid/>
              <w:spacing w:before="95" w:beforeLines="30" w:after="95" w:afterLines="30" w:line="240" w:lineRule="auto"/>
              <w:jc w:val="center"/>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日期</w:t>
            </w:r>
          </w:p>
        </w:tc>
        <w:tc>
          <w:tcPr>
            <w:tcW w:w="1249" w:type="pct"/>
            <w:vAlign w:val="center"/>
          </w:tcPr>
          <w:p>
            <w:pPr>
              <w:keepNext w:val="0"/>
              <w:keepLines w:val="0"/>
              <w:pageBreakBefore w:val="0"/>
              <w:widowControl w:val="0"/>
              <w:kinsoku/>
              <w:wordWrap/>
              <w:overflowPunct/>
              <w:topLinePunct w:val="0"/>
              <w:autoSpaceDE/>
              <w:autoSpaceDN/>
              <w:bidi w:val="0"/>
              <w:adjustRightInd/>
              <w:snapToGrid/>
              <w:spacing w:before="95" w:beforeLines="30" w:after="95" w:afterLines="30" w:line="240" w:lineRule="auto"/>
              <w:jc w:val="center"/>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名称</w:t>
            </w:r>
          </w:p>
        </w:tc>
        <w:tc>
          <w:tcPr>
            <w:tcW w:w="1039" w:type="pct"/>
            <w:vAlign w:val="center"/>
          </w:tcPr>
          <w:p>
            <w:pPr>
              <w:keepNext w:val="0"/>
              <w:keepLines w:val="0"/>
              <w:pageBreakBefore w:val="0"/>
              <w:widowControl w:val="0"/>
              <w:kinsoku/>
              <w:wordWrap/>
              <w:overflowPunct/>
              <w:topLinePunct w:val="0"/>
              <w:autoSpaceDE/>
              <w:autoSpaceDN/>
              <w:bidi w:val="0"/>
              <w:adjustRightInd/>
              <w:snapToGrid/>
              <w:spacing w:before="95" w:beforeLines="30" w:after="95" w:afterLines="30" w:line="240" w:lineRule="auto"/>
              <w:jc w:val="center"/>
              <w:textAlignment w:val="auto"/>
              <w:rPr>
                <w:rFonts w:hint="default" w:ascii="Times New Roman" w:hAnsi="Times New Roman" w:eastAsia="宋体" w:cs="Times New Roman"/>
                <w:color w:val="auto"/>
                <w:sz w:val="22"/>
                <w:szCs w:val="22"/>
                <w:lang w:eastAsia="zh-CN"/>
              </w:rPr>
            </w:pPr>
            <w:r>
              <w:rPr>
                <w:rFonts w:hint="default" w:ascii="Times New Roman" w:hAnsi="Times New Roman" w:eastAsia="宋体" w:cs="Times New Roman"/>
                <w:color w:val="auto"/>
                <w:sz w:val="22"/>
                <w:szCs w:val="22"/>
              </w:rPr>
              <w:t>设计</w:t>
            </w:r>
            <w:r>
              <w:rPr>
                <w:rFonts w:hint="eastAsia" w:ascii="Times New Roman" w:hAnsi="Times New Roman" w:eastAsia="宋体" w:cs="Times New Roman"/>
                <w:color w:val="auto"/>
                <w:sz w:val="22"/>
                <w:szCs w:val="22"/>
                <w:lang w:eastAsia="zh-CN"/>
              </w:rPr>
              <w:t>使用量</w:t>
            </w:r>
            <w:r>
              <w:rPr>
                <w:rFonts w:hint="eastAsia" w:ascii="Times New Roman" w:hAnsi="Times New Roman" w:eastAsia="宋体" w:cs="Times New Roman"/>
                <w:color w:val="auto"/>
                <w:sz w:val="22"/>
                <w:szCs w:val="22"/>
                <w:lang w:val="en-US" w:eastAsia="zh-CN"/>
              </w:rPr>
              <w:t xml:space="preserve"> </w:t>
            </w:r>
            <w:r>
              <w:rPr>
                <w:rFonts w:hint="default" w:ascii="Times New Roman" w:hAnsi="Times New Roman" w:eastAsia="宋体" w:cs="Times New Roman"/>
                <w:color w:val="auto"/>
                <w:sz w:val="22"/>
                <w:szCs w:val="22"/>
                <w:lang w:eastAsia="zh-CN"/>
              </w:rPr>
              <w:t>（</w:t>
            </w:r>
            <w:r>
              <w:rPr>
                <w:rFonts w:hint="eastAsia" w:ascii="Times New Roman" w:hAnsi="Times New Roman" w:eastAsia="宋体" w:cs="Times New Roman"/>
                <w:color w:val="auto"/>
                <w:sz w:val="22"/>
                <w:szCs w:val="22"/>
                <w:lang w:val="en-US" w:eastAsia="zh-CN"/>
              </w:rPr>
              <w:t>t</w:t>
            </w:r>
            <w:r>
              <w:rPr>
                <w:rFonts w:hint="default" w:ascii="Times New Roman" w:hAnsi="Times New Roman" w:eastAsia="宋体" w:cs="Times New Roman"/>
                <w:color w:val="auto"/>
                <w:sz w:val="22"/>
                <w:szCs w:val="22"/>
              </w:rPr>
              <w:t>/</w:t>
            </w:r>
            <w:r>
              <w:rPr>
                <w:rFonts w:hint="eastAsia" w:ascii="Times New Roman" w:hAnsi="Times New Roman" w:eastAsia="宋体" w:cs="Times New Roman"/>
                <w:color w:val="auto"/>
                <w:sz w:val="22"/>
                <w:szCs w:val="22"/>
                <w:lang w:val="en-US" w:eastAsia="zh-CN"/>
              </w:rPr>
              <w:t>d</w:t>
            </w:r>
            <w:r>
              <w:rPr>
                <w:rFonts w:hint="default" w:ascii="Times New Roman" w:hAnsi="Times New Roman" w:eastAsia="宋体" w:cs="Times New Roman"/>
                <w:color w:val="auto"/>
                <w:sz w:val="22"/>
                <w:szCs w:val="22"/>
                <w:lang w:eastAsia="zh-CN"/>
              </w:rPr>
              <w:t>）</w:t>
            </w:r>
          </w:p>
        </w:tc>
        <w:tc>
          <w:tcPr>
            <w:tcW w:w="1063" w:type="pct"/>
            <w:vAlign w:val="center"/>
          </w:tcPr>
          <w:p>
            <w:pPr>
              <w:keepNext w:val="0"/>
              <w:keepLines w:val="0"/>
              <w:pageBreakBefore w:val="0"/>
              <w:widowControl w:val="0"/>
              <w:kinsoku/>
              <w:wordWrap/>
              <w:overflowPunct/>
              <w:topLinePunct w:val="0"/>
              <w:autoSpaceDE/>
              <w:autoSpaceDN/>
              <w:bidi w:val="0"/>
              <w:adjustRightInd/>
              <w:snapToGrid/>
              <w:spacing w:before="95" w:beforeLines="30" w:after="95" w:afterLines="30" w:line="240" w:lineRule="auto"/>
              <w:jc w:val="center"/>
              <w:textAlignment w:val="auto"/>
              <w:rPr>
                <w:rFonts w:hint="default" w:ascii="Times New Roman" w:hAnsi="Times New Roman" w:eastAsia="宋体" w:cs="Times New Roman"/>
                <w:color w:val="auto"/>
                <w:sz w:val="22"/>
                <w:szCs w:val="22"/>
                <w:lang w:eastAsia="zh-CN"/>
              </w:rPr>
            </w:pPr>
            <w:r>
              <w:rPr>
                <w:rFonts w:hint="default" w:ascii="Times New Roman" w:hAnsi="Times New Roman" w:eastAsia="宋体" w:cs="Times New Roman"/>
                <w:color w:val="auto"/>
                <w:sz w:val="22"/>
                <w:szCs w:val="22"/>
              </w:rPr>
              <w:t>实际</w:t>
            </w:r>
            <w:r>
              <w:rPr>
                <w:rFonts w:hint="eastAsia" w:ascii="Times New Roman" w:hAnsi="Times New Roman" w:eastAsia="宋体" w:cs="Times New Roman"/>
                <w:color w:val="auto"/>
                <w:sz w:val="22"/>
                <w:szCs w:val="22"/>
                <w:lang w:eastAsia="zh-CN"/>
              </w:rPr>
              <w:t>使用量</w:t>
            </w:r>
            <w:r>
              <w:rPr>
                <w:rFonts w:hint="eastAsia" w:ascii="Times New Roman" w:hAnsi="Times New Roman" w:eastAsia="宋体" w:cs="Times New Roman"/>
                <w:color w:val="auto"/>
                <w:sz w:val="22"/>
                <w:szCs w:val="22"/>
                <w:lang w:val="en-US" w:eastAsia="zh-CN"/>
              </w:rPr>
              <w:t xml:space="preserve"> </w:t>
            </w:r>
            <w:r>
              <w:rPr>
                <w:rFonts w:hint="default" w:ascii="Times New Roman" w:hAnsi="Times New Roman" w:eastAsia="宋体" w:cs="Times New Roman"/>
                <w:color w:val="auto"/>
                <w:sz w:val="22"/>
                <w:szCs w:val="22"/>
                <w:lang w:eastAsia="zh-CN"/>
              </w:rPr>
              <w:t>（</w:t>
            </w:r>
            <w:r>
              <w:rPr>
                <w:rFonts w:hint="eastAsia" w:ascii="Times New Roman" w:hAnsi="Times New Roman" w:eastAsia="宋体" w:cs="Times New Roman"/>
                <w:color w:val="auto"/>
                <w:sz w:val="22"/>
                <w:szCs w:val="22"/>
                <w:lang w:val="en-US" w:eastAsia="zh-CN"/>
              </w:rPr>
              <w:t>t</w:t>
            </w:r>
            <w:r>
              <w:rPr>
                <w:rFonts w:hint="default" w:ascii="Times New Roman" w:hAnsi="Times New Roman" w:eastAsia="宋体" w:cs="Times New Roman"/>
                <w:color w:val="auto"/>
                <w:sz w:val="22"/>
                <w:szCs w:val="22"/>
              </w:rPr>
              <w:t>/</w:t>
            </w:r>
            <w:r>
              <w:rPr>
                <w:rFonts w:hint="eastAsia" w:ascii="Times New Roman" w:hAnsi="Times New Roman" w:eastAsia="宋体" w:cs="Times New Roman"/>
                <w:color w:val="auto"/>
                <w:sz w:val="22"/>
                <w:szCs w:val="22"/>
                <w:lang w:val="en-US" w:eastAsia="zh-CN"/>
              </w:rPr>
              <w:t>d</w:t>
            </w:r>
            <w:r>
              <w:rPr>
                <w:rFonts w:hint="default" w:ascii="Times New Roman" w:hAnsi="Times New Roman" w:eastAsia="宋体" w:cs="Times New Roman"/>
                <w:color w:val="auto"/>
                <w:sz w:val="22"/>
                <w:szCs w:val="22"/>
                <w:lang w:eastAsia="zh-CN"/>
              </w:rPr>
              <w:t>）</w:t>
            </w:r>
          </w:p>
        </w:tc>
        <w:tc>
          <w:tcPr>
            <w:tcW w:w="899" w:type="pct"/>
            <w:vAlign w:val="center"/>
          </w:tcPr>
          <w:p>
            <w:pPr>
              <w:keepNext w:val="0"/>
              <w:keepLines w:val="0"/>
              <w:pageBreakBefore w:val="0"/>
              <w:widowControl w:val="0"/>
              <w:kinsoku/>
              <w:wordWrap/>
              <w:overflowPunct/>
              <w:topLinePunct w:val="0"/>
              <w:autoSpaceDE/>
              <w:autoSpaceDN/>
              <w:bidi w:val="0"/>
              <w:adjustRightInd/>
              <w:snapToGrid/>
              <w:spacing w:before="95" w:beforeLines="30" w:after="95" w:afterLines="30" w:line="240" w:lineRule="auto"/>
              <w:jc w:val="center"/>
              <w:textAlignment w:val="auto"/>
              <w:rPr>
                <w:rFonts w:hint="default" w:ascii="Times New Roman" w:hAnsi="Times New Roman" w:eastAsia="宋体" w:cs="Times New Roman"/>
                <w:color w:val="auto"/>
                <w:sz w:val="22"/>
                <w:szCs w:val="22"/>
                <w:lang w:eastAsia="zh-CN"/>
              </w:rPr>
            </w:pPr>
            <w:r>
              <w:rPr>
                <w:rFonts w:hint="default" w:ascii="Times New Roman" w:hAnsi="Times New Roman" w:eastAsia="宋体" w:cs="Times New Roman"/>
                <w:color w:val="auto"/>
                <w:sz w:val="22"/>
                <w:szCs w:val="22"/>
                <w:lang w:eastAsia="zh-CN"/>
              </w:rPr>
              <w:t>生产负荷（</w:t>
            </w:r>
            <w:r>
              <w:rPr>
                <w:rFonts w:hint="default" w:ascii="Times New Roman" w:hAnsi="Times New Roman" w:eastAsia="宋体" w:cs="Times New Roman"/>
                <w:color w:val="auto"/>
                <w:sz w:val="22"/>
                <w:szCs w:val="22"/>
                <w:lang w:val="en-US" w:eastAsia="zh-CN"/>
              </w:rPr>
              <w:t>%</w:t>
            </w:r>
            <w:r>
              <w:rPr>
                <w:rFonts w:hint="default" w:ascii="Times New Roman" w:hAnsi="Times New Roman" w:eastAsia="宋体" w:cs="Times New Roman"/>
                <w:color w:val="auto"/>
                <w:sz w:val="22"/>
                <w:szCs w:val="22"/>
                <w:lang w:eastAsia="zh-CN"/>
              </w:rPr>
              <w:t>）</w:t>
            </w:r>
          </w:p>
        </w:tc>
      </w:tr>
      <w:tr>
        <w:tblPrEx>
          <w:tblBorders>
            <w:top w:val="single" w:color="auto" w:sz="4" w:space="0"/>
            <w:left w:val="single" w:color="auto" w:sz="4" w:space="0"/>
            <w:bottom w:val="single" w:color="auto" w:sz="4" w:space="0"/>
            <w:right w:val="single" w:color="auto" w:sz="4" w:space="0"/>
            <w:insideH w:val="single" w:color="000000" w:sz="4" w:space="0"/>
            <w:insideV w:val="single" w:color="000000" w:sz="4" w:space="0"/>
          </w:tblBorders>
          <w:tblCellMar>
            <w:top w:w="0" w:type="dxa"/>
            <w:left w:w="108" w:type="dxa"/>
            <w:bottom w:w="0" w:type="dxa"/>
            <w:right w:w="108" w:type="dxa"/>
          </w:tblCellMar>
        </w:tblPrEx>
        <w:trPr>
          <w:trHeight w:val="90" w:hRule="atLeast"/>
          <w:jc w:val="center"/>
        </w:trPr>
        <w:tc>
          <w:tcPr>
            <w:tcW w:w="748" w:type="pct"/>
            <w:vAlign w:val="center"/>
          </w:tcPr>
          <w:p>
            <w:pPr>
              <w:keepNext w:val="0"/>
              <w:keepLines w:val="0"/>
              <w:pageBreakBefore w:val="0"/>
              <w:widowControl w:val="0"/>
              <w:kinsoku/>
              <w:wordWrap/>
              <w:overflowPunct/>
              <w:topLinePunct w:val="0"/>
              <w:autoSpaceDE/>
              <w:autoSpaceDN/>
              <w:bidi w:val="0"/>
              <w:adjustRightInd/>
              <w:snapToGrid/>
              <w:spacing w:before="95" w:beforeLines="30" w:after="95" w:afterLines="30" w:line="240" w:lineRule="auto"/>
              <w:jc w:val="center"/>
              <w:textAlignment w:val="auto"/>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2021.11.11</w:t>
            </w:r>
          </w:p>
        </w:tc>
        <w:tc>
          <w:tcPr>
            <w:tcW w:w="1249" w:type="pct"/>
            <w:vMerge w:val="restart"/>
            <w:vAlign w:val="center"/>
          </w:tcPr>
          <w:p>
            <w:pPr>
              <w:keepNext w:val="0"/>
              <w:keepLines w:val="0"/>
              <w:pageBreakBefore w:val="0"/>
              <w:widowControl w:val="0"/>
              <w:kinsoku/>
              <w:wordWrap/>
              <w:overflowPunct/>
              <w:topLinePunct w:val="0"/>
              <w:autoSpaceDE/>
              <w:autoSpaceDN/>
              <w:bidi w:val="0"/>
              <w:adjustRightInd/>
              <w:snapToGrid/>
              <w:spacing w:before="95" w:beforeLines="30" w:after="95" w:afterLines="30" w:line="240" w:lineRule="auto"/>
              <w:jc w:val="center"/>
              <w:textAlignment w:val="auto"/>
              <w:rPr>
                <w:rFonts w:hint="default" w:ascii="Times New Roman" w:hAnsi="Times New Roman" w:eastAsia="宋体" w:cs="Times New Roman"/>
                <w:color w:val="auto"/>
                <w:sz w:val="22"/>
                <w:szCs w:val="22"/>
                <w:lang w:eastAsia="zh-CN"/>
              </w:rPr>
            </w:pPr>
            <w:r>
              <w:rPr>
                <w:rFonts w:hint="default" w:ascii="Times New Roman" w:hAnsi="Times New Roman" w:eastAsia="宋体" w:cs="Times New Roman"/>
                <w:color w:val="auto"/>
                <w:sz w:val="22"/>
                <w:szCs w:val="22"/>
                <w:lang w:eastAsia="zh-CN"/>
              </w:rPr>
              <w:t>醇酸漆</w:t>
            </w:r>
          </w:p>
        </w:tc>
        <w:tc>
          <w:tcPr>
            <w:tcW w:w="1039" w:type="pct"/>
            <w:vAlign w:val="center"/>
          </w:tcPr>
          <w:p>
            <w:pPr>
              <w:keepNext w:val="0"/>
              <w:keepLines w:val="0"/>
              <w:pageBreakBefore w:val="0"/>
              <w:widowControl w:val="0"/>
              <w:kinsoku/>
              <w:wordWrap/>
              <w:overflowPunct/>
              <w:topLinePunct w:val="0"/>
              <w:autoSpaceDE/>
              <w:autoSpaceDN/>
              <w:bidi w:val="0"/>
              <w:adjustRightInd/>
              <w:snapToGrid/>
              <w:spacing w:before="95" w:beforeLines="30" w:after="95" w:afterLines="30" w:line="240" w:lineRule="auto"/>
              <w:jc w:val="center"/>
              <w:textAlignment w:val="auto"/>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0.6</w:t>
            </w:r>
          </w:p>
        </w:tc>
        <w:tc>
          <w:tcPr>
            <w:tcW w:w="1063" w:type="pct"/>
            <w:vAlign w:val="center"/>
          </w:tcPr>
          <w:p>
            <w:pPr>
              <w:keepNext w:val="0"/>
              <w:keepLines w:val="0"/>
              <w:pageBreakBefore w:val="0"/>
              <w:widowControl w:val="0"/>
              <w:kinsoku/>
              <w:wordWrap/>
              <w:overflowPunct/>
              <w:topLinePunct w:val="0"/>
              <w:autoSpaceDE/>
              <w:autoSpaceDN/>
              <w:bidi w:val="0"/>
              <w:adjustRightInd/>
              <w:snapToGrid/>
              <w:spacing w:before="95" w:beforeLines="30" w:after="95" w:afterLines="30" w:line="240" w:lineRule="auto"/>
              <w:jc w:val="center"/>
              <w:textAlignment w:val="auto"/>
              <w:rPr>
                <w:rFonts w:hint="default" w:ascii="Times New Roman" w:hAnsi="Times New Roman" w:eastAsia="黑体" w:cs="Times New Roman"/>
                <w:color w:val="auto"/>
                <w:sz w:val="22"/>
                <w:szCs w:val="22"/>
                <w:lang w:val="en-US" w:eastAsia="zh-CN"/>
              </w:rPr>
            </w:pPr>
            <w:r>
              <w:rPr>
                <w:rFonts w:hint="eastAsia" w:ascii="Times New Roman" w:hAnsi="Times New Roman" w:eastAsia="黑体" w:cs="Times New Roman"/>
                <w:color w:val="auto"/>
                <w:sz w:val="22"/>
                <w:szCs w:val="22"/>
                <w:lang w:val="en-US" w:eastAsia="zh-CN"/>
              </w:rPr>
              <w:t>0.58</w:t>
            </w:r>
          </w:p>
        </w:tc>
        <w:tc>
          <w:tcPr>
            <w:tcW w:w="899" w:type="pct"/>
            <w:vAlign w:val="center"/>
          </w:tcPr>
          <w:p>
            <w:pPr>
              <w:keepNext w:val="0"/>
              <w:keepLines w:val="0"/>
              <w:pageBreakBefore w:val="0"/>
              <w:widowControl w:val="0"/>
              <w:kinsoku/>
              <w:wordWrap/>
              <w:overflowPunct/>
              <w:topLinePunct w:val="0"/>
              <w:autoSpaceDE/>
              <w:autoSpaceDN/>
              <w:bidi w:val="0"/>
              <w:adjustRightInd/>
              <w:snapToGrid/>
              <w:spacing w:before="95" w:beforeLines="30" w:after="95" w:afterLines="30" w:line="240" w:lineRule="auto"/>
              <w:jc w:val="center"/>
              <w:textAlignment w:val="auto"/>
              <w:rPr>
                <w:rFonts w:hint="default" w:ascii="Times New Roman" w:hAnsi="Times New Roman" w:eastAsia="黑体" w:cs="Times New Roman"/>
                <w:color w:val="auto"/>
                <w:sz w:val="22"/>
                <w:szCs w:val="22"/>
                <w:lang w:val="en-US" w:eastAsia="zh-CN"/>
              </w:rPr>
            </w:pPr>
            <w:r>
              <w:rPr>
                <w:rFonts w:hint="eastAsia" w:ascii="Times New Roman" w:hAnsi="Times New Roman" w:eastAsia="黑体" w:cs="Times New Roman"/>
                <w:color w:val="auto"/>
                <w:sz w:val="22"/>
                <w:szCs w:val="22"/>
                <w:lang w:val="en-US" w:eastAsia="zh-CN"/>
              </w:rPr>
              <w:t>96.7</w:t>
            </w:r>
          </w:p>
        </w:tc>
      </w:tr>
      <w:tr>
        <w:tblPrEx>
          <w:tblBorders>
            <w:top w:val="single" w:color="auto" w:sz="4" w:space="0"/>
            <w:left w:val="single" w:color="auto" w:sz="4" w:space="0"/>
            <w:bottom w:val="single" w:color="auto" w:sz="4" w:space="0"/>
            <w:right w:val="single" w:color="auto" w:sz="4" w:space="0"/>
            <w:insideH w:val="single" w:color="000000" w:sz="4" w:space="0"/>
            <w:insideV w:val="single" w:color="000000" w:sz="4" w:space="0"/>
          </w:tblBorders>
          <w:tblCellMar>
            <w:top w:w="0" w:type="dxa"/>
            <w:left w:w="108" w:type="dxa"/>
            <w:bottom w:w="0" w:type="dxa"/>
            <w:right w:w="108" w:type="dxa"/>
          </w:tblCellMar>
        </w:tblPrEx>
        <w:trPr>
          <w:trHeight w:val="90" w:hRule="atLeast"/>
          <w:jc w:val="center"/>
        </w:trPr>
        <w:tc>
          <w:tcPr>
            <w:tcW w:w="748" w:type="pct"/>
            <w:vAlign w:val="center"/>
          </w:tcPr>
          <w:p>
            <w:pPr>
              <w:keepNext w:val="0"/>
              <w:keepLines w:val="0"/>
              <w:pageBreakBefore w:val="0"/>
              <w:widowControl w:val="0"/>
              <w:kinsoku/>
              <w:wordWrap/>
              <w:overflowPunct/>
              <w:topLinePunct w:val="0"/>
              <w:autoSpaceDE/>
              <w:autoSpaceDN/>
              <w:bidi w:val="0"/>
              <w:adjustRightInd/>
              <w:snapToGrid/>
              <w:spacing w:before="95" w:beforeLines="30" w:after="95" w:afterLines="30" w:line="240" w:lineRule="auto"/>
              <w:jc w:val="center"/>
              <w:textAlignment w:val="auto"/>
              <w:rPr>
                <w:rFonts w:hint="default" w:ascii="Times New Roman" w:hAnsi="Times New Roman" w:cs="Times New Roman" w:eastAsiaTheme="minorEastAsia"/>
                <w:color w:val="auto"/>
                <w:sz w:val="22"/>
                <w:szCs w:val="22"/>
                <w:lang w:val="en-US" w:eastAsia="zh-CN"/>
              </w:rPr>
            </w:pPr>
            <w:r>
              <w:rPr>
                <w:rFonts w:hint="eastAsia" w:ascii="Times New Roman" w:hAnsi="Times New Roman" w:cs="Times New Roman"/>
                <w:color w:val="auto"/>
                <w:sz w:val="22"/>
                <w:szCs w:val="22"/>
                <w:lang w:val="en-US" w:eastAsia="zh-CN"/>
              </w:rPr>
              <w:t>2021.11.13</w:t>
            </w:r>
          </w:p>
        </w:tc>
        <w:tc>
          <w:tcPr>
            <w:tcW w:w="1249" w:type="pct"/>
            <w:vMerge w:val="continue"/>
            <w:vAlign w:val="center"/>
          </w:tcPr>
          <w:p>
            <w:pPr>
              <w:keepNext w:val="0"/>
              <w:keepLines w:val="0"/>
              <w:pageBreakBefore w:val="0"/>
              <w:widowControl w:val="0"/>
              <w:kinsoku/>
              <w:wordWrap/>
              <w:overflowPunct/>
              <w:topLinePunct w:val="0"/>
              <w:autoSpaceDE/>
              <w:autoSpaceDN/>
              <w:bidi w:val="0"/>
              <w:adjustRightInd/>
              <w:snapToGrid/>
              <w:spacing w:before="95" w:beforeLines="30" w:after="95" w:afterLines="30" w:line="240" w:lineRule="auto"/>
              <w:jc w:val="center"/>
              <w:textAlignment w:val="auto"/>
              <w:rPr>
                <w:rFonts w:hint="default" w:ascii="Times New Roman" w:hAnsi="Times New Roman" w:eastAsia="宋体" w:cs="Times New Roman"/>
                <w:color w:val="auto"/>
                <w:sz w:val="22"/>
                <w:szCs w:val="22"/>
                <w:lang w:eastAsia="zh-CN"/>
              </w:rPr>
            </w:pPr>
          </w:p>
        </w:tc>
        <w:tc>
          <w:tcPr>
            <w:tcW w:w="1039" w:type="pct"/>
            <w:vAlign w:val="center"/>
          </w:tcPr>
          <w:p>
            <w:pPr>
              <w:keepNext w:val="0"/>
              <w:keepLines w:val="0"/>
              <w:pageBreakBefore w:val="0"/>
              <w:widowControl w:val="0"/>
              <w:kinsoku/>
              <w:wordWrap/>
              <w:overflowPunct/>
              <w:topLinePunct w:val="0"/>
              <w:autoSpaceDE/>
              <w:autoSpaceDN/>
              <w:bidi w:val="0"/>
              <w:adjustRightInd/>
              <w:snapToGrid/>
              <w:spacing w:before="95" w:beforeLines="30" w:after="95" w:afterLines="30" w:line="240" w:lineRule="auto"/>
              <w:jc w:val="center"/>
              <w:textAlignment w:val="auto"/>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0.6</w:t>
            </w:r>
          </w:p>
        </w:tc>
        <w:tc>
          <w:tcPr>
            <w:tcW w:w="1063" w:type="pct"/>
            <w:vAlign w:val="center"/>
          </w:tcPr>
          <w:p>
            <w:pPr>
              <w:keepNext w:val="0"/>
              <w:keepLines w:val="0"/>
              <w:pageBreakBefore w:val="0"/>
              <w:widowControl w:val="0"/>
              <w:kinsoku/>
              <w:wordWrap/>
              <w:overflowPunct/>
              <w:topLinePunct w:val="0"/>
              <w:autoSpaceDE/>
              <w:autoSpaceDN/>
              <w:bidi w:val="0"/>
              <w:adjustRightInd/>
              <w:snapToGrid/>
              <w:spacing w:before="95" w:beforeLines="30" w:after="95" w:afterLines="30" w:line="240" w:lineRule="auto"/>
              <w:jc w:val="center"/>
              <w:textAlignment w:val="auto"/>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0.55</w:t>
            </w:r>
          </w:p>
        </w:tc>
        <w:tc>
          <w:tcPr>
            <w:tcW w:w="899" w:type="pct"/>
            <w:vAlign w:val="center"/>
          </w:tcPr>
          <w:p>
            <w:pPr>
              <w:keepNext w:val="0"/>
              <w:keepLines w:val="0"/>
              <w:pageBreakBefore w:val="0"/>
              <w:widowControl w:val="0"/>
              <w:kinsoku/>
              <w:wordWrap/>
              <w:overflowPunct/>
              <w:topLinePunct w:val="0"/>
              <w:autoSpaceDE/>
              <w:autoSpaceDN/>
              <w:bidi w:val="0"/>
              <w:adjustRightInd/>
              <w:snapToGrid/>
              <w:spacing w:before="95" w:beforeLines="30" w:after="95" w:afterLines="30" w:line="240" w:lineRule="auto"/>
              <w:jc w:val="center"/>
              <w:textAlignment w:val="auto"/>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91.7</w:t>
            </w:r>
          </w:p>
        </w:tc>
      </w:tr>
    </w:tbl>
    <w:p>
      <w:pPr>
        <w:pStyle w:val="21"/>
        <w:keepNext w:val="0"/>
        <w:keepLines w:val="0"/>
        <w:pageBreakBefore w:val="0"/>
        <w:widowControl w:val="0"/>
        <w:numPr>
          <w:ilvl w:val="0"/>
          <w:numId w:val="0"/>
        </w:numPr>
        <w:kinsoku/>
        <w:wordWrap/>
        <w:overflowPunct/>
        <w:topLinePunct w:val="0"/>
        <w:autoSpaceDE/>
        <w:autoSpaceDN/>
        <w:bidi w:val="0"/>
        <w:adjustRightInd/>
        <w:snapToGrid/>
        <w:spacing w:before="157" w:beforeLines="50" w:line="360" w:lineRule="auto"/>
        <w:ind w:firstLine="480" w:firstLineChars="200"/>
        <w:textAlignment w:val="auto"/>
        <w:rPr>
          <w:rFonts w:hint="default" w:ascii="Times New Roman" w:hAnsi="Times New Roman" w:cs="Times New Roman"/>
          <w:b w:val="0"/>
          <w:bCs w:val="0"/>
          <w:color w:val="0000FF"/>
          <w:sz w:val="24"/>
          <w:szCs w:val="32"/>
          <w:u w:val="none"/>
        </w:rPr>
      </w:pPr>
      <w:r>
        <w:rPr>
          <w:rFonts w:hint="default" w:ascii="Times New Roman" w:hAnsi="Times New Roman" w:cs="Times New Roman"/>
          <w:b w:val="0"/>
          <w:bCs w:val="0"/>
          <w:color w:val="auto"/>
          <w:sz w:val="24"/>
          <w:szCs w:val="32"/>
          <w:u w:val="none"/>
        </w:rPr>
        <w:t>由表</w:t>
      </w:r>
      <w:r>
        <w:rPr>
          <w:rFonts w:hint="eastAsia" w:ascii="Times New Roman" w:hAnsi="Times New Roman" w:cs="Times New Roman"/>
          <w:b w:val="0"/>
          <w:bCs w:val="0"/>
          <w:color w:val="auto"/>
          <w:sz w:val="24"/>
          <w:szCs w:val="32"/>
          <w:u w:val="none"/>
          <w:lang w:val="en-US" w:eastAsia="zh-CN"/>
        </w:rPr>
        <w:t>7-1</w:t>
      </w:r>
      <w:r>
        <w:rPr>
          <w:rFonts w:hint="default" w:ascii="Times New Roman" w:hAnsi="Times New Roman" w:cs="Times New Roman"/>
          <w:b w:val="0"/>
          <w:bCs w:val="0"/>
          <w:color w:val="auto"/>
          <w:sz w:val="24"/>
          <w:szCs w:val="32"/>
          <w:u w:val="none"/>
        </w:rPr>
        <w:t>可知，本项目验收监测期间生产负荷为</w:t>
      </w:r>
      <w:r>
        <w:rPr>
          <w:rFonts w:hint="eastAsia" w:ascii="Times New Roman" w:hAnsi="Times New Roman" w:cs="Times New Roman"/>
          <w:b w:val="0"/>
          <w:bCs w:val="0"/>
          <w:color w:val="auto"/>
          <w:sz w:val="24"/>
          <w:szCs w:val="32"/>
          <w:u w:val="none"/>
          <w:lang w:val="en-US" w:eastAsia="zh-CN"/>
        </w:rPr>
        <w:t>91.7</w:t>
      </w:r>
      <w:r>
        <w:rPr>
          <w:rFonts w:hint="default" w:ascii="Times New Roman" w:hAnsi="Times New Roman" w:cs="Times New Roman"/>
          <w:b w:val="0"/>
          <w:bCs w:val="0"/>
          <w:color w:val="auto"/>
          <w:sz w:val="24"/>
          <w:szCs w:val="32"/>
          <w:u w:val="none"/>
        </w:rPr>
        <w:t>%</w:t>
      </w:r>
      <w:r>
        <w:rPr>
          <w:rFonts w:hint="eastAsia" w:ascii="Times New Roman" w:hAnsi="Times New Roman" w:cs="Times New Roman"/>
          <w:b w:val="0"/>
          <w:bCs w:val="0"/>
          <w:color w:val="auto"/>
          <w:sz w:val="24"/>
          <w:szCs w:val="32"/>
          <w:u w:val="none"/>
          <w:lang w:val="en-US" w:eastAsia="zh-CN"/>
        </w:rPr>
        <w:t>~96.7%</w:t>
      </w:r>
      <w:r>
        <w:rPr>
          <w:rFonts w:hint="default" w:ascii="Times New Roman" w:hAnsi="Times New Roman" w:cs="Times New Roman"/>
          <w:b w:val="0"/>
          <w:bCs w:val="0"/>
          <w:color w:val="auto"/>
          <w:sz w:val="24"/>
          <w:szCs w:val="32"/>
          <w:u w:val="none"/>
        </w:rPr>
        <w:t>，满足国家对建设项目竣工环境保护验收监测期间生产负荷达到额定生产负荷75%以上的要求。验收监测期间，该项目生产稳定，生产及环保设施处于正常运转状态。</w:t>
      </w:r>
    </w:p>
    <w:p>
      <w:pPr>
        <w:pStyle w:val="21"/>
        <w:keepNext w:val="0"/>
        <w:keepLines w:val="0"/>
        <w:pageBreakBefore w:val="0"/>
        <w:widowControl w:val="0"/>
        <w:numPr>
          <w:ilvl w:val="0"/>
          <w:numId w:val="0"/>
        </w:numPr>
        <w:kinsoku/>
        <w:wordWrap/>
        <w:overflowPunct/>
        <w:topLinePunct w:val="0"/>
        <w:autoSpaceDE/>
        <w:autoSpaceDN/>
        <w:bidi w:val="0"/>
        <w:adjustRightInd/>
        <w:snapToGrid/>
        <w:spacing w:before="157" w:beforeLines="50" w:line="360" w:lineRule="auto"/>
        <w:textAlignment w:val="auto"/>
        <w:outlineLvl w:val="1"/>
        <w:rPr>
          <w:rFonts w:hint="eastAsia" w:ascii="Times New Roman" w:hAnsi="Times New Roman" w:cs="Times New Roman"/>
          <w:b/>
          <w:bCs/>
          <w:color w:val="auto"/>
          <w:sz w:val="24"/>
          <w:szCs w:val="32"/>
          <w:lang w:val="en-US" w:eastAsia="zh-CN"/>
        </w:rPr>
      </w:pPr>
      <w:bookmarkStart w:id="38" w:name="_Toc12797"/>
      <w:r>
        <w:rPr>
          <w:rFonts w:hint="eastAsia" w:ascii="Times New Roman" w:hAnsi="Times New Roman" w:cs="Times New Roman"/>
          <w:b/>
          <w:bCs/>
          <w:color w:val="auto"/>
          <w:sz w:val="24"/>
          <w:szCs w:val="32"/>
          <w:lang w:val="en-US" w:eastAsia="zh-CN"/>
        </w:rPr>
        <w:t>7.2</w:t>
      </w:r>
      <w:r>
        <w:rPr>
          <w:rFonts w:hint="default" w:ascii="Times New Roman" w:hAnsi="Times New Roman" w:cs="Times New Roman"/>
          <w:b/>
          <w:bCs/>
          <w:color w:val="auto"/>
          <w:sz w:val="24"/>
          <w:szCs w:val="32"/>
          <w:lang w:val="en-US" w:eastAsia="zh-CN"/>
        </w:rPr>
        <w:t xml:space="preserve"> </w:t>
      </w:r>
      <w:r>
        <w:rPr>
          <w:rFonts w:hint="eastAsia" w:ascii="Times New Roman" w:hAnsi="Times New Roman" w:cs="Times New Roman"/>
          <w:b/>
          <w:bCs/>
          <w:color w:val="auto"/>
          <w:sz w:val="24"/>
          <w:szCs w:val="32"/>
          <w:lang w:val="en-US" w:eastAsia="zh-CN"/>
        </w:rPr>
        <w:t>污染源排放监测</w:t>
      </w:r>
      <w:bookmarkEnd w:id="38"/>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cs="Times New Roman"/>
          <w:b w:val="0"/>
          <w:bCs w:val="0"/>
          <w:color w:val="auto"/>
          <w:sz w:val="24"/>
          <w:szCs w:val="32"/>
          <w:lang w:val="en-US" w:eastAsia="zh-CN"/>
        </w:rPr>
      </w:pPr>
      <w:r>
        <w:rPr>
          <w:rFonts w:hint="eastAsia" w:ascii="Times New Roman" w:hAnsi="Times New Roman" w:cs="Times New Roman"/>
          <w:b w:val="0"/>
          <w:bCs w:val="0"/>
          <w:color w:val="auto"/>
          <w:sz w:val="24"/>
          <w:szCs w:val="32"/>
          <w:lang w:val="en-US" w:eastAsia="zh-CN"/>
        </w:rPr>
        <w:t>7.2.1 废气排放监测结果</w:t>
      </w:r>
    </w:p>
    <w:p>
      <w:pPr>
        <w:pStyle w:val="16"/>
        <w:spacing w:after="0" w:line="360" w:lineRule="auto"/>
        <w:ind w:left="0" w:leftChars="0" w:firstLine="480" w:firstLineChars="200"/>
        <w:rPr>
          <w:rFonts w:cs="Times New Roman"/>
          <w:color w:val="auto"/>
          <w:sz w:val="24"/>
          <w:szCs w:val="32"/>
        </w:rPr>
      </w:pPr>
      <w:r>
        <w:rPr>
          <w:rFonts w:hint="eastAsia" w:cs="Times New Roman"/>
          <w:color w:val="auto"/>
          <w:sz w:val="24"/>
          <w:szCs w:val="32"/>
        </w:rPr>
        <w:t>（1）项目废气无组织监测结果见表</w:t>
      </w:r>
      <w:r>
        <w:rPr>
          <w:rFonts w:hint="eastAsia" w:cs="Times New Roman"/>
          <w:color w:val="auto"/>
          <w:sz w:val="24"/>
          <w:szCs w:val="32"/>
          <w:lang w:val="en-US" w:eastAsia="zh-CN"/>
        </w:rPr>
        <w:t>7-2</w:t>
      </w:r>
      <w:r>
        <w:rPr>
          <w:rFonts w:hint="eastAsia" w:cs="Times New Roman"/>
          <w:color w:val="auto"/>
          <w:sz w:val="24"/>
          <w:szCs w:val="32"/>
        </w:rPr>
        <w:t>。</w:t>
      </w:r>
    </w:p>
    <w:p>
      <w:pPr>
        <w:pStyle w:val="21"/>
        <w:keepNext w:val="0"/>
        <w:keepLines w:val="0"/>
        <w:pageBreakBefore w:val="0"/>
        <w:widowControl w:val="0"/>
        <w:numPr>
          <w:ilvl w:val="0"/>
          <w:numId w:val="0"/>
        </w:numPr>
        <w:kinsoku/>
        <w:wordWrap/>
        <w:overflowPunct/>
        <w:topLinePunct w:val="0"/>
        <w:autoSpaceDE/>
        <w:autoSpaceDN/>
        <w:bidi w:val="0"/>
        <w:adjustRightInd/>
        <w:snapToGrid/>
        <w:spacing w:before="157" w:beforeLines="50" w:line="360" w:lineRule="auto"/>
        <w:textAlignment w:val="auto"/>
        <w:outlineLvl w:val="1"/>
        <w:rPr>
          <w:rFonts w:hint="eastAsia" w:ascii="Times New Roman" w:hAnsi="Times New Roman" w:cs="Times New Roman"/>
          <w:b/>
          <w:bCs/>
          <w:color w:val="auto"/>
          <w:sz w:val="24"/>
          <w:szCs w:val="32"/>
          <w:lang w:val="en-US" w:eastAsia="zh-CN"/>
        </w:rPr>
        <w:sectPr>
          <w:pgSz w:w="11906" w:h="16838"/>
          <w:pgMar w:top="1440" w:right="1417" w:bottom="1440" w:left="1440" w:header="850" w:footer="992" w:gutter="0"/>
          <w:pgNumType w:fmt="decimal"/>
          <w:cols w:space="425" w:num="1"/>
          <w:docGrid w:type="lines" w:linePitch="312" w:charSpace="0"/>
        </w:sectPr>
      </w:pP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Times New Roman" w:hAnsi="Times New Roman" w:cs="Times New Roman" w:eastAsiaTheme="minorEastAsia"/>
          <w:color w:val="auto"/>
          <w:sz w:val="22"/>
          <w:szCs w:val="28"/>
          <w:lang w:eastAsia="zh-CN"/>
        </w:rPr>
      </w:pPr>
      <w:r>
        <w:rPr>
          <w:rFonts w:hint="default" w:ascii="Times New Roman" w:hAnsi="Times New Roman" w:cs="Times New Roman"/>
          <w:color w:val="auto"/>
          <w:sz w:val="22"/>
          <w:szCs w:val="28"/>
        </w:rPr>
        <w:t>表</w:t>
      </w:r>
      <w:r>
        <w:rPr>
          <w:rFonts w:hint="eastAsia" w:ascii="Times New Roman" w:hAnsi="Times New Roman" w:cs="Times New Roman"/>
          <w:color w:val="auto"/>
          <w:sz w:val="22"/>
          <w:szCs w:val="28"/>
          <w:lang w:val="en-US" w:eastAsia="zh-CN"/>
        </w:rPr>
        <w:t>7-2</w:t>
      </w:r>
      <w:r>
        <w:rPr>
          <w:rFonts w:hint="default" w:ascii="Times New Roman" w:hAnsi="Times New Roman" w:cs="Times New Roman"/>
          <w:color w:val="auto"/>
          <w:sz w:val="22"/>
          <w:szCs w:val="28"/>
        </w:rPr>
        <w:t xml:space="preserve">  废气污染物无组织监测结果</w:t>
      </w:r>
      <w:r>
        <w:rPr>
          <w:rFonts w:hint="eastAsia" w:ascii="Times New Roman" w:hAnsi="Times New Roman" w:cs="Times New Roman"/>
          <w:color w:val="auto"/>
          <w:sz w:val="22"/>
          <w:szCs w:val="28"/>
          <w:lang w:eastAsia="zh-CN"/>
        </w:rPr>
        <w:t>（颗粒物）</w:t>
      </w:r>
    </w:p>
    <w:tbl>
      <w:tblPr>
        <w:tblStyle w:val="17"/>
        <w:tblW w:w="4996"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628"/>
        <w:gridCol w:w="1678"/>
        <w:gridCol w:w="1764"/>
        <w:gridCol w:w="1855"/>
        <w:gridCol w:w="233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79"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b/>
                <w:bCs/>
                <w:color w:val="auto"/>
                <w:sz w:val="22"/>
                <w:szCs w:val="22"/>
              </w:rPr>
            </w:pPr>
            <w:r>
              <w:rPr>
                <w:rFonts w:hint="default" w:ascii="Times New Roman" w:hAnsi="Times New Roman" w:eastAsia="宋体" w:cs="Times New Roman"/>
                <w:color w:val="auto"/>
                <w:sz w:val="22"/>
                <w:szCs w:val="22"/>
              </w:rPr>
              <w:t>采样日期</w:t>
            </w:r>
          </w:p>
        </w:tc>
        <w:tc>
          <w:tcPr>
            <w:tcW w:w="906"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采样时间</w:t>
            </w:r>
          </w:p>
        </w:tc>
        <w:tc>
          <w:tcPr>
            <w:tcW w:w="952"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b/>
                <w:bCs/>
                <w:color w:val="auto"/>
                <w:sz w:val="22"/>
                <w:szCs w:val="22"/>
              </w:rPr>
            </w:pPr>
            <w:r>
              <w:rPr>
                <w:rFonts w:hint="default" w:ascii="Times New Roman" w:hAnsi="Times New Roman" w:eastAsia="宋体" w:cs="Times New Roman"/>
                <w:color w:val="auto"/>
                <w:sz w:val="22"/>
                <w:szCs w:val="22"/>
              </w:rPr>
              <w:t>采样点位</w:t>
            </w:r>
          </w:p>
        </w:tc>
        <w:tc>
          <w:tcPr>
            <w:tcW w:w="1001"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lang w:val="en-US" w:eastAsia="zh-CN"/>
              </w:rPr>
              <w:t>颗粒物</w:t>
            </w:r>
            <w:r>
              <w:rPr>
                <w:rFonts w:hint="default" w:ascii="Times New Roman" w:hAnsi="Times New Roman" w:eastAsia="宋体" w:cs="Times New Roman"/>
                <w:color w:val="auto"/>
                <w:sz w:val="22"/>
                <w:szCs w:val="22"/>
                <w:lang w:eastAsia="zh-CN"/>
              </w:rPr>
              <w:t>（</w:t>
            </w:r>
            <w:r>
              <w:rPr>
                <w:rFonts w:hint="default" w:ascii="Times New Roman" w:hAnsi="Times New Roman" w:eastAsia="宋体" w:cs="Times New Roman"/>
                <w:color w:val="auto"/>
                <w:sz w:val="22"/>
                <w:szCs w:val="22"/>
              </w:rPr>
              <w:t>mg/m</w:t>
            </w:r>
            <w:r>
              <w:rPr>
                <w:rFonts w:hint="default" w:ascii="Times New Roman" w:hAnsi="Times New Roman" w:eastAsia="宋体" w:cs="Times New Roman"/>
                <w:color w:val="auto"/>
                <w:sz w:val="22"/>
                <w:szCs w:val="22"/>
                <w:vertAlign w:val="superscript"/>
              </w:rPr>
              <w:t>3</w:t>
            </w:r>
            <w:r>
              <w:rPr>
                <w:rFonts w:hint="default" w:ascii="Times New Roman" w:hAnsi="Times New Roman" w:eastAsia="宋体" w:cs="Times New Roman"/>
                <w:color w:val="auto"/>
                <w:sz w:val="22"/>
                <w:szCs w:val="22"/>
                <w:lang w:eastAsia="zh-CN"/>
              </w:rPr>
              <w:t>）</w:t>
            </w:r>
          </w:p>
        </w:tc>
        <w:tc>
          <w:tcPr>
            <w:tcW w:w="1259"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95" w:beforeLines="30" w:after="95" w:afterLines="30" w:line="240" w:lineRule="auto"/>
              <w:ind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气象信息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1" w:hRule="atLeast"/>
          <w:jc w:val="center"/>
        </w:trPr>
        <w:tc>
          <w:tcPr>
            <w:tcW w:w="879" w:type="pct"/>
            <w:vMerge w:val="restar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2021.11.11</w:t>
            </w:r>
          </w:p>
        </w:tc>
        <w:tc>
          <w:tcPr>
            <w:tcW w:w="167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8:41~9:41</w:t>
            </w:r>
          </w:p>
        </w:tc>
        <w:tc>
          <w:tcPr>
            <w:tcW w:w="952"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上风向</w:t>
            </w:r>
          </w:p>
        </w:tc>
        <w:tc>
          <w:tcPr>
            <w:tcW w:w="1855"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0.297</w:t>
            </w:r>
          </w:p>
        </w:tc>
        <w:tc>
          <w:tcPr>
            <w:tcW w:w="1259" w:type="pct"/>
            <w:vMerge w:val="restar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天气：晴</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温度：7℃</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气压：101.4kPa</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风向：西南风</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风速：2.1~2.8m/s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79"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167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8:57~9:57</w:t>
            </w:r>
          </w:p>
        </w:tc>
        <w:tc>
          <w:tcPr>
            <w:tcW w:w="952"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下方向1</w:t>
            </w:r>
            <w:r>
              <w:rPr>
                <w:rFonts w:hint="default" w:ascii="Times New Roman" w:hAnsi="Times New Roman" w:eastAsia="宋体" w:cs="Times New Roman"/>
                <w:sz w:val="22"/>
                <w:szCs w:val="22"/>
                <w:highlight w:val="none"/>
                <w:lang w:val="en-US" w:eastAsia="zh-CN"/>
              </w:rPr>
              <w:t>#</w:t>
            </w:r>
          </w:p>
        </w:tc>
        <w:tc>
          <w:tcPr>
            <w:tcW w:w="1855"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0.382</w:t>
            </w:r>
          </w:p>
        </w:tc>
        <w:tc>
          <w:tcPr>
            <w:tcW w:w="1259"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79"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167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9:06~10:06</w:t>
            </w:r>
          </w:p>
        </w:tc>
        <w:tc>
          <w:tcPr>
            <w:tcW w:w="952"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下风向2</w:t>
            </w:r>
            <w:r>
              <w:rPr>
                <w:rFonts w:hint="default" w:ascii="Times New Roman" w:hAnsi="Times New Roman" w:eastAsia="宋体" w:cs="Times New Roman"/>
                <w:sz w:val="22"/>
                <w:szCs w:val="22"/>
                <w:highlight w:val="none"/>
                <w:lang w:val="en-US" w:eastAsia="zh-CN"/>
              </w:rPr>
              <w:t>#</w:t>
            </w:r>
          </w:p>
        </w:tc>
        <w:tc>
          <w:tcPr>
            <w:tcW w:w="1855"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0.365</w:t>
            </w:r>
          </w:p>
        </w:tc>
        <w:tc>
          <w:tcPr>
            <w:tcW w:w="1259"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79"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167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9:13~10:13</w:t>
            </w:r>
          </w:p>
        </w:tc>
        <w:tc>
          <w:tcPr>
            <w:tcW w:w="952"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下风向3</w:t>
            </w:r>
            <w:r>
              <w:rPr>
                <w:rFonts w:hint="default" w:ascii="Times New Roman" w:hAnsi="Times New Roman" w:eastAsia="宋体" w:cs="Times New Roman"/>
                <w:sz w:val="22"/>
                <w:szCs w:val="22"/>
                <w:highlight w:val="none"/>
                <w:lang w:val="en-US" w:eastAsia="zh-CN"/>
              </w:rPr>
              <w:t>#</w:t>
            </w:r>
          </w:p>
        </w:tc>
        <w:tc>
          <w:tcPr>
            <w:tcW w:w="1855"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0.376</w:t>
            </w:r>
          </w:p>
        </w:tc>
        <w:tc>
          <w:tcPr>
            <w:tcW w:w="1259"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79"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167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11:12~12:12</w:t>
            </w:r>
          </w:p>
        </w:tc>
        <w:tc>
          <w:tcPr>
            <w:tcW w:w="952"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上风向</w:t>
            </w:r>
          </w:p>
        </w:tc>
        <w:tc>
          <w:tcPr>
            <w:tcW w:w="1855"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0.302</w:t>
            </w:r>
          </w:p>
        </w:tc>
        <w:tc>
          <w:tcPr>
            <w:tcW w:w="1259" w:type="pct"/>
            <w:vMerge w:val="restar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天气：晴</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温度：12℃</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气压：101.5kPa</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风向：西南风</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风速：1.8~2.8m/s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79"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167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11:35~12:35</w:t>
            </w:r>
          </w:p>
        </w:tc>
        <w:tc>
          <w:tcPr>
            <w:tcW w:w="952"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下方向1</w:t>
            </w:r>
            <w:r>
              <w:rPr>
                <w:rFonts w:hint="default" w:ascii="Times New Roman" w:hAnsi="Times New Roman" w:eastAsia="宋体" w:cs="Times New Roman"/>
                <w:sz w:val="22"/>
                <w:szCs w:val="22"/>
                <w:highlight w:val="none"/>
                <w:lang w:val="en-US" w:eastAsia="zh-CN"/>
              </w:rPr>
              <w:t>#</w:t>
            </w:r>
          </w:p>
        </w:tc>
        <w:tc>
          <w:tcPr>
            <w:tcW w:w="1855"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0.382</w:t>
            </w:r>
          </w:p>
        </w:tc>
        <w:tc>
          <w:tcPr>
            <w:tcW w:w="1259"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79"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167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11:42~12:42</w:t>
            </w:r>
          </w:p>
        </w:tc>
        <w:tc>
          <w:tcPr>
            <w:tcW w:w="952"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下风向2</w:t>
            </w:r>
            <w:r>
              <w:rPr>
                <w:rFonts w:hint="default" w:ascii="Times New Roman" w:hAnsi="Times New Roman" w:eastAsia="宋体" w:cs="Times New Roman"/>
                <w:sz w:val="22"/>
                <w:szCs w:val="22"/>
                <w:highlight w:val="none"/>
                <w:lang w:val="en-US" w:eastAsia="zh-CN"/>
              </w:rPr>
              <w:t>#</w:t>
            </w:r>
          </w:p>
        </w:tc>
        <w:tc>
          <w:tcPr>
            <w:tcW w:w="1855"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0.370</w:t>
            </w:r>
          </w:p>
        </w:tc>
        <w:tc>
          <w:tcPr>
            <w:tcW w:w="1259"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79"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167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11:50~12:50</w:t>
            </w:r>
          </w:p>
        </w:tc>
        <w:tc>
          <w:tcPr>
            <w:tcW w:w="952"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下风向3</w:t>
            </w:r>
            <w:r>
              <w:rPr>
                <w:rFonts w:hint="default" w:ascii="Times New Roman" w:hAnsi="Times New Roman" w:eastAsia="宋体" w:cs="Times New Roman"/>
                <w:sz w:val="22"/>
                <w:szCs w:val="22"/>
                <w:highlight w:val="none"/>
                <w:lang w:val="en-US" w:eastAsia="zh-CN"/>
              </w:rPr>
              <w:t>#</w:t>
            </w:r>
          </w:p>
        </w:tc>
        <w:tc>
          <w:tcPr>
            <w:tcW w:w="1855"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0.376</w:t>
            </w:r>
          </w:p>
        </w:tc>
        <w:tc>
          <w:tcPr>
            <w:tcW w:w="1259"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79"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167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14:06~15:06</w:t>
            </w:r>
          </w:p>
        </w:tc>
        <w:tc>
          <w:tcPr>
            <w:tcW w:w="952"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上风向</w:t>
            </w:r>
          </w:p>
        </w:tc>
        <w:tc>
          <w:tcPr>
            <w:tcW w:w="1855"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0.305</w:t>
            </w:r>
          </w:p>
        </w:tc>
        <w:tc>
          <w:tcPr>
            <w:tcW w:w="1259" w:type="pct"/>
            <w:vMerge w:val="restar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天气：晴</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温度：13℃</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气压：101.6kPa</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风向：西南风</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风速：1.9~2.6m/s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79"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167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14:21~15:21</w:t>
            </w:r>
          </w:p>
        </w:tc>
        <w:tc>
          <w:tcPr>
            <w:tcW w:w="952"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下方向1</w:t>
            </w:r>
            <w:r>
              <w:rPr>
                <w:rFonts w:hint="default" w:ascii="Times New Roman" w:hAnsi="Times New Roman" w:eastAsia="宋体" w:cs="Times New Roman"/>
                <w:sz w:val="22"/>
                <w:szCs w:val="22"/>
                <w:highlight w:val="none"/>
                <w:lang w:val="en-US" w:eastAsia="zh-CN"/>
              </w:rPr>
              <w:t>#</w:t>
            </w:r>
          </w:p>
        </w:tc>
        <w:tc>
          <w:tcPr>
            <w:tcW w:w="1855"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0.357</w:t>
            </w:r>
          </w:p>
        </w:tc>
        <w:tc>
          <w:tcPr>
            <w:tcW w:w="1259"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79"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167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14:27~15:27</w:t>
            </w:r>
          </w:p>
        </w:tc>
        <w:tc>
          <w:tcPr>
            <w:tcW w:w="952"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下风向2</w:t>
            </w:r>
            <w:r>
              <w:rPr>
                <w:rFonts w:hint="default" w:ascii="Times New Roman" w:hAnsi="Times New Roman" w:eastAsia="宋体" w:cs="Times New Roman"/>
                <w:sz w:val="22"/>
                <w:szCs w:val="22"/>
                <w:highlight w:val="none"/>
                <w:lang w:val="en-US" w:eastAsia="zh-CN"/>
              </w:rPr>
              <w:t>#</w:t>
            </w:r>
          </w:p>
        </w:tc>
        <w:tc>
          <w:tcPr>
            <w:tcW w:w="1855"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0.370</w:t>
            </w:r>
          </w:p>
        </w:tc>
        <w:tc>
          <w:tcPr>
            <w:tcW w:w="1259"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79"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167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14:33~15:33</w:t>
            </w:r>
          </w:p>
        </w:tc>
        <w:tc>
          <w:tcPr>
            <w:tcW w:w="952"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下风向3</w:t>
            </w:r>
            <w:r>
              <w:rPr>
                <w:rFonts w:hint="default" w:ascii="Times New Roman" w:hAnsi="Times New Roman" w:eastAsia="宋体" w:cs="Times New Roman"/>
                <w:sz w:val="22"/>
                <w:szCs w:val="22"/>
                <w:highlight w:val="none"/>
                <w:lang w:val="en-US" w:eastAsia="zh-CN"/>
              </w:rPr>
              <w:t>#</w:t>
            </w:r>
          </w:p>
        </w:tc>
        <w:tc>
          <w:tcPr>
            <w:tcW w:w="1855"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0.367</w:t>
            </w:r>
          </w:p>
        </w:tc>
        <w:tc>
          <w:tcPr>
            <w:tcW w:w="1259"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79" w:type="pct"/>
            <w:vMerge w:val="restar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rPr>
            </w:pPr>
            <w:r>
              <w:rPr>
                <w:rFonts w:hint="default" w:ascii="Times New Roman" w:hAnsi="Times New Roman" w:eastAsia="宋体" w:cs="Times New Roman"/>
                <w:color w:val="auto"/>
                <w:sz w:val="22"/>
                <w:szCs w:val="22"/>
                <w:lang w:val="en-US"/>
              </w:rPr>
              <w:t>2021.11.13</w:t>
            </w:r>
          </w:p>
        </w:tc>
        <w:tc>
          <w:tcPr>
            <w:tcW w:w="167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8:39~9:39</w:t>
            </w:r>
          </w:p>
        </w:tc>
        <w:tc>
          <w:tcPr>
            <w:tcW w:w="952"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上风向</w:t>
            </w:r>
          </w:p>
        </w:tc>
        <w:tc>
          <w:tcPr>
            <w:tcW w:w="1855"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0.295</w:t>
            </w:r>
          </w:p>
        </w:tc>
        <w:tc>
          <w:tcPr>
            <w:tcW w:w="1259" w:type="pct"/>
            <w:vMerge w:val="restar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天气：晴</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温度：6℃</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气压：100.9kPa</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风向：西风</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风速：1.7~2.6m/s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79"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167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8:55~9:55</w:t>
            </w:r>
          </w:p>
        </w:tc>
        <w:tc>
          <w:tcPr>
            <w:tcW w:w="952"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下方向1#</w:t>
            </w:r>
          </w:p>
        </w:tc>
        <w:tc>
          <w:tcPr>
            <w:tcW w:w="1855"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0.363</w:t>
            </w:r>
          </w:p>
        </w:tc>
        <w:tc>
          <w:tcPr>
            <w:tcW w:w="1259"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79"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167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9:03~10:03</w:t>
            </w:r>
          </w:p>
        </w:tc>
        <w:tc>
          <w:tcPr>
            <w:tcW w:w="952"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下风向2#</w:t>
            </w:r>
          </w:p>
        </w:tc>
        <w:tc>
          <w:tcPr>
            <w:tcW w:w="1855"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0.372</w:t>
            </w:r>
          </w:p>
        </w:tc>
        <w:tc>
          <w:tcPr>
            <w:tcW w:w="1259"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79"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167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9:09~10:09</w:t>
            </w:r>
          </w:p>
        </w:tc>
        <w:tc>
          <w:tcPr>
            <w:tcW w:w="952"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下风向3#</w:t>
            </w:r>
          </w:p>
        </w:tc>
        <w:tc>
          <w:tcPr>
            <w:tcW w:w="1855"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0.369</w:t>
            </w:r>
          </w:p>
        </w:tc>
        <w:tc>
          <w:tcPr>
            <w:tcW w:w="1259"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79"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167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11:29~12:29</w:t>
            </w:r>
          </w:p>
        </w:tc>
        <w:tc>
          <w:tcPr>
            <w:tcW w:w="952"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上风向</w:t>
            </w:r>
          </w:p>
        </w:tc>
        <w:tc>
          <w:tcPr>
            <w:tcW w:w="1855"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0.304</w:t>
            </w:r>
          </w:p>
        </w:tc>
        <w:tc>
          <w:tcPr>
            <w:tcW w:w="1259" w:type="pct"/>
            <w:vMerge w:val="restar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天气：晴</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温度：14℃</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气压：101.0kPa</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风向：西风</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风速：2.1~2.9m/s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79"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167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11:43~12:43</w:t>
            </w:r>
          </w:p>
        </w:tc>
        <w:tc>
          <w:tcPr>
            <w:tcW w:w="952"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下方向1#</w:t>
            </w:r>
          </w:p>
        </w:tc>
        <w:tc>
          <w:tcPr>
            <w:tcW w:w="1855"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0.379</w:t>
            </w:r>
          </w:p>
        </w:tc>
        <w:tc>
          <w:tcPr>
            <w:tcW w:w="1259"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79"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167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11:52~12:52</w:t>
            </w:r>
          </w:p>
        </w:tc>
        <w:tc>
          <w:tcPr>
            <w:tcW w:w="952"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下风向2#</w:t>
            </w:r>
          </w:p>
        </w:tc>
        <w:tc>
          <w:tcPr>
            <w:tcW w:w="1855"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0.382</w:t>
            </w:r>
          </w:p>
        </w:tc>
        <w:tc>
          <w:tcPr>
            <w:tcW w:w="1259"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79"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167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11:57~12:57</w:t>
            </w:r>
          </w:p>
        </w:tc>
        <w:tc>
          <w:tcPr>
            <w:tcW w:w="952"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下风向3#</w:t>
            </w:r>
          </w:p>
        </w:tc>
        <w:tc>
          <w:tcPr>
            <w:tcW w:w="1855"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0.372</w:t>
            </w:r>
          </w:p>
        </w:tc>
        <w:tc>
          <w:tcPr>
            <w:tcW w:w="1259"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79"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167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14:21~15:21</w:t>
            </w:r>
          </w:p>
        </w:tc>
        <w:tc>
          <w:tcPr>
            <w:tcW w:w="952"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上风向</w:t>
            </w:r>
          </w:p>
        </w:tc>
        <w:tc>
          <w:tcPr>
            <w:tcW w:w="1855"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0.300</w:t>
            </w:r>
          </w:p>
        </w:tc>
        <w:tc>
          <w:tcPr>
            <w:tcW w:w="1259" w:type="pct"/>
            <w:vMerge w:val="restar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天气：晴</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温度：17℃</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气压：101.2kPa</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风向：西风</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风速：2.0~2.8m/s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79"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167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14:37~15:37</w:t>
            </w:r>
          </w:p>
        </w:tc>
        <w:tc>
          <w:tcPr>
            <w:tcW w:w="952"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下方向1#</w:t>
            </w:r>
          </w:p>
        </w:tc>
        <w:tc>
          <w:tcPr>
            <w:tcW w:w="1855"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0.377</w:t>
            </w:r>
          </w:p>
        </w:tc>
        <w:tc>
          <w:tcPr>
            <w:tcW w:w="1259"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95" w:beforeLines="30" w:after="95" w:afterLines="3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79"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167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14:45~15:45</w:t>
            </w:r>
          </w:p>
        </w:tc>
        <w:tc>
          <w:tcPr>
            <w:tcW w:w="952"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下风向2#</w:t>
            </w:r>
          </w:p>
        </w:tc>
        <w:tc>
          <w:tcPr>
            <w:tcW w:w="1855"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0.367</w:t>
            </w:r>
          </w:p>
        </w:tc>
        <w:tc>
          <w:tcPr>
            <w:tcW w:w="1259"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95" w:beforeLines="30" w:after="95" w:afterLines="3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79"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167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14:53~15:53</w:t>
            </w:r>
          </w:p>
        </w:tc>
        <w:tc>
          <w:tcPr>
            <w:tcW w:w="952"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下风向3#</w:t>
            </w:r>
          </w:p>
        </w:tc>
        <w:tc>
          <w:tcPr>
            <w:tcW w:w="1855"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0.372</w:t>
            </w:r>
          </w:p>
        </w:tc>
        <w:tc>
          <w:tcPr>
            <w:tcW w:w="1259"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95" w:beforeLines="30" w:after="95" w:afterLines="3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bl>
    <w:p>
      <w:pPr>
        <w:pStyle w:val="16"/>
        <w:keepNext w:val="0"/>
        <w:keepLines w:val="0"/>
        <w:pageBreakBefore w:val="0"/>
        <w:widowControl w:val="0"/>
        <w:numPr>
          <w:ilvl w:val="0"/>
          <w:numId w:val="0"/>
        </w:numPr>
        <w:kinsoku/>
        <w:wordWrap/>
        <w:overflowPunct/>
        <w:topLinePunct w:val="0"/>
        <w:autoSpaceDE/>
        <w:autoSpaceDN/>
        <w:bidi w:val="0"/>
        <w:adjustRightInd/>
        <w:snapToGrid/>
        <w:spacing w:before="157" w:beforeLines="50" w:after="0" w:line="360" w:lineRule="auto"/>
        <w:ind w:firstLine="480" w:firstLineChars="200"/>
        <w:textAlignment w:val="auto"/>
        <w:rPr>
          <w:rFonts w:hint="eastAsia" w:ascii="Times New Roman" w:hAnsi="Times New Roman" w:cs="Times New Roman" w:eastAsiaTheme="minorEastAsia"/>
          <w:b w:val="0"/>
          <w:bCs w:val="0"/>
          <w:color w:val="0000FF"/>
          <w:kern w:val="2"/>
          <w:sz w:val="24"/>
          <w:szCs w:val="32"/>
          <w:lang w:val="en-US" w:eastAsia="zh-CN" w:bidi="ar-SA"/>
        </w:rPr>
      </w:pPr>
      <w:r>
        <w:rPr>
          <w:rFonts w:hint="eastAsia" w:ascii="Times New Roman" w:hAnsi="Times New Roman" w:cs="Times New Roman" w:eastAsiaTheme="minorEastAsia"/>
          <w:b w:val="0"/>
          <w:bCs w:val="0"/>
          <w:color w:val="auto"/>
          <w:kern w:val="2"/>
          <w:sz w:val="24"/>
          <w:szCs w:val="32"/>
          <w:u w:val="none"/>
          <w:lang w:val="en-US" w:eastAsia="zh-CN" w:bidi="ar-SA"/>
        </w:rPr>
        <w:t>根据表7-2检测结果，项目厂界</w:t>
      </w:r>
      <w:r>
        <w:rPr>
          <w:rFonts w:hint="eastAsia" w:cs="Times New Roman" w:eastAsiaTheme="minorEastAsia"/>
          <w:b w:val="0"/>
          <w:bCs w:val="0"/>
          <w:color w:val="auto"/>
          <w:kern w:val="2"/>
          <w:sz w:val="24"/>
          <w:szCs w:val="32"/>
          <w:u w:val="none"/>
          <w:lang w:val="en-US" w:eastAsia="zh-CN" w:bidi="ar-SA"/>
        </w:rPr>
        <w:t>颗粒物</w:t>
      </w:r>
      <w:r>
        <w:rPr>
          <w:rFonts w:hint="eastAsia" w:ascii="Times New Roman" w:hAnsi="Times New Roman" w:cs="Times New Roman" w:eastAsiaTheme="minorEastAsia"/>
          <w:b w:val="0"/>
          <w:bCs w:val="0"/>
          <w:color w:val="auto"/>
          <w:kern w:val="2"/>
          <w:sz w:val="24"/>
          <w:szCs w:val="32"/>
          <w:u w:val="none"/>
          <w:lang w:val="en-US" w:eastAsia="zh-CN" w:bidi="ar-SA"/>
        </w:rPr>
        <w:t>无组织排放浓度范围为：0.</w:t>
      </w:r>
      <w:r>
        <w:rPr>
          <w:rFonts w:hint="eastAsia" w:cs="Times New Roman" w:eastAsiaTheme="minorEastAsia"/>
          <w:b w:val="0"/>
          <w:bCs w:val="0"/>
          <w:color w:val="auto"/>
          <w:kern w:val="2"/>
          <w:sz w:val="24"/>
          <w:szCs w:val="32"/>
          <w:u w:val="none"/>
          <w:lang w:val="en-US" w:eastAsia="zh-CN" w:bidi="ar-SA"/>
        </w:rPr>
        <w:t>357</w:t>
      </w:r>
      <w:r>
        <w:rPr>
          <w:rFonts w:hint="eastAsia" w:ascii="Times New Roman" w:hAnsi="Times New Roman" w:cs="Times New Roman" w:eastAsiaTheme="minorEastAsia"/>
          <w:b w:val="0"/>
          <w:bCs w:val="0"/>
          <w:color w:val="auto"/>
          <w:kern w:val="2"/>
          <w:sz w:val="24"/>
          <w:szCs w:val="32"/>
          <w:u w:val="none"/>
          <w:lang w:val="en-US" w:eastAsia="zh-CN" w:bidi="ar-SA"/>
        </w:rPr>
        <w:t xml:space="preserve"> mg/m</w:t>
      </w:r>
      <w:r>
        <w:rPr>
          <w:rFonts w:hint="eastAsia" w:ascii="Times New Roman" w:hAnsi="Times New Roman" w:cs="Times New Roman" w:eastAsiaTheme="minorEastAsia"/>
          <w:b w:val="0"/>
          <w:bCs w:val="0"/>
          <w:color w:val="auto"/>
          <w:kern w:val="2"/>
          <w:sz w:val="24"/>
          <w:szCs w:val="32"/>
          <w:u w:val="none"/>
          <w:vertAlign w:val="superscript"/>
          <w:lang w:val="en-US" w:eastAsia="zh-CN" w:bidi="ar-SA"/>
        </w:rPr>
        <w:t>3</w:t>
      </w:r>
      <w:r>
        <w:rPr>
          <w:rFonts w:hint="eastAsia" w:ascii="Times New Roman" w:hAnsi="Times New Roman" w:cs="Times New Roman" w:eastAsiaTheme="minorEastAsia"/>
          <w:b w:val="0"/>
          <w:bCs w:val="0"/>
          <w:color w:val="auto"/>
          <w:kern w:val="2"/>
          <w:sz w:val="24"/>
          <w:szCs w:val="32"/>
          <w:u w:val="none"/>
          <w:lang w:val="en-US" w:eastAsia="zh-CN" w:bidi="ar-SA"/>
        </w:rPr>
        <w:t>~0.</w:t>
      </w:r>
      <w:r>
        <w:rPr>
          <w:rFonts w:hint="eastAsia" w:cs="Times New Roman" w:eastAsiaTheme="minorEastAsia"/>
          <w:b w:val="0"/>
          <w:bCs w:val="0"/>
          <w:color w:val="auto"/>
          <w:kern w:val="2"/>
          <w:sz w:val="24"/>
          <w:szCs w:val="32"/>
          <w:u w:val="none"/>
          <w:lang w:val="en-US" w:eastAsia="zh-CN" w:bidi="ar-SA"/>
        </w:rPr>
        <w:t>382</w:t>
      </w:r>
      <w:r>
        <w:rPr>
          <w:rFonts w:hint="eastAsia" w:ascii="Times New Roman" w:hAnsi="Times New Roman" w:cs="Times New Roman" w:eastAsiaTheme="minorEastAsia"/>
          <w:b w:val="0"/>
          <w:bCs w:val="0"/>
          <w:color w:val="auto"/>
          <w:kern w:val="2"/>
          <w:sz w:val="24"/>
          <w:szCs w:val="32"/>
          <w:u w:val="none"/>
          <w:lang w:val="en-US" w:eastAsia="zh-CN" w:bidi="ar-SA"/>
        </w:rPr>
        <w:t xml:space="preserve"> mg/m</w:t>
      </w:r>
      <w:r>
        <w:rPr>
          <w:rFonts w:hint="eastAsia" w:ascii="Times New Roman" w:hAnsi="Times New Roman" w:cs="Times New Roman" w:eastAsiaTheme="minorEastAsia"/>
          <w:b w:val="0"/>
          <w:bCs w:val="0"/>
          <w:color w:val="auto"/>
          <w:kern w:val="2"/>
          <w:sz w:val="24"/>
          <w:szCs w:val="32"/>
          <w:u w:val="none"/>
          <w:vertAlign w:val="superscript"/>
          <w:lang w:val="en-US" w:eastAsia="zh-CN" w:bidi="ar-SA"/>
        </w:rPr>
        <w:t>3</w:t>
      </w:r>
      <w:r>
        <w:rPr>
          <w:rFonts w:hint="eastAsia" w:ascii="Times New Roman" w:hAnsi="Times New Roman" w:cs="Times New Roman" w:eastAsiaTheme="minorEastAsia"/>
          <w:b w:val="0"/>
          <w:bCs w:val="0"/>
          <w:color w:val="auto"/>
          <w:kern w:val="2"/>
          <w:sz w:val="24"/>
          <w:szCs w:val="32"/>
          <w:u w:val="none"/>
          <w:lang w:val="en-US" w:eastAsia="zh-CN" w:bidi="ar-SA"/>
        </w:rPr>
        <w:t>，满足新乡市生态环境局《关于进一步规范工业企业颗粒物排放限值的通知》（</w:t>
      </w:r>
      <w:r>
        <w:rPr>
          <w:rFonts w:hint="eastAsia" w:cs="Times New Roman" w:eastAsiaTheme="minorEastAsia"/>
          <w:b w:val="0"/>
          <w:bCs w:val="0"/>
          <w:color w:val="auto"/>
          <w:kern w:val="2"/>
          <w:sz w:val="24"/>
          <w:szCs w:val="32"/>
          <w:u w:val="none"/>
          <w:lang w:val="en-US" w:eastAsia="zh-CN" w:bidi="ar-SA"/>
        </w:rPr>
        <w:t>0.5</w:t>
      </w:r>
      <w:r>
        <w:rPr>
          <w:rFonts w:hint="eastAsia" w:ascii="Times New Roman" w:hAnsi="Times New Roman" w:cs="Times New Roman" w:eastAsiaTheme="minorEastAsia"/>
          <w:b w:val="0"/>
          <w:bCs w:val="0"/>
          <w:color w:val="auto"/>
          <w:kern w:val="2"/>
          <w:sz w:val="24"/>
          <w:szCs w:val="32"/>
          <w:u w:val="none"/>
          <w:lang w:val="en-US" w:eastAsia="zh-CN" w:bidi="ar-SA"/>
        </w:rPr>
        <w:t xml:space="preserve"> mg/m</w:t>
      </w:r>
      <w:r>
        <w:rPr>
          <w:rFonts w:hint="eastAsia" w:ascii="Times New Roman" w:hAnsi="Times New Roman" w:cs="Times New Roman" w:eastAsiaTheme="minorEastAsia"/>
          <w:b w:val="0"/>
          <w:bCs w:val="0"/>
          <w:color w:val="auto"/>
          <w:kern w:val="2"/>
          <w:sz w:val="24"/>
          <w:szCs w:val="32"/>
          <w:u w:val="none"/>
          <w:vertAlign w:val="superscript"/>
          <w:lang w:val="en-US" w:eastAsia="zh-CN" w:bidi="ar-SA"/>
        </w:rPr>
        <w:t>3</w:t>
      </w:r>
      <w:r>
        <w:rPr>
          <w:rFonts w:hint="eastAsia" w:ascii="Times New Roman" w:hAnsi="Times New Roman" w:cs="Times New Roman" w:eastAsiaTheme="minorEastAsia"/>
          <w:b w:val="0"/>
          <w:bCs w:val="0"/>
          <w:color w:val="auto"/>
          <w:kern w:val="2"/>
          <w:sz w:val="24"/>
          <w:szCs w:val="32"/>
          <w:u w:val="none"/>
          <w:lang w:val="en-US" w:eastAsia="zh-CN" w:bidi="ar-SA"/>
        </w:rPr>
        <w:t>）的要求。</w:t>
      </w:r>
    </w:p>
    <w:p>
      <w:pPr>
        <w:pStyle w:val="16"/>
        <w:numPr>
          <w:ilvl w:val="0"/>
          <w:numId w:val="0"/>
        </w:numPr>
        <w:spacing w:after="0" w:line="360" w:lineRule="auto"/>
        <w:ind w:firstLine="480" w:firstLineChars="200"/>
        <w:rPr>
          <w:rFonts w:hint="eastAsia" w:cs="Times New Roman"/>
          <w:color w:val="0000FF"/>
          <w:sz w:val="24"/>
          <w:szCs w:val="32"/>
          <w:lang w:eastAsia="zh-CN"/>
        </w:rPr>
        <w:sectPr>
          <w:pgSz w:w="11906" w:h="16838"/>
          <w:pgMar w:top="1440" w:right="1417" w:bottom="1440" w:left="1440" w:header="850" w:footer="992" w:gutter="0"/>
          <w:pgNumType w:fmt="decimal"/>
          <w:cols w:space="425" w:num="1"/>
          <w:docGrid w:type="lines" w:linePitch="312" w:charSpace="0"/>
        </w:sectPr>
      </w:pP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Times New Roman" w:hAnsi="Times New Roman" w:cs="Times New Roman" w:eastAsiaTheme="minorEastAsia"/>
          <w:color w:val="auto"/>
          <w:sz w:val="22"/>
          <w:szCs w:val="28"/>
          <w:lang w:eastAsia="zh-CN"/>
        </w:rPr>
      </w:pPr>
      <w:r>
        <w:rPr>
          <w:rFonts w:hint="default" w:ascii="Times New Roman" w:hAnsi="Times New Roman" w:cs="Times New Roman"/>
          <w:color w:val="auto"/>
          <w:sz w:val="22"/>
          <w:szCs w:val="28"/>
        </w:rPr>
        <w:t>表</w:t>
      </w:r>
      <w:r>
        <w:rPr>
          <w:rFonts w:hint="eastAsia" w:ascii="Times New Roman" w:hAnsi="Times New Roman" w:cs="Times New Roman"/>
          <w:color w:val="auto"/>
          <w:sz w:val="22"/>
          <w:szCs w:val="28"/>
          <w:lang w:val="en-US" w:eastAsia="zh-CN"/>
        </w:rPr>
        <w:t>7-3</w:t>
      </w:r>
      <w:r>
        <w:rPr>
          <w:rFonts w:hint="default" w:ascii="Times New Roman" w:hAnsi="Times New Roman" w:cs="Times New Roman"/>
          <w:color w:val="auto"/>
          <w:sz w:val="22"/>
          <w:szCs w:val="28"/>
        </w:rPr>
        <w:t xml:space="preserve">  废气污染物无组织监测结果</w:t>
      </w:r>
      <w:r>
        <w:rPr>
          <w:rFonts w:hint="eastAsia" w:ascii="Times New Roman" w:hAnsi="Times New Roman" w:cs="Times New Roman"/>
          <w:color w:val="auto"/>
          <w:sz w:val="22"/>
          <w:szCs w:val="28"/>
          <w:lang w:eastAsia="zh-CN"/>
        </w:rPr>
        <w:t>（</w:t>
      </w:r>
      <w:r>
        <w:rPr>
          <w:rFonts w:hint="eastAsia" w:ascii="Times New Roman" w:hAnsi="Times New Roman" w:cs="Times New Roman"/>
          <w:color w:val="auto"/>
          <w:sz w:val="22"/>
          <w:szCs w:val="28"/>
          <w:lang w:val="en-US" w:eastAsia="zh-CN"/>
        </w:rPr>
        <w:t>甲苯、二甲苯</w:t>
      </w:r>
      <w:r>
        <w:rPr>
          <w:rFonts w:hint="eastAsia" w:ascii="Times New Roman" w:hAnsi="Times New Roman" w:cs="Times New Roman"/>
          <w:color w:val="auto"/>
          <w:sz w:val="22"/>
          <w:szCs w:val="28"/>
          <w:lang w:eastAsia="zh-CN"/>
        </w:rPr>
        <w:t>）</w:t>
      </w:r>
    </w:p>
    <w:tbl>
      <w:tblPr>
        <w:tblStyle w:val="17"/>
        <w:tblW w:w="4996"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35"/>
        <w:gridCol w:w="1628"/>
        <w:gridCol w:w="1439"/>
        <w:gridCol w:w="1396"/>
        <w:gridCol w:w="1420"/>
        <w:gridCol w:w="194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75"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b/>
                <w:bCs/>
                <w:color w:val="auto"/>
                <w:sz w:val="22"/>
                <w:szCs w:val="22"/>
              </w:rPr>
            </w:pPr>
            <w:r>
              <w:rPr>
                <w:rFonts w:hint="default" w:ascii="Times New Roman" w:hAnsi="Times New Roman" w:eastAsia="宋体" w:cs="Times New Roman"/>
                <w:color w:val="auto"/>
                <w:sz w:val="22"/>
                <w:szCs w:val="22"/>
              </w:rPr>
              <w:t>采样日期</w:t>
            </w:r>
          </w:p>
        </w:tc>
        <w:tc>
          <w:tcPr>
            <w:tcW w:w="879"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采样时间</w:t>
            </w:r>
          </w:p>
        </w:tc>
        <w:tc>
          <w:tcPr>
            <w:tcW w:w="77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b/>
                <w:bCs/>
                <w:color w:val="auto"/>
                <w:sz w:val="22"/>
                <w:szCs w:val="22"/>
              </w:rPr>
            </w:pPr>
            <w:r>
              <w:rPr>
                <w:rFonts w:hint="default" w:ascii="Times New Roman" w:hAnsi="Times New Roman" w:eastAsia="宋体" w:cs="Times New Roman"/>
                <w:color w:val="auto"/>
                <w:sz w:val="22"/>
                <w:szCs w:val="22"/>
              </w:rPr>
              <w:t>采样点位</w:t>
            </w:r>
          </w:p>
        </w:tc>
        <w:tc>
          <w:tcPr>
            <w:tcW w:w="753"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lang w:val="en-US" w:eastAsia="zh-CN"/>
              </w:rPr>
              <w:t>甲苯</w:t>
            </w:r>
            <w:r>
              <w:rPr>
                <w:rFonts w:hint="default" w:ascii="Times New Roman" w:hAnsi="Times New Roman" w:eastAsia="宋体" w:cs="Times New Roman"/>
                <w:color w:val="auto"/>
                <w:sz w:val="22"/>
                <w:szCs w:val="22"/>
                <w:lang w:eastAsia="zh-CN"/>
              </w:rPr>
              <w:t>（</w:t>
            </w:r>
            <w:r>
              <w:rPr>
                <w:rFonts w:hint="default" w:ascii="Times New Roman" w:hAnsi="Times New Roman" w:eastAsia="宋体" w:cs="Times New Roman"/>
                <w:color w:val="auto"/>
                <w:sz w:val="22"/>
                <w:szCs w:val="22"/>
              </w:rPr>
              <w:t>mg/m</w:t>
            </w:r>
            <w:r>
              <w:rPr>
                <w:rFonts w:hint="default" w:ascii="Times New Roman" w:hAnsi="Times New Roman" w:eastAsia="宋体" w:cs="Times New Roman"/>
                <w:color w:val="auto"/>
                <w:sz w:val="22"/>
                <w:szCs w:val="22"/>
                <w:vertAlign w:val="superscript"/>
              </w:rPr>
              <w:t>3</w:t>
            </w:r>
            <w:r>
              <w:rPr>
                <w:rFonts w:hint="default" w:ascii="Times New Roman" w:hAnsi="Times New Roman" w:eastAsia="宋体" w:cs="Times New Roman"/>
                <w:color w:val="auto"/>
                <w:sz w:val="22"/>
                <w:szCs w:val="22"/>
                <w:lang w:eastAsia="zh-CN"/>
              </w:rPr>
              <w:t>）</w:t>
            </w:r>
          </w:p>
        </w:tc>
        <w:tc>
          <w:tcPr>
            <w:tcW w:w="766"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二甲苯</w:t>
            </w:r>
            <w:r>
              <w:rPr>
                <w:rFonts w:hint="default" w:ascii="Times New Roman" w:hAnsi="Times New Roman" w:eastAsia="宋体" w:cs="Times New Roman"/>
                <w:color w:val="auto"/>
                <w:sz w:val="22"/>
                <w:szCs w:val="22"/>
                <w:lang w:eastAsia="zh-CN"/>
              </w:rPr>
              <w:t>（</w:t>
            </w:r>
            <w:r>
              <w:rPr>
                <w:rFonts w:hint="default" w:ascii="Times New Roman" w:hAnsi="Times New Roman" w:eastAsia="宋体" w:cs="Times New Roman"/>
                <w:color w:val="auto"/>
                <w:sz w:val="22"/>
                <w:szCs w:val="22"/>
              </w:rPr>
              <w:t>mg/m</w:t>
            </w:r>
            <w:r>
              <w:rPr>
                <w:rFonts w:hint="default" w:ascii="Times New Roman" w:hAnsi="Times New Roman" w:eastAsia="宋体" w:cs="Times New Roman"/>
                <w:color w:val="auto"/>
                <w:sz w:val="22"/>
                <w:szCs w:val="22"/>
                <w:vertAlign w:val="superscript"/>
              </w:rPr>
              <w:t>3</w:t>
            </w:r>
            <w:r>
              <w:rPr>
                <w:rFonts w:hint="default" w:ascii="Times New Roman" w:hAnsi="Times New Roman" w:eastAsia="宋体" w:cs="Times New Roman"/>
                <w:color w:val="auto"/>
                <w:sz w:val="22"/>
                <w:szCs w:val="22"/>
                <w:lang w:eastAsia="zh-CN"/>
              </w:rPr>
              <w:t>）</w:t>
            </w:r>
          </w:p>
        </w:tc>
        <w:tc>
          <w:tcPr>
            <w:tcW w:w="104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气象信息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435" w:type="dxa"/>
            <w:vMerge w:val="restar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2021.11.11</w:t>
            </w:r>
          </w:p>
        </w:tc>
        <w:tc>
          <w:tcPr>
            <w:tcW w:w="162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8:41~9:41</w:t>
            </w:r>
          </w:p>
        </w:tc>
        <w:tc>
          <w:tcPr>
            <w:tcW w:w="77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上风向</w:t>
            </w:r>
          </w:p>
        </w:tc>
        <w:tc>
          <w:tcPr>
            <w:tcW w:w="753"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76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1940" w:type="dxa"/>
            <w:vMerge w:val="restar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天气：晴</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温度：7℃</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气压：101.4kPa</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风向：西南风</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风速：2.1~2.8m/s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435" w:type="dxa"/>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162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8:57~9:57</w:t>
            </w:r>
          </w:p>
        </w:tc>
        <w:tc>
          <w:tcPr>
            <w:tcW w:w="77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下方向1</w:t>
            </w:r>
            <w:r>
              <w:rPr>
                <w:rFonts w:hint="default" w:ascii="Times New Roman" w:hAnsi="Times New Roman" w:eastAsia="宋体" w:cs="Times New Roman"/>
                <w:sz w:val="22"/>
                <w:szCs w:val="22"/>
                <w:highlight w:val="none"/>
                <w:lang w:val="en-US" w:eastAsia="zh-CN"/>
              </w:rPr>
              <w:t>#</w:t>
            </w:r>
          </w:p>
        </w:tc>
        <w:tc>
          <w:tcPr>
            <w:tcW w:w="753"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76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1047"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435" w:type="dxa"/>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162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9:06~10:06</w:t>
            </w:r>
          </w:p>
        </w:tc>
        <w:tc>
          <w:tcPr>
            <w:tcW w:w="77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下风向2</w:t>
            </w:r>
            <w:r>
              <w:rPr>
                <w:rFonts w:hint="default" w:ascii="Times New Roman" w:hAnsi="Times New Roman" w:eastAsia="宋体" w:cs="Times New Roman"/>
                <w:sz w:val="22"/>
                <w:szCs w:val="22"/>
                <w:highlight w:val="none"/>
                <w:lang w:val="en-US" w:eastAsia="zh-CN"/>
              </w:rPr>
              <w:t>#</w:t>
            </w:r>
          </w:p>
        </w:tc>
        <w:tc>
          <w:tcPr>
            <w:tcW w:w="753"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76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1047"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435" w:type="dxa"/>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162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9:13~10:13</w:t>
            </w:r>
          </w:p>
        </w:tc>
        <w:tc>
          <w:tcPr>
            <w:tcW w:w="77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下风向3</w:t>
            </w:r>
            <w:r>
              <w:rPr>
                <w:rFonts w:hint="default" w:ascii="Times New Roman" w:hAnsi="Times New Roman" w:eastAsia="宋体" w:cs="Times New Roman"/>
                <w:sz w:val="22"/>
                <w:szCs w:val="22"/>
                <w:highlight w:val="none"/>
                <w:lang w:val="en-US" w:eastAsia="zh-CN"/>
              </w:rPr>
              <w:t>#</w:t>
            </w:r>
          </w:p>
        </w:tc>
        <w:tc>
          <w:tcPr>
            <w:tcW w:w="753"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76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1047"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435" w:type="dxa"/>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162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11:12~12:12</w:t>
            </w:r>
          </w:p>
        </w:tc>
        <w:tc>
          <w:tcPr>
            <w:tcW w:w="77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上风向</w:t>
            </w:r>
          </w:p>
        </w:tc>
        <w:tc>
          <w:tcPr>
            <w:tcW w:w="753"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76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1940" w:type="dxa"/>
            <w:vMerge w:val="restar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天气：晴</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温度：12℃</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气压：101.5kPa</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风向：西南风</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风速：1.8~2.8m/s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435" w:type="dxa"/>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162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11:35~12:35</w:t>
            </w:r>
          </w:p>
        </w:tc>
        <w:tc>
          <w:tcPr>
            <w:tcW w:w="77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下方向1</w:t>
            </w:r>
            <w:r>
              <w:rPr>
                <w:rFonts w:hint="default" w:ascii="Times New Roman" w:hAnsi="Times New Roman" w:eastAsia="宋体" w:cs="Times New Roman"/>
                <w:sz w:val="22"/>
                <w:szCs w:val="22"/>
                <w:highlight w:val="none"/>
                <w:lang w:val="en-US" w:eastAsia="zh-CN"/>
              </w:rPr>
              <w:t>#</w:t>
            </w:r>
          </w:p>
        </w:tc>
        <w:tc>
          <w:tcPr>
            <w:tcW w:w="753"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76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1047"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435" w:type="dxa"/>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162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11:42~12:42</w:t>
            </w:r>
          </w:p>
        </w:tc>
        <w:tc>
          <w:tcPr>
            <w:tcW w:w="77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下风向2</w:t>
            </w:r>
            <w:r>
              <w:rPr>
                <w:rFonts w:hint="default" w:ascii="Times New Roman" w:hAnsi="Times New Roman" w:eastAsia="宋体" w:cs="Times New Roman"/>
                <w:sz w:val="22"/>
                <w:szCs w:val="22"/>
                <w:highlight w:val="none"/>
                <w:lang w:val="en-US" w:eastAsia="zh-CN"/>
              </w:rPr>
              <w:t>#</w:t>
            </w:r>
          </w:p>
        </w:tc>
        <w:tc>
          <w:tcPr>
            <w:tcW w:w="753"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76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1047"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435" w:type="dxa"/>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162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11:50~12:50</w:t>
            </w:r>
          </w:p>
        </w:tc>
        <w:tc>
          <w:tcPr>
            <w:tcW w:w="77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下风向3</w:t>
            </w:r>
            <w:r>
              <w:rPr>
                <w:rFonts w:hint="default" w:ascii="Times New Roman" w:hAnsi="Times New Roman" w:eastAsia="宋体" w:cs="Times New Roman"/>
                <w:sz w:val="22"/>
                <w:szCs w:val="22"/>
                <w:highlight w:val="none"/>
                <w:lang w:val="en-US" w:eastAsia="zh-CN"/>
              </w:rPr>
              <w:t>#</w:t>
            </w:r>
          </w:p>
        </w:tc>
        <w:tc>
          <w:tcPr>
            <w:tcW w:w="753"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76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1047"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435" w:type="dxa"/>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162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14:06~15:06</w:t>
            </w:r>
          </w:p>
        </w:tc>
        <w:tc>
          <w:tcPr>
            <w:tcW w:w="77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上风向</w:t>
            </w:r>
          </w:p>
        </w:tc>
        <w:tc>
          <w:tcPr>
            <w:tcW w:w="753"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76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1940" w:type="dxa"/>
            <w:vMerge w:val="restar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天气：晴</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温度：13℃</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气压：101.6kPa</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风向：西南风</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风速：1.9~2.6m/s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435" w:type="dxa"/>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162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14:21~15:21</w:t>
            </w:r>
          </w:p>
        </w:tc>
        <w:tc>
          <w:tcPr>
            <w:tcW w:w="77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下方向1</w:t>
            </w:r>
            <w:r>
              <w:rPr>
                <w:rFonts w:hint="default" w:ascii="Times New Roman" w:hAnsi="Times New Roman" w:eastAsia="宋体" w:cs="Times New Roman"/>
                <w:sz w:val="22"/>
                <w:szCs w:val="22"/>
                <w:highlight w:val="none"/>
                <w:lang w:val="en-US" w:eastAsia="zh-CN"/>
              </w:rPr>
              <w:t>#</w:t>
            </w:r>
          </w:p>
        </w:tc>
        <w:tc>
          <w:tcPr>
            <w:tcW w:w="753"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76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1047"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435" w:type="dxa"/>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162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14:27~15:27</w:t>
            </w:r>
          </w:p>
        </w:tc>
        <w:tc>
          <w:tcPr>
            <w:tcW w:w="77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下风向2</w:t>
            </w:r>
            <w:r>
              <w:rPr>
                <w:rFonts w:hint="default" w:ascii="Times New Roman" w:hAnsi="Times New Roman" w:eastAsia="宋体" w:cs="Times New Roman"/>
                <w:sz w:val="22"/>
                <w:szCs w:val="22"/>
                <w:highlight w:val="none"/>
                <w:lang w:val="en-US" w:eastAsia="zh-CN"/>
              </w:rPr>
              <w:t>#</w:t>
            </w:r>
          </w:p>
        </w:tc>
        <w:tc>
          <w:tcPr>
            <w:tcW w:w="753"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76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1047"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3" w:hRule="atLeast"/>
          <w:jc w:val="center"/>
        </w:trPr>
        <w:tc>
          <w:tcPr>
            <w:tcW w:w="1435" w:type="dxa"/>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162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14:33~15:33</w:t>
            </w:r>
          </w:p>
        </w:tc>
        <w:tc>
          <w:tcPr>
            <w:tcW w:w="77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下风向3</w:t>
            </w:r>
            <w:r>
              <w:rPr>
                <w:rFonts w:hint="default" w:ascii="Times New Roman" w:hAnsi="Times New Roman" w:eastAsia="宋体" w:cs="Times New Roman"/>
                <w:sz w:val="22"/>
                <w:szCs w:val="22"/>
                <w:highlight w:val="none"/>
                <w:lang w:val="en-US" w:eastAsia="zh-CN"/>
              </w:rPr>
              <w:t>#</w:t>
            </w:r>
          </w:p>
        </w:tc>
        <w:tc>
          <w:tcPr>
            <w:tcW w:w="753"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76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1047"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435" w:type="dxa"/>
            <w:vMerge w:val="restar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rPr>
            </w:pPr>
            <w:r>
              <w:rPr>
                <w:rFonts w:hint="default" w:ascii="Times New Roman" w:hAnsi="Times New Roman" w:eastAsia="宋体" w:cs="Times New Roman"/>
                <w:color w:val="auto"/>
                <w:sz w:val="22"/>
                <w:szCs w:val="22"/>
                <w:lang w:val="en-US"/>
              </w:rPr>
              <w:t>2021.11.13</w:t>
            </w:r>
          </w:p>
        </w:tc>
        <w:tc>
          <w:tcPr>
            <w:tcW w:w="162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8:39~9:39</w:t>
            </w:r>
          </w:p>
        </w:tc>
        <w:tc>
          <w:tcPr>
            <w:tcW w:w="77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上风向</w:t>
            </w:r>
          </w:p>
        </w:tc>
        <w:tc>
          <w:tcPr>
            <w:tcW w:w="753"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76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1940" w:type="dxa"/>
            <w:vMerge w:val="restar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天气：晴</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温度：6℃</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气压：100.9kPa</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风向：西风</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风速：1.7~2.6m/s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435" w:type="dxa"/>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162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8:55~9:55</w:t>
            </w:r>
          </w:p>
        </w:tc>
        <w:tc>
          <w:tcPr>
            <w:tcW w:w="77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下方向1#</w:t>
            </w:r>
          </w:p>
        </w:tc>
        <w:tc>
          <w:tcPr>
            <w:tcW w:w="753"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76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1047"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435" w:type="dxa"/>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162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9:03~10:03</w:t>
            </w:r>
          </w:p>
        </w:tc>
        <w:tc>
          <w:tcPr>
            <w:tcW w:w="77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下风向2#</w:t>
            </w:r>
          </w:p>
        </w:tc>
        <w:tc>
          <w:tcPr>
            <w:tcW w:w="753"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76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1047"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435" w:type="dxa"/>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162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9:09~10:09</w:t>
            </w:r>
          </w:p>
        </w:tc>
        <w:tc>
          <w:tcPr>
            <w:tcW w:w="77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下风向3#</w:t>
            </w:r>
          </w:p>
        </w:tc>
        <w:tc>
          <w:tcPr>
            <w:tcW w:w="753"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76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1047"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435" w:type="dxa"/>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162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11:29~12:29</w:t>
            </w:r>
          </w:p>
        </w:tc>
        <w:tc>
          <w:tcPr>
            <w:tcW w:w="77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上风向</w:t>
            </w:r>
          </w:p>
        </w:tc>
        <w:tc>
          <w:tcPr>
            <w:tcW w:w="753"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76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1940" w:type="dxa"/>
            <w:vMerge w:val="restar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天气：晴</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温度：14℃</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气压：101.0kPa</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风向：西风</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风速：2.1~2.9m/s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435" w:type="dxa"/>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162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11:43~12:43</w:t>
            </w:r>
          </w:p>
        </w:tc>
        <w:tc>
          <w:tcPr>
            <w:tcW w:w="77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下方向1#</w:t>
            </w:r>
          </w:p>
        </w:tc>
        <w:tc>
          <w:tcPr>
            <w:tcW w:w="753"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76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1047"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435" w:type="dxa"/>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162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11:52~12:52</w:t>
            </w:r>
          </w:p>
        </w:tc>
        <w:tc>
          <w:tcPr>
            <w:tcW w:w="77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下风向2#</w:t>
            </w:r>
          </w:p>
        </w:tc>
        <w:tc>
          <w:tcPr>
            <w:tcW w:w="753"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76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1047"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435" w:type="dxa"/>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162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11:57~12:57</w:t>
            </w:r>
          </w:p>
        </w:tc>
        <w:tc>
          <w:tcPr>
            <w:tcW w:w="77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下风向3#</w:t>
            </w:r>
          </w:p>
        </w:tc>
        <w:tc>
          <w:tcPr>
            <w:tcW w:w="753"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76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1047"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435" w:type="dxa"/>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162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14:21~15:21</w:t>
            </w:r>
          </w:p>
        </w:tc>
        <w:tc>
          <w:tcPr>
            <w:tcW w:w="77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上风向</w:t>
            </w:r>
          </w:p>
        </w:tc>
        <w:tc>
          <w:tcPr>
            <w:tcW w:w="753"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76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1940" w:type="dxa"/>
            <w:vMerge w:val="restar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天气：晴</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温度：17℃</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气压：101.2kPa</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风向：西风</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风速：2.0~2.8m/s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435" w:type="dxa"/>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162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14:37~15:37</w:t>
            </w:r>
          </w:p>
        </w:tc>
        <w:tc>
          <w:tcPr>
            <w:tcW w:w="77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下方向1#</w:t>
            </w:r>
          </w:p>
        </w:tc>
        <w:tc>
          <w:tcPr>
            <w:tcW w:w="753"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76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1047"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435" w:type="dxa"/>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162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14:45~15:45</w:t>
            </w:r>
          </w:p>
        </w:tc>
        <w:tc>
          <w:tcPr>
            <w:tcW w:w="77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下风向2#</w:t>
            </w:r>
          </w:p>
        </w:tc>
        <w:tc>
          <w:tcPr>
            <w:tcW w:w="753"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76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1047"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435" w:type="dxa"/>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162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14:53~15:53</w:t>
            </w:r>
          </w:p>
        </w:tc>
        <w:tc>
          <w:tcPr>
            <w:tcW w:w="77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下风向3#</w:t>
            </w:r>
          </w:p>
        </w:tc>
        <w:tc>
          <w:tcPr>
            <w:tcW w:w="753"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76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1047"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bl>
    <w:p>
      <w:pPr>
        <w:pStyle w:val="16"/>
        <w:keepNext w:val="0"/>
        <w:keepLines w:val="0"/>
        <w:pageBreakBefore w:val="0"/>
        <w:widowControl w:val="0"/>
        <w:numPr>
          <w:ilvl w:val="0"/>
          <w:numId w:val="0"/>
        </w:numPr>
        <w:kinsoku/>
        <w:wordWrap/>
        <w:overflowPunct/>
        <w:topLinePunct w:val="0"/>
        <w:autoSpaceDE/>
        <w:autoSpaceDN/>
        <w:bidi w:val="0"/>
        <w:adjustRightInd/>
        <w:snapToGrid/>
        <w:spacing w:before="157" w:beforeLines="50" w:after="0" w:line="360" w:lineRule="auto"/>
        <w:ind w:firstLine="480" w:firstLineChars="200"/>
        <w:textAlignment w:val="auto"/>
        <w:rPr>
          <w:rFonts w:hint="eastAsia" w:ascii="Times New Roman" w:hAnsi="Times New Roman" w:cs="Times New Roman" w:eastAsiaTheme="minorEastAsia"/>
          <w:b w:val="0"/>
          <w:bCs w:val="0"/>
          <w:color w:val="auto"/>
          <w:kern w:val="2"/>
          <w:sz w:val="24"/>
          <w:szCs w:val="32"/>
          <w:u w:val="none"/>
          <w:lang w:val="en-US" w:eastAsia="zh-CN" w:bidi="ar-SA"/>
        </w:rPr>
        <w:sectPr>
          <w:pgSz w:w="11906" w:h="16838"/>
          <w:pgMar w:top="1440" w:right="1417" w:bottom="1440" w:left="1440" w:header="850" w:footer="992" w:gutter="0"/>
          <w:pgNumType w:fmt="decimal"/>
          <w:cols w:space="425" w:num="1"/>
          <w:docGrid w:type="lines" w:linePitch="312" w:charSpace="0"/>
        </w:sectPr>
      </w:pPr>
      <w:r>
        <w:rPr>
          <w:rFonts w:hint="eastAsia" w:ascii="Times New Roman" w:hAnsi="Times New Roman" w:cs="Times New Roman" w:eastAsiaTheme="minorEastAsia"/>
          <w:b w:val="0"/>
          <w:bCs w:val="0"/>
          <w:color w:val="auto"/>
          <w:kern w:val="2"/>
          <w:sz w:val="24"/>
          <w:szCs w:val="32"/>
          <w:u w:val="none"/>
          <w:lang w:val="en-US" w:eastAsia="zh-CN" w:bidi="ar-SA"/>
        </w:rPr>
        <w:t>根据表7-3检测结果，项目厂界</w:t>
      </w:r>
      <w:r>
        <w:rPr>
          <w:rFonts w:hint="eastAsia" w:cs="Times New Roman" w:eastAsiaTheme="minorEastAsia"/>
          <w:b w:val="0"/>
          <w:bCs w:val="0"/>
          <w:color w:val="auto"/>
          <w:kern w:val="2"/>
          <w:sz w:val="24"/>
          <w:szCs w:val="32"/>
          <w:u w:val="none"/>
          <w:lang w:val="en-US" w:eastAsia="zh-CN" w:bidi="ar-SA"/>
        </w:rPr>
        <w:t>甲苯、二甲苯</w:t>
      </w:r>
      <w:r>
        <w:rPr>
          <w:rFonts w:hint="eastAsia" w:ascii="Times New Roman" w:hAnsi="Times New Roman" w:cs="Times New Roman" w:eastAsiaTheme="minorEastAsia"/>
          <w:b w:val="0"/>
          <w:bCs w:val="0"/>
          <w:color w:val="auto"/>
          <w:kern w:val="2"/>
          <w:sz w:val="24"/>
          <w:szCs w:val="32"/>
          <w:u w:val="none"/>
          <w:lang w:val="en-US" w:eastAsia="zh-CN" w:bidi="ar-SA"/>
        </w:rPr>
        <w:t>无组织排放均未检出。</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Times New Roman" w:hAnsi="Times New Roman" w:cs="Times New Roman" w:eastAsiaTheme="minorEastAsia"/>
          <w:color w:val="auto"/>
          <w:sz w:val="22"/>
          <w:szCs w:val="28"/>
          <w:lang w:eastAsia="zh-CN"/>
        </w:rPr>
      </w:pPr>
      <w:r>
        <w:rPr>
          <w:rFonts w:hint="default" w:ascii="Times New Roman" w:hAnsi="Times New Roman" w:cs="Times New Roman"/>
          <w:color w:val="auto"/>
          <w:sz w:val="22"/>
          <w:szCs w:val="28"/>
        </w:rPr>
        <w:t>表</w:t>
      </w:r>
      <w:r>
        <w:rPr>
          <w:rFonts w:hint="eastAsia" w:ascii="Times New Roman" w:hAnsi="Times New Roman" w:cs="Times New Roman"/>
          <w:color w:val="auto"/>
          <w:sz w:val="22"/>
          <w:szCs w:val="28"/>
          <w:lang w:val="en-US" w:eastAsia="zh-CN"/>
        </w:rPr>
        <w:t>7-4</w:t>
      </w:r>
      <w:r>
        <w:rPr>
          <w:rFonts w:hint="default" w:ascii="Times New Roman" w:hAnsi="Times New Roman" w:cs="Times New Roman"/>
          <w:color w:val="auto"/>
          <w:sz w:val="22"/>
          <w:szCs w:val="28"/>
        </w:rPr>
        <w:t xml:space="preserve">  废气污染物无组织监测结果</w:t>
      </w:r>
      <w:r>
        <w:rPr>
          <w:rFonts w:hint="eastAsia" w:ascii="Times New Roman" w:hAnsi="Times New Roman" w:cs="Times New Roman"/>
          <w:color w:val="auto"/>
          <w:sz w:val="22"/>
          <w:szCs w:val="28"/>
          <w:lang w:eastAsia="zh-CN"/>
        </w:rPr>
        <w:t>（</w:t>
      </w:r>
      <w:r>
        <w:rPr>
          <w:rFonts w:hint="eastAsia" w:ascii="Times New Roman" w:hAnsi="Times New Roman" w:cs="Times New Roman"/>
          <w:color w:val="auto"/>
          <w:sz w:val="22"/>
          <w:szCs w:val="28"/>
          <w:lang w:val="en-US" w:eastAsia="zh-CN"/>
        </w:rPr>
        <w:t>非甲烷总烃</w:t>
      </w:r>
      <w:r>
        <w:rPr>
          <w:rFonts w:hint="eastAsia" w:ascii="Times New Roman" w:hAnsi="Times New Roman" w:cs="Times New Roman"/>
          <w:color w:val="auto"/>
          <w:sz w:val="22"/>
          <w:szCs w:val="28"/>
          <w:lang w:eastAsia="zh-CN"/>
        </w:rPr>
        <w:t>）</w:t>
      </w:r>
    </w:p>
    <w:tbl>
      <w:tblPr>
        <w:tblStyle w:val="17"/>
        <w:tblW w:w="4996"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74"/>
        <w:gridCol w:w="1752"/>
        <w:gridCol w:w="1810"/>
        <w:gridCol w:w="1888"/>
        <w:gridCol w:w="23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96"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b/>
                <w:bCs/>
                <w:color w:val="auto"/>
                <w:sz w:val="22"/>
                <w:szCs w:val="22"/>
              </w:rPr>
            </w:pPr>
            <w:r>
              <w:rPr>
                <w:rFonts w:hint="default" w:ascii="Times New Roman" w:hAnsi="Times New Roman" w:eastAsia="宋体" w:cs="Times New Roman"/>
                <w:color w:val="auto"/>
                <w:sz w:val="22"/>
                <w:szCs w:val="22"/>
              </w:rPr>
              <w:t>采样日期</w:t>
            </w:r>
          </w:p>
        </w:tc>
        <w:tc>
          <w:tcPr>
            <w:tcW w:w="946"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采样时间</w:t>
            </w:r>
          </w:p>
        </w:tc>
        <w:tc>
          <w:tcPr>
            <w:tcW w:w="97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b/>
                <w:bCs/>
                <w:color w:val="auto"/>
                <w:sz w:val="22"/>
                <w:szCs w:val="22"/>
              </w:rPr>
            </w:pPr>
            <w:r>
              <w:rPr>
                <w:rFonts w:hint="default" w:ascii="Times New Roman" w:hAnsi="Times New Roman" w:eastAsia="宋体" w:cs="Times New Roman"/>
                <w:color w:val="auto"/>
                <w:sz w:val="22"/>
                <w:szCs w:val="22"/>
              </w:rPr>
              <w:t>采样点位</w:t>
            </w:r>
          </w:p>
        </w:tc>
        <w:tc>
          <w:tcPr>
            <w:tcW w:w="1019"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lang w:val="en-US" w:eastAsia="zh-CN"/>
              </w:rPr>
              <w:t>非甲烷总烃</w:t>
            </w:r>
            <w:r>
              <w:rPr>
                <w:rFonts w:hint="default" w:ascii="Times New Roman" w:hAnsi="Times New Roman" w:eastAsia="宋体" w:cs="Times New Roman"/>
                <w:color w:val="auto"/>
                <w:sz w:val="22"/>
                <w:szCs w:val="22"/>
                <w:lang w:eastAsia="zh-CN"/>
              </w:rPr>
              <w:t>（</w:t>
            </w:r>
            <w:r>
              <w:rPr>
                <w:rFonts w:hint="default" w:ascii="Times New Roman" w:hAnsi="Times New Roman" w:eastAsia="宋体" w:cs="Times New Roman"/>
                <w:color w:val="auto"/>
                <w:sz w:val="22"/>
                <w:szCs w:val="22"/>
              </w:rPr>
              <w:t>mg/m</w:t>
            </w:r>
            <w:r>
              <w:rPr>
                <w:rFonts w:hint="default" w:ascii="Times New Roman" w:hAnsi="Times New Roman" w:eastAsia="宋体" w:cs="Times New Roman"/>
                <w:color w:val="auto"/>
                <w:sz w:val="22"/>
                <w:szCs w:val="22"/>
                <w:vertAlign w:val="superscript"/>
              </w:rPr>
              <w:t>3</w:t>
            </w:r>
            <w:r>
              <w:rPr>
                <w:rFonts w:hint="default" w:ascii="Times New Roman" w:hAnsi="Times New Roman" w:eastAsia="宋体" w:cs="Times New Roman"/>
                <w:color w:val="auto"/>
                <w:sz w:val="22"/>
                <w:szCs w:val="22"/>
                <w:lang w:eastAsia="zh-CN"/>
              </w:rPr>
              <w:t>）</w:t>
            </w:r>
          </w:p>
        </w:tc>
        <w:tc>
          <w:tcPr>
            <w:tcW w:w="1260"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95" w:beforeLines="30" w:after="95" w:afterLines="30" w:line="240" w:lineRule="auto"/>
              <w:ind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气象信息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474" w:type="dxa"/>
            <w:vMerge w:val="restar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2021.11.11</w:t>
            </w:r>
          </w:p>
        </w:tc>
        <w:tc>
          <w:tcPr>
            <w:tcW w:w="1752"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8:22</w:t>
            </w:r>
          </w:p>
        </w:tc>
        <w:tc>
          <w:tcPr>
            <w:tcW w:w="97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上风向</w:t>
            </w:r>
          </w:p>
        </w:tc>
        <w:tc>
          <w:tcPr>
            <w:tcW w:w="188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0.50</w:t>
            </w:r>
          </w:p>
        </w:tc>
        <w:tc>
          <w:tcPr>
            <w:tcW w:w="2334" w:type="dxa"/>
            <w:vMerge w:val="restar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天气：晴</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温度：6℃</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气压：101.4kPa</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风向：西南风</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风速：2.1~2.8m/s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96"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1752"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8:29</w:t>
            </w:r>
          </w:p>
        </w:tc>
        <w:tc>
          <w:tcPr>
            <w:tcW w:w="97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下方向1</w:t>
            </w:r>
            <w:r>
              <w:rPr>
                <w:rFonts w:hint="default" w:ascii="Times New Roman" w:hAnsi="Times New Roman" w:eastAsia="宋体" w:cs="Times New Roman"/>
                <w:sz w:val="22"/>
                <w:szCs w:val="22"/>
                <w:highlight w:val="none"/>
                <w:lang w:val="en-US" w:eastAsia="zh-CN"/>
              </w:rPr>
              <w:t>#</w:t>
            </w:r>
          </w:p>
        </w:tc>
        <w:tc>
          <w:tcPr>
            <w:tcW w:w="188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0.76</w:t>
            </w:r>
          </w:p>
        </w:tc>
        <w:tc>
          <w:tcPr>
            <w:tcW w:w="1260"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96"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1752"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8:34</w:t>
            </w:r>
          </w:p>
        </w:tc>
        <w:tc>
          <w:tcPr>
            <w:tcW w:w="97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下风向2</w:t>
            </w:r>
            <w:r>
              <w:rPr>
                <w:rFonts w:hint="default" w:ascii="Times New Roman" w:hAnsi="Times New Roman" w:eastAsia="宋体" w:cs="Times New Roman"/>
                <w:sz w:val="22"/>
                <w:szCs w:val="22"/>
                <w:highlight w:val="none"/>
                <w:lang w:val="en-US" w:eastAsia="zh-CN"/>
              </w:rPr>
              <w:t>#</w:t>
            </w:r>
          </w:p>
        </w:tc>
        <w:tc>
          <w:tcPr>
            <w:tcW w:w="188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0.85</w:t>
            </w:r>
          </w:p>
        </w:tc>
        <w:tc>
          <w:tcPr>
            <w:tcW w:w="1260"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96"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1752"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8:37</w:t>
            </w:r>
          </w:p>
        </w:tc>
        <w:tc>
          <w:tcPr>
            <w:tcW w:w="97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下风向3</w:t>
            </w:r>
            <w:r>
              <w:rPr>
                <w:rFonts w:hint="default" w:ascii="Times New Roman" w:hAnsi="Times New Roman" w:eastAsia="宋体" w:cs="Times New Roman"/>
                <w:sz w:val="22"/>
                <w:szCs w:val="22"/>
                <w:highlight w:val="none"/>
                <w:lang w:val="en-US" w:eastAsia="zh-CN"/>
              </w:rPr>
              <w:t>#</w:t>
            </w:r>
          </w:p>
        </w:tc>
        <w:tc>
          <w:tcPr>
            <w:tcW w:w="188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0.83</w:t>
            </w:r>
          </w:p>
        </w:tc>
        <w:tc>
          <w:tcPr>
            <w:tcW w:w="1260"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96"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1752"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10:50</w:t>
            </w:r>
          </w:p>
        </w:tc>
        <w:tc>
          <w:tcPr>
            <w:tcW w:w="97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上风向</w:t>
            </w:r>
          </w:p>
        </w:tc>
        <w:tc>
          <w:tcPr>
            <w:tcW w:w="188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0.50</w:t>
            </w:r>
          </w:p>
        </w:tc>
        <w:tc>
          <w:tcPr>
            <w:tcW w:w="2334" w:type="dxa"/>
            <w:vMerge w:val="restar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天气：晴</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温度：11℃</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气压：101.5kPa</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风向：西南风</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风速：1.8~2.8m/s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96"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1752"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10:57</w:t>
            </w:r>
          </w:p>
        </w:tc>
        <w:tc>
          <w:tcPr>
            <w:tcW w:w="97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下方向1</w:t>
            </w:r>
            <w:r>
              <w:rPr>
                <w:rFonts w:hint="default" w:ascii="Times New Roman" w:hAnsi="Times New Roman" w:eastAsia="宋体" w:cs="Times New Roman"/>
                <w:sz w:val="22"/>
                <w:szCs w:val="22"/>
                <w:highlight w:val="none"/>
                <w:lang w:val="en-US" w:eastAsia="zh-CN"/>
              </w:rPr>
              <w:t>#</w:t>
            </w:r>
          </w:p>
        </w:tc>
        <w:tc>
          <w:tcPr>
            <w:tcW w:w="188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0.79</w:t>
            </w:r>
          </w:p>
        </w:tc>
        <w:tc>
          <w:tcPr>
            <w:tcW w:w="1260"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96"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1752"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11:00</w:t>
            </w:r>
          </w:p>
        </w:tc>
        <w:tc>
          <w:tcPr>
            <w:tcW w:w="97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下风向2</w:t>
            </w:r>
            <w:r>
              <w:rPr>
                <w:rFonts w:hint="default" w:ascii="Times New Roman" w:hAnsi="Times New Roman" w:eastAsia="宋体" w:cs="Times New Roman"/>
                <w:sz w:val="22"/>
                <w:szCs w:val="22"/>
                <w:highlight w:val="none"/>
                <w:lang w:val="en-US" w:eastAsia="zh-CN"/>
              </w:rPr>
              <w:t>#</w:t>
            </w:r>
          </w:p>
        </w:tc>
        <w:tc>
          <w:tcPr>
            <w:tcW w:w="188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0.82</w:t>
            </w:r>
          </w:p>
        </w:tc>
        <w:tc>
          <w:tcPr>
            <w:tcW w:w="1260"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96"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1752"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11:05</w:t>
            </w:r>
          </w:p>
        </w:tc>
        <w:tc>
          <w:tcPr>
            <w:tcW w:w="97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下风向3</w:t>
            </w:r>
            <w:r>
              <w:rPr>
                <w:rFonts w:hint="default" w:ascii="Times New Roman" w:hAnsi="Times New Roman" w:eastAsia="宋体" w:cs="Times New Roman"/>
                <w:sz w:val="22"/>
                <w:szCs w:val="22"/>
                <w:highlight w:val="none"/>
                <w:lang w:val="en-US" w:eastAsia="zh-CN"/>
              </w:rPr>
              <w:t>#</w:t>
            </w:r>
          </w:p>
        </w:tc>
        <w:tc>
          <w:tcPr>
            <w:tcW w:w="188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0.85</w:t>
            </w:r>
          </w:p>
        </w:tc>
        <w:tc>
          <w:tcPr>
            <w:tcW w:w="1260"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96"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1752"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13:44</w:t>
            </w:r>
          </w:p>
        </w:tc>
        <w:tc>
          <w:tcPr>
            <w:tcW w:w="97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上风向</w:t>
            </w:r>
          </w:p>
        </w:tc>
        <w:tc>
          <w:tcPr>
            <w:tcW w:w="188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0.54</w:t>
            </w:r>
          </w:p>
        </w:tc>
        <w:tc>
          <w:tcPr>
            <w:tcW w:w="2334" w:type="dxa"/>
            <w:vMerge w:val="restar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天气：晴</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温度：13℃</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气压：101.6kPa</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风向：西南风</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风速：1.9~2.6m/s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96"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1752"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13:50</w:t>
            </w:r>
          </w:p>
        </w:tc>
        <w:tc>
          <w:tcPr>
            <w:tcW w:w="97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下方向1</w:t>
            </w:r>
            <w:r>
              <w:rPr>
                <w:rFonts w:hint="default" w:ascii="Times New Roman" w:hAnsi="Times New Roman" w:eastAsia="宋体" w:cs="Times New Roman"/>
                <w:sz w:val="22"/>
                <w:szCs w:val="22"/>
                <w:highlight w:val="none"/>
                <w:lang w:val="en-US" w:eastAsia="zh-CN"/>
              </w:rPr>
              <w:t>#</w:t>
            </w:r>
          </w:p>
        </w:tc>
        <w:tc>
          <w:tcPr>
            <w:tcW w:w="188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0.88</w:t>
            </w:r>
          </w:p>
        </w:tc>
        <w:tc>
          <w:tcPr>
            <w:tcW w:w="1260"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96"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1752"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13:55</w:t>
            </w:r>
          </w:p>
        </w:tc>
        <w:tc>
          <w:tcPr>
            <w:tcW w:w="97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下风向2</w:t>
            </w:r>
            <w:r>
              <w:rPr>
                <w:rFonts w:hint="default" w:ascii="Times New Roman" w:hAnsi="Times New Roman" w:eastAsia="宋体" w:cs="Times New Roman"/>
                <w:sz w:val="22"/>
                <w:szCs w:val="22"/>
                <w:highlight w:val="none"/>
                <w:lang w:val="en-US" w:eastAsia="zh-CN"/>
              </w:rPr>
              <w:t>#</w:t>
            </w:r>
          </w:p>
        </w:tc>
        <w:tc>
          <w:tcPr>
            <w:tcW w:w="188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0.85</w:t>
            </w:r>
          </w:p>
        </w:tc>
        <w:tc>
          <w:tcPr>
            <w:tcW w:w="1260"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3" w:hRule="atLeast"/>
          <w:jc w:val="center"/>
        </w:trPr>
        <w:tc>
          <w:tcPr>
            <w:tcW w:w="796"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1752"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13:58</w:t>
            </w:r>
          </w:p>
        </w:tc>
        <w:tc>
          <w:tcPr>
            <w:tcW w:w="97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下风向3</w:t>
            </w:r>
            <w:r>
              <w:rPr>
                <w:rFonts w:hint="default" w:ascii="Times New Roman" w:hAnsi="Times New Roman" w:eastAsia="宋体" w:cs="Times New Roman"/>
                <w:sz w:val="22"/>
                <w:szCs w:val="22"/>
                <w:highlight w:val="none"/>
                <w:lang w:val="en-US" w:eastAsia="zh-CN"/>
              </w:rPr>
              <w:t>#</w:t>
            </w:r>
          </w:p>
        </w:tc>
        <w:tc>
          <w:tcPr>
            <w:tcW w:w="188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0.83</w:t>
            </w:r>
          </w:p>
        </w:tc>
        <w:tc>
          <w:tcPr>
            <w:tcW w:w="1260"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474" w:type="dxa"/>
            <w:vMerge w:val="restar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rPr>
            </w:pPr>
            <w:r>
              <w:rPr>
                <w:rFonts w:hint="default" w:ascii="Times New Roman" w:hAnsi="Times New Roman" w:eastAsia="宋体" w:cs="Times New Roman"/>
                <w:color w:val="auto"/>
                <w:sz w:val="22"/>
                <w:szCs w:val="22"/>
                <w:lang w:val="en-US"/>
              </w:rPr>
              <w:t>2021.11.13</w:t>
            </w:r>
          </w:p>
        </w:tc>
        <w:tc>
          <w:tcPr>
            <w:tcW w:w="1752"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8:18</w:t>
            </w:r>
          </w:p>
        </w:tc>
        <w:tc>
          <w:tcPr>
            <w:tcW w:w="97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上风向</w:t>
            </w:r>
          </w:p>
        </w:tc>
        <w:tc>
          <w:tcPr>
            <w:tcW w:w="188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0.50</w:t>
            </w:r>
          </w:p>
        </w:tc>
        <w:tc>
          <w:tcPr>
            <w:tcW w:w="2334" w:type="dxa"/>
            <w:vMerge w:val="restar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天气：晴</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温度：6℃</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气压：100.9kPa</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风向：西风</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风速：1.7~2.6m/s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96"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1752"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8:24</w:t>
            </w:r>
          </w:p>
        </w:tc>
        <w:tc>
          <w:tcPr>
            <w:tcW w:w="97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下方向1#</w:t>
            </w:r>
          </w:p>
        </w:tc>
        <w:tc>
          <w:tcPr>
            <w:tcW w:w="188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0.84</w:t>
            </w:r>
          </w:p>
        </w:tc>
        <w:tc>
          <w:tcPr>
            <w:tcW w:w="1260"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96"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1752"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8:27</w:t>
            </w:r>
          </w:p>
        </w:tc>
        <w:tc>
          <w:tcPr>
            <w:tcW w:w="97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下风向2#</w:t>
            </w:r>
          </w:p>
        </w:tc>
        <w:tc>
          <w:tcPr>
            <w:tcW w:w="188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0.79</w:t>
            </w:r>
          </w:p>
        </w:tc>
        <w:tc>
          <w:tcPr>
            <w:tcW w:w="1260"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96"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1752"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8:30</w:t>
            </w:r>
          </w:p>
        </w:tc>
        <w:tc>
          <w:tcPr>
            <w:tcW w:w="97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下风向3#</w:t>
            </w:r>
          </w:p>
        </w:tc>
        <w:tc>
          <w:tcPr>
            <w:tcW w:w="188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0.85</w:t>
            </w:r>
          </w:p>
        </w:tc>
        <w:tc>
          <w:tcPr>
            <w:tcW w:w="1260"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96"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1752"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11:03</w:t>
            </w:r>
          </w:p>
        </w:tc>
        <w:tc>
          <w:tcPr>
            <w:tcW w:w="97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上风向</w:t>
            </w:r>
          </w:p>
        </w:tc>
        <w:tc>
          <w:tcPr>
            <w:tcW w:w="188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0.50</w:t>
            </w:r>
          </w:p>
        </w:tc>
        <w:tc>
          <w:tcPr>
            <w:tcW w:w="2334" w:type="dxa"/>
            <w:vMerge w:val="restar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天气：晴</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温度：13℃</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气压：101.0kPa</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风向：西风</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风速：2.1~2.9m/s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96"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1752"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11:10</w:t>
            </w:r>
          </w:p>
        </w:tc>
        <w:tc>
          <w:tcPr>
            <w:tcW w:w="97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下方向1#</w:t>
            </w:r>
          </w:p>
        </w:tc>
        <w:tc>
          <w:tcPr>
            <w:tcW w:w="188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0.87</w:t>
            </w:r>
          </w:p>
        </w:tc>
        <w:tc>
          <w:tcPr>
            <w:tcW w:w="1260"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96"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1752"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11:16</w:t>
            </w:r>
          </w:p>
        </w:tc>
        <w:tc>
          <w:tcPr>
            <w:tcW w:w="97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下风向2#</w:t>
            </w:r>
          </w:p>
        </w:tc>
        <w:tc>
          <w:tcPr>
            <w:tcW w:w="188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0.81</w:t>
            </w:r>
          </w:p>
        </w:tc>
        <w:tc>
          <w:tcPr>
            <w:tcW w:w="1260"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96"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1752"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11:20</w:t>
            </w:r>
          </w:p>
        </w:tc>
        <w:tc>
          <w:tcPr>
            <w:tcW w:w="97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下风向3#</w:t>
            </w:r>
          </w:p>
        </w:tc>
        <w:tc>
          <w:tcPr>
            <w:tcW w:w="188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0.88</w:t>
            </w:r>
          </w:p>
        </w:tc>
        <w:tc>
          <w:tcPr>
            <w:tcW w:w="1260"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96"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1752"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13:55</w:t>
            </w:r>
          </w:p>
        </w:tc>
        <w:tc>
          <w:tcPr>
            <w:tcW w:w="97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上风向</w:t>
            </w:r>
          </w:p>
        </w:tc>
        <w:tc>
          <w:tcPr>
            <w:tcW w:w="188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0.50</w:t>
            </w:r>
          </w:p>
        </w:tc>
        <w:tc>
          <w:tcPr>
            <w:tcW w:w="2334" w:type="dxa"/>
            <w:vMerge w:val="restar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0" w:leftChars="0" w:firstLine="0" w:firstLineChars="0"/>
              <w:jc w:val="center"/>
              <w:textAlignment w:val="baseline"/>
              <w:rPr>
                <w:rFonts w:hint="default" w:ascii="Times New Roman" w:hAnsi="Times New Roman" w:eastAsia="宋体" w:cs="Times New Roman"/>
                <w:color w:val="auto"/>
                <w:sz w:val="22"/>
                <w:szCs w:val="22"/>
              </w:rPr>
            </w:pPr>
            <w:bookmarkStart w:id="45" w:name="_GoBack"/>
            <w:bookmarkEnd w:id="45"/>
            <w:r>
              <w:rPr>
                <w:rFonts w:hint="default" w:ascii="Times New Roman" w:hAnsi="Times New Roman" w:eastAsia="宋体" w:cs="Times New Roman"/>
                <w:color w:val="auto"/>
                <w:sz w:val="22"/>
                <w:szCs w:val="22"/>
              </w:rPr>
              <w:t>天气：晴</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温度：17℃</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气压：101.2kPa</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风向：西风</w:t>
            </w:r>
          </w:p>
          <w:p>
            <w:pPr>
              <w:pStyle w:val="6"/>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风速：2.0~2.8m/s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96"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1752"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14:02</w:t>
            </w:r>
          </w:p>
        </w:tc>
        <w:tc>
          <w:tcPr>
            <w:tcW w:w="97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下方向1#</w:t>
            </w:r>
          </w:p>
        </w:tc>
        <w:tc>
          <w:tcPr>
            <w:tcW w:w="188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0.85</w:t>
            </w:r>
          </w:p>
        </w:tc>
        <w:tc>
          <w:tcPr>
            <w:tcW w:w="1260"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95" w:beforeLines="30" w:after="95" w:afterLines="3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96"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1752"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14:06</w:t>
            </w:r>
          </w:p>
        </w:tc>
        <w:tc>
          <w:tcPr>
            <w:tcW w:w="97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下风向2#</w:t>
            </w:r>
          </w:p>
        </w:tc>
        <w:tc>
          <w:tcPr>
            <w:tcW w:w="188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0.84</w:t>
            </w:r>
          </w:p>
        </w:tc>
        <w:tc>
          <w:tcPr>
            <w:tcW w:w="1260"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95" w:beforeLines="30" w:after="95" w:afterLines="3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96"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1752"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14:10</w:t>
            </w:r>
          </w:p>
        </w:tc>
        <w:tc>
          <w:tcPr>
            <w:tcW w:w="97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下风向3#</w:t>
            </w:r>
          </w:p>
        </w:tc>
        <w:tc>
          <w:tcPr>
            <w:tcW w:w="1888"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0.91</w:t>
            </w:r>
          </w:p>
        </w:tc>
        <w:tc>
          <w:tcPr>
            <w:tcW w:w="1260" w:type="pct"/>
            <w:vMerge w:val="continue"/>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95" w:beforeLines="30" w:after="95" w:afterLines="3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bl>
    <w:p>
      <w:pPr>
        <w:pStyle w:val="16"/>
        <w:keepNext w:val="0"/>
        <w:keepLines w:val="0"/>
        <w:pageBreakBefore w:val="0"/>
        <w:widowControl w:val="0"/>
        <w:numPr>
          <w:ilvl w:val="0"/>
          <w:numId w:val="0"/>
        </w:numPr>
        <w:kinsoku/>
        <w:wordWrap/>
        <w:overflowPunct/>
        <w:topLinePunct w:val="0"/>
        <w:autoSpaceDE/>
        <w:autoSpaceDN/>
        <w:bidi w:val="0"/>
        <w:adjustRightInd/>
        <w:snapToGrid/>
        <w:spacing w:before="157" w:beforeLines="50" w:after="0" w:line="360" w:lineRule="auto"/>
        <w:ind w:firstLine="480" w:firstLineChars="200"/>
        <w:textAlignment w:val="auto"/>
        <w:rPr>
          <w:rFonts w:hint="eastAsia" w:ascii="Times New Roman" w:hAnsi="Times New Roman" w:cs="Times New Roman" w:eastAsiaTheme="minorEastAsia"/>
          <w:b w:val="0"/>
          <w:bCs w:val="0"/>
          <w:color w:val="auto"/>
          <w:kern w:val="2"/>
          <w:sz w:val="24"/>
          <w:szCs w:val="32"/>
          <w:u w:val="none"/>
          <w:lang w:val="en-US" w:eastAsia="zh-CN" w:bidi="ar-SA"/>
        </w:rPr>
        <w:sectPr>
          <w:pgSz w:w="11906" w:h="16838"/>
          <w:pgMar w:top="1440" w:right="1417" w:bottom="1440" w:left="1440" w:header="850" w:footer="992" w:gutter="0"/>
          <w:pgNumType w:fmt="decimal"/>
          <w:cols w:space="425" w:num="1"/>
          <w:docGrid w:type="lines" w:linePitch="312" w:charSpace="0"/>
        </w:sectPr>
      </w:pPr>
      <w:r>
        <w:rPr>
          <w:rFonts w:hint="eastAsia" w:ascii="Times New Roman" w:hAnsi="Times New Roman" w:cs="Times New Roman" w:eastAsiaTheme="minorEastAsia"/>
          <w:b w:val="0"/>
          <w:bCs w:val="0"/>
          <w:color w:val="auto"/>
          <w:kern w:val="2"/>
          <w:sz w:val="24"/>
          <w:szCs w:val="32"/>
          <w:u w:val="none"/>
          <w:lang w:val="en-US" w:eastAsia="zh-CN" w:bidi="ar-SA"/>
        </w:rPr>
        <w:t>根据表7-4检测结果，项目厂界非甲烷总烃无组织排放浓度范围为：0.</w:t>
      </w:r>
      <w:r>
        <w:rPr>
          <w:rFonts w:hint="eastAsia" w:cs="Times New Roman" w:eastAsiaTheme="minorEastAsia"/>
          <w:b w:val="0"/>
          <w:bCs w:val="0"/>
          <w:color w:val="auto"/>
          <w:kern w:val="2"/>
          <w:sz w:val="24"/>
          <w:szCs w:val="32"/>
          <w:u w:val="none"/>
          <w:lang w:val="en-US" w:eastAsia="zh-CN" w:bidi="ar-SA"/>
        </w:rPr>
        <w:t>76</w:t>
      </w:r>
      <w:r>
        <w:rPr>
          <w:rFonts w:hint="eastAsia" w:ascii="Times New Roman" w:hAnsi="Times New Roman" w:cs="Times New Roman" w:eastAsiaTheme="minorEastAsia"/>
          <w:b w:val="0"/>
          <w:bCs w:val="0"/>
          <w:color w:val="auto"/>
          <w:kern w:val="2"/>
          <w:sz w:val="24"/>
          <w:szCs w:val="32"/>
          <w:u w:val="none"/>
          <w:lang w:val="en-US" w:eastAsia="zh-CN" w:bidi="ar-SA"/>
        </w:rPr>
        <w:t xml:space="preserve"> mg/m</w:t>
      </w:r>
      <w:r>
        <w:rPr>
          <w:rFonts w:hint="eastAsia" w:ascii="Times New Roman" w:hAnsi="Times New Roman" w:cs="Times New Roman" w:eastAsiaTheme="minorEastAsia"/>
          <w:b w:val="0"/>
          <w:bCs w:val="0"/>
          <w:color w:val="auto"/>
          <w:kern w:val="2"/>
          <w:sz w:val="24"/>
          <w:szCs w:val="32"/>
          <w:u w:val="none"/>
          <w:vertAlign w:val="superscript"/>
          <w:lang w:val="en-US" w:eastAsia="zh-CN" w:bidi="ar-SA"/>
        </w:rPr>
        <w:t>3</w:t>
      </w:r>
      <w:r>
        <w:rPr>
          <w:rFonts w:hint="eastAsia" w:ascii="Times New Roman" w:hAnsi="Times New Roman" w:cs="Times New Roman" w:eastAsiaTheme="minorEastAsia"/>
          <w:b w:val="0"/>
          <w:bCs w:val="0"/>
          <w:color w:val="auto"/>
          <w:kern w:val="2"/>
          <w:sz w:val="24"/>
          <w:szCs w:val="32"/>
          <w:u w:val="none"/>
          <w:lang w:val="en-US" w:eastAsia="zh-CN" w:bidi="ar-SA"/>
        </w:rPr>
        <w:t>~</w:t>
      </w:r>
      <w:r>
        <w:rPr>
          <w:rFonts w:hint="eastAsia" w:cs="Times New Roman" w:eastAsiaTheme="minorEastAsia"/>
          <w:b w:val="0"/>
          <w:bCs w:val="0"/>
          <w:color w:val="auto"/>
          <w:kern w:val="2"/>
          <w:sz w:val="24"/>
          <w:szCs w:val="32"/>
          <w:u w:val="none"/>
          <w:lang w:val="en-US" w:eastAsia="zh-CN" w:bidi="ar-SA"/>
        </w:rPr>
        <w:t>0.91</w:t>
      </w:r>
      <w:r>
        <w:rPr>
          <w:rFonts w:hint="eastAsia" w:ascii="Times New Roman" w:hAnsi="Times New Roman" w:cs="Times New Roman" w:eastAsiaTheme="minorEastAsia"/>
          <w:b w:val="0"/>
          <w:bCs w:val="0"/>
          <w:color w:val="auto"/>
          <w:kern w:val="2"/>
          <w:sz w:val="24"/>
          <w:szCs w:val="32"/>
          <w:u w:val="none"/>
          <w:lang w:val="en-US" w:eastAsia="zh-CN" w:bidi="ar-SA"/>
        </w:rPr>
        <w:t xml:space="preserve"> mg/m</w:t>
      </w:r>
      <w:r>
        <w:rPr>
          <w:rFonts w:hint="eastAsia" w:ascii="Times New Roman" w:hAnsi="Times New Roman" w:cs="Times New Roman" w:eastAsiaTheme="minorEastAsia"/>
          <w:b w:val="0"/>
          <w:bCs w:val="0"/>
          <w:color w:val="auto"/>
          <w:kern w:val="2"/>
          <w:sz w:val="24"/>
          <w:szCs w:val="32"/>
          <w:u w:val="none"/>
          <w:vertAlign w:val="superscript"/>
          <w:lang w:val="en-US" w:eastAsia="zh-CN" w:bidi="ar-SA"/>
        </w:rPr>
        <w:t>3</w:t>
      </w:r>
      <w:r>
        <w:rPr>
          <w:rFonts w:hint="eastAsia" w:ascii="Times New Roman" w:hAnsi="Times New Roman" w:cs="Times New Roman" w:eastAsiaTheme="minorEastAsia"/>
          <w:b w:val="0"/>
          <w:bCs w:val="0"/>
          <w:color w:val="auto"/>
          <w:kern w:val="2"/>
          <w:sz w:val="24"/>
          <w:szCs w:val="32"/>
          <w:u w:val="none"/>
          <w:lang w:val="en-US" w:eastAsia="zh-CN" w:bidi="ar-SA"/>
        </w:rPr>
        <w:t>，满足《河南省关于全省开展工业企业挥发性有机物专项治理工作中排放建议值的通知》（豫环攻坚办</w:t>
      </w:r>
      <w:r>
        <w:rPr>
          <w:rFonts w:hint="eastAsia" w:cs="Times New Roman" w:eastAsiaTheme="minorEastAsia"/>
          <w:b w:val="0"/>
          <w:bCs w:val="0"/>
          <w:color w:val="auto"/>
          <w:kern w:val="2"/>
          <w:sz w:val="24"/>
          <w:szCs w:val="32"/>
          <w:u w:val="none"/>
          <w:lang w:val="en-US" w:eastAsia="zh-CN" w:bidi="ar-SA"/>
        </w:rPr>
        <w:t>[</w:t>
      </w:r>
      <w:r>
        <w:rPr>
          <w:rFonts w:hint="eastAsia" w:ascii="Times New Roman" w:hAnsi="Times New Roman" w:cs="Times New Roman" w:eastAsiaTheme="minorEastAsia"/>
          <w:b w:val="0"/>
          <w:bCs w:val="0"/>
          <w:color w:val="auto"/>
          <w:kern w:val="2"/>
          <w:sz w:val="24"/>
          <w:szCs w:val="32"/>
          <w:u w:val="none"/>
          <w:lang w:val="en-US" w:eastAsia="zh-CN" w:bidi="ar-SA"/>
        </w:rPr>
        <w:t>2017</w:t>
      </w:r>
      <w:r>
        <w:rPr>
          <w:rFonts w:hint="eastAsia" w:cs="Times New Roman" w:eastAsiaTheme="minorEastAsia"/>
          <w:b w:val="0"/>
          <w:bCs w:val="0"/>
          <w:color w:val="auto"/>
          <w:kern w:val="2"/>
          <w:sz w:val="24"/>
          <w:szCs w:val="32"/>
          <w:u w:val="none"/>
          <w:lang w:val="en-US" w:eastAsia="zh-CN" w:bidi="ar-SA"/>
        </w:rPr>
        <w:t>]</w:t>
      </w:r>
      <w:r>
        <w:rPr>
          <w:rFonts w:hint="eastAsia" w:ascii="Times New Roman" w:hAnsi="Times New Roman" w:cs="Times New Roman" w:eastAsiaTheme="minorEastAsia"/>
          <w:b w:val="0"/>
          <w:bCs w:val="0"/>
          <w:color w:val="auto"/>
          <w:kern w:val="2"/>
          <w:sz w:val="24"/>
          <w:szCs w:val="32"/>
          <w:u w:val="none"/>
          <w:lang w:val="en-US" w:eastAsia="zh-CN" w:bidi="ar-SA"/>
        </w:rPr>
        <w:t>162号）（2.0 mg/m</w:t>
      </w:r>
      <w:r>
        <w:rPr>
          <w:rFonts w:hint="eastAsia" w:ascii="Times New Roman" w:hAnsi="Times New Roman" w:cs="Times New Roman" w:eastAsiaTheme="minorEastAsia"/>
          <w:b w:val="0"/>
          <w:bCs w:val="0"/>
          <w:color w:val="auto"/>
          <w:kern w:val="2"/>
          <w:sz w:val="24"/>
          <w:szCs w:val="32"/>
          <w:u w:val="none"/>
          <w:vertAlign w:val="superscript"/>
          <w:lang w:val="en-US" w:eastAsia="zh-CN" w:bidi="ar-SA"/>
        </w:rPr>
        <w:t>3</w:t>
      </w:r>
      <w:r>
        <w:rPr>
          <w:rFonts w:hint="eastAsia" w:ascii="Times New Roman" w:hAnsi="Times New Roman" w:cs="Times New Roman" w:eastAsiaTheme="minorEastAsia"/>
          <w:b w:val="0"/>
          <w:bCs w:val="0"/>
          <w:color w:val="auto"/>
          <w:kern w:val="2"/>
          <w:sz w:val="24"/>
          <w:szCs w:val="32"/>
          <w:u w:val="none"/>
          <w:lang w:val="en-US" w:eastAsia="zh-CN" w:bidi="ar-SA"/>
        </w:rPr>
        <w:t>）的要求。</w:t>
      </w:r>
    </w:p>
    <w:p>
      <w:pPr>
        <w:pStyle w:val="16"/>
        <w:numPr>
          <w:ilvl w:val="0"/>
          <w:numId w:val="0"/>
        </w:numPr>
        <w:spacing w:after="0" w:line="360" w:lineRule="auto"/>
        <w:ind w:firstLine="480" w:firstLineChars="200"/>
        <w:rPr>
          <w:rFonts w:hint="eastAsia" w:cs="Times New Roman"/>
          <w:color w:val="auto"/>
          <w:sz w:val="24"/>
          <w:szCs w:val="32"/>
        </w:rPr>
      </w:pPr>
      <w:r>
        <w:rPr>
          <w:rFonts w:hint="eastAsia" w:cs="Times New Roman"/>
          <w:color w:val="auto"/>
          <w:sz w:val="24"/>
          <w:szCs w:val="32"/>
          <w:lang w:eastAsia="zh-CN"/>
        </w:rPr>
        <w:t>（</w:t>
      </w:r>
      <w:r>
        <w:rPr>
          <w:rFonts w:hint="eastAsia" w:cs="Times New Roman"/>
          <w:color w:val="auto"/>
          <w:sz w:val="24"/>
          <w:szCs w:val="32"/>
          <w:lang w:val="en-US" w:eastAsia="zh-CN"/>
        </w:rPr>
        <w:t>2</w:t>
      </w:r>
      <w:r>
        <w:rPr>
          <w:rFonts w:hint="eastAsia" w:cs="Times New Roman"/>
          <w:color w:val="auto"/>
          <w:sz w:val="24"/>
          <w:szCs w:val="32"/>
          <w:lang w:eastAsia="zh-CN"/>
        </w:rPr>
        <w:t>）</w:t>
      </w:r>
      <w:r>
        <w:rPr>
          <w:rFonts w:hint="eastAsia" w:cs="Times New Roman"/>
          <w:color w:val="auto"/>
          <w:sz w:val="24"/>
          <w:szCs w:val="32"/>
        </w:rPr>
        <w:t>项目废气有组织监测结果见表</w:t>
      </w:r>
      <w:r>
        <w:rPr>
          <w:rFonts w:hint="eastAsia" w:cs="Times New Roman"/>
          <w:color w:val="auto"/>
          <w:sz w:val="24"/>
          <w:szCs w:val="32"/>
          <w:lang w:val="en-US" w:eastAsia="zh-CN"/>
        </w:rPr>
        <w:t>7-5</w:t>
      </w:r>
      <w:r>
        <w:rPr>
          <w:rFonts w:hint="eastAsia" w:cs="Times New Roman"/>
          <w:color w:val="auto"/>
          <w:sz w:val="24"/>
          <w:szCs w:val="32"/>
        </w:rPr>
        <w:t>、表</w:t>
      </w:r>
      <w:r>
        <w:rPr>
          <w:rFonts w:hint="eastAsia" w:cs="Times New Roman"/>
          <w:color w:val="auto"/>
          <w:sz w:val="24"/>
          <w:szCs w:val="32"/>
          <w:lang w:val="en-US" w:eastAsia="zh-CN"/>
        </w:rPr>
        <w:t>7-6、表7-7、表7-8</w:t>
      </w:r>
      <w:r>
        <w:rPr>
          <w:rFonts w:hint="eastAsia" w:cs="Times New Roman"/>
          <w:color w:val="auto"/>
          <w:sz w:val="24"/>
          <w:szCs w:val="32"/>
        </w:rPr>
        <w:t>。</w:t>
      </w:r>
    </w:p>
    <w:p>
      <w:pPr>
        <w:pStyle w:val="16"/>
        <w:numPr>
          <w:ilvl w:val="0"/>
          <w:numId w:val="0"/>
        </w:numPr>
        <w:spacing w:after="0" w:line="360" w:lineRule="auto"/>
        <w:jc w:val="center"/>
        <w:rPr>
          <w:rFonts w:hint="default" w:ascii="Times New Roman" w:hAnsi="Times New Roman" w:cs="Times New Roman"/>
          <w:color w:val="auto"/>
          <w:sz w:val="22"/>
          <w:szCs w:val="28"/>
        </w:rPr>
      </w:pPr>
      <w:r>
        <w:rPr>
          <w:rFonts w:hint="default" w:ascii="Times New Roman" w:hAnsi="Times New Roman" w:cs="Times New Roman"/>
          <w:color w:val="auto"/>
          <w:sz w:val="22"/>
          <w:szCs w:val="28"/>
        </w:rPr>
        <w:t>表</w:t>
      </w:r>
      <w:r>
        <w:rPr>
          <w:rFonts w:hint="eastAsia" w:cs="Times New Roman"/>
          <w:color w:val="auto"/>
          <w:sz w:val="22"/>
          <w:szCs w:val="28"/>
          <w:lang w:val="en-US" w:eastAsia="zh-CN"/>
        </w:rPr>
        <w:t>7-5</w:t>
      </w:r>
      <w:r>
        <w:rPr>
          <w:rFonts w:hint="default" w:ascii="Times New Roman" w:hAnsi="Times New Roman" w:cs="Times New Roman"/>
          <w:color w:val="auto"/>
          <w:sz w:val="22"/>
          <w:szCs w:val="28"/>
        </w:rPr>
        <w:t xml:space="preserve">  废气污染物</w:t>
      </w:r>
      <w:r>
        <w:rPr>
          <w:rFonts w:hint="eastAsia" w:ascii="Times New Roman" w:hAnsi="Times New Roman" w:cs="Times New Roman"/>
          <w:color w:val="auto"/>
          <w:sz w:val="22"/>
          <w:szCs w:val="28"/>
          <w:lang w:eastAsia="zh-CN"/>
        </w:rPr>
        <w:t>有</w:t>
      </w:r>
      <w:r>
        <w:rPr>
          <w:rFonts w:hint="default" w:ascii="Times New Roman" w:hAnsi="Times New Roman" w:cs="Times New Roman"/>
          <w:color w:val="auto"/>
          <w:sz w:val="22"/>
          <w:szCs w:val="28"/>
        </w:rPr>
        <w:t>组织监测结果</w:t>
      </w:r>
    </w:p>
    <w:tbl>
      <w:tblPr>
        <w:tblStyle w:val="17"/>
        <w:tblW w:w="4996"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900"/>
        <w:gridCol w:w="1280"/>
        <w:gridCol w:w="1271"/>
        <w:gridCol w:w="1553"/>
        <w:gridCol w:w="1516"/>
        <w:gridCol w:w="173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026" w:type="pct"/>
            <w:vMerge w:val="restart"/>
            <w:vAlign w:val="center"/>
          </w:tcPr>
          <w:p>
            <w:pPr>
              <w:pStyle w:val="6"/>
              <w:keepNext w:val="0"/>
              <w:keepLines w:val="0"/>
              <w:pageBreakBefore w:val="0"/>
              <w:widowControl/>
              <w:kinsoku/>
              <w:wordWrap/>
              <w:overflowPunct/>
              <w:topLinePunct w:val="0"/>
              <w:bidi w:val="0"/>
              <w:spacing w:before="95" w:beforeLines="30" w:after="95" w:afterLines="30" w:line="240" w:lineRule="auto"/>
              <w:ind w:leftChars="0" w:firstLine="0" w:firstLineChars="0"/>
              <w:jc w:val="center"/>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pacing w:val="10"/>
                <w:sz w:val="22"/>
                <w:szCs w:val="22"/>
                <w:highlight w:val="none"/>
                <w:lang w:eastAsia="zh-CN"/>
              </w:rPr>
              <w:t>检</w:t>
            </w:r>
            <w:r>
              <w:rPr>
                <w:rFonts w:hint="default" w:ascii="Times New Roman" w:hAnsi="Times New Roman" w:eastAsia="宋体" w:cs="Times New Roman"/>
                <w:color w:val="auto"/>
                <w:spacing w:val="10"/>
                <w:sz w:val="22"/>
                <w:szCs w:val="22"/>
                <w:highlight w:val="none"/>
              </w:rPr>
              <w:t>测点位</w:t>
            </w:r>
          </w:p>
        </w:tc>
        <w:tc>
          <w:tcPr>
            <w:tcW w:w="691" w:type="pct"/>
            <w:vMerge w:val="restart"/>
            <w:vAlign w:val="center"/>
          </w:tcPr>
          <w:p>
            <w:pPr>
              <w:pStyle w:val="6"/>
              <w:keepNext w:val="0"/>
              <w:keepLines w:val="0"/>
              <w:pageBreakBefore w:val="0"/>
              <w:widowControl/>
              <w:kinsoku/>
              <w:wordWrap/>
              <w:overflowPunct/>
              <w:topLinePunct w:val="0"/>
              <w:bidi w:val="0"/>
              <w:spacing w:before="95" w:beforeLines="30" w:after="95" w:afterLines="30" w:line="240" w:lineRule="auto"/>
              <w:ind w:leftChars="0" w:firstLine="0" w:firstLineChars="0"/>
              <w:jc w:val="center"/>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pacing w:val="10"/>
                <w:sz w:val="22"/>
                <w:szCs w:val="22"/>
                <w:highlight w:val="none"/>
                <w:lang w:eastAsia="zh-CN"/>
              </w:rPr>
              <w:t>检测周期</w:t>
            </w:r>
          </w:p>
        </w:tc>
        <w:tc>
          <w:tcPr>
            <w:tcW w:w="686" w:type="pct"/>
            <w:vMerge w:val="restart"/>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lang w:eastAsia="zh-CN"/>
              </w:rPr>
              <w:t>检</w:t>
            </w:r>
            <w:r>
              <w:rPr>
                <w:rFonts w:hint="default" w:ascii="Times New Roman" w:hAnsi="Times New Roman" w:eastAsia="宋体" w:cs="Times New Roman"/>
                <w:color w:val="auto"/>
                <w:sz w:val="22"/>
                <w:szCs w:val="22"/>
                <w:highlight w:val="none"/>
              </w:rPr>
              <w:t>测频次</w:t>
            </w:r>
          </w:p>
        </w:tc>
        <w:tc>
          <w:tcPr>
            <w:tcW w:w="838" w:type="pct"/>
            <w:vMerge w:val="restart"/>
            <w:vAlign w:val="center"/>
          </w:tcPr>
          <w:p>
            <w:pPr>
              <w:keepNext w:val="0"/>
              <w:keepLines w:val="0"/>
              <w:pageBreakBefore w:val="0"/>
              <w:widowControl/>
              <w:suppressLineNumbers w:val="0"/>
              <w:kinsoku/>
              <w:wordWrap/>
              <w:overflowPunct/>
              <w:topLinePunct w:val="0"/>
              <w:bidi w:val="0"/>
              <w:spacing w:before="95" w:beforeLines="30" w:after="95" w:afterLines="3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color w:val="auto"/>
                <w:sz w:val="22"/>
                <w:szCs w:val="22"/>
                <w:highlight w:val="none"/>
              </w:rPr>
              <w:t>废气流量</w:t>
            </w:r>
            <w:r>
              <w:rPr>
                <w:rFonts w:hint="default" w:ascii="Times New Roman" w:hAnsi="Times New Roman" w:eastAsia="宋体" w:cs="Times New Roman"/>
                <w:color w:val="auto"/>
                <w:sz w:val="22"/>
                <w:szCs w:val="22"/>
                <w:highlight w:val="none"/>
                <w:lang w:val="en-US" w:eastAsia="zh-CN"/>
              </w:rPr>
              <w:t>（</w:t>
            </w:r>
            <w:r>
              <w:rPr>
                <w:rFonts w:hint="default" w:ascii="Times New Roman" w:hAnsi="Times New Roman" w:eastAsia="宋体" w:cs="Times New Roman"/>
                <w:color w:val="auto"/>
                <w:sz w:val="22"/>
                <w:szCs w:val="22"/>
                <w:highlight w:val="none"/>
              </w:rPr>
              <w:t>Nm</w:t>
            </w:r>
            <w:r>
              <w:rPr>
                <w:rFonts w:hint="default" w:ascii="Times New Roman" w:hAnsi="Times New Roman" w:eastAsia="宋体" w:cs="Times New Roman"/>
                <w:color w:val="auto"/>
                <w:sz w:val="22"/>
                <w:szCs w:val="22"/>
                <w:highlight w:val="none"/>
                <w:vertAlign w:val="superscript"/>
              </w:rPr>
              <w:t>3</w:t>
            </w:r>
            <w:r>
              <w:rPr>
                <w:rFonts w:hint="default" w:ascii="Times New Roman" w:hAnsi="Times New Roman" w:eastAsia="宋体" w:cs="Times New Roman"/>
                <w:color w:val="auto"/>
                <w:sz w:val="22"/>
                <w:szCs w:val="22"/>
                <w:highlight w:val="none"/>
              </w:rPr>
              <w:t>/h</w:t>
            </w:r>
            <w:r>
              <w:rPr>
                <w:rFonts w:hint="default" w:ascii="Times New Roman" w:hAnsi="Times New Roman" w:eastAsia="宋体" w:cs="Times New Roman"/>
                <w:color w:val="auto"/>
                <w:sz w:val="22"/>
                <w:szCs w:val="22"/>
                <w:highlight w:val="none"/>
                <w:lang w:val="en-US" w:eastAsia="zh-CN"/>
              </w:rPr>
              <w:t>）</w:t>
            </w:r>
          </w:p>
        </w:tc>
        <w:tc>
          <w:tcPr>
            <w:tcW w:w="1756" w:type="pct"/>
            <w:gridSpan w:val="2"/>
            <w:vAlign w:val="center"/>
          </w:tcPr>
          <w:p>
            <w:pPr>
              <w:keepNext w:val="0"/>
              <w:keepLines w:val="0"/>
              <w:pageBreakBefore w:val="0"/>
              <w:widowControl/>
              <w:suppressLineNumbers w:val="0"/>
              <w:kinsoku/>
              <w:wordWrap/>
              <w:overflowPunct/>
              <w:topLinePunct w:val="0"/>
              <w:bidi w:val="0"/>
              <w:spacing w:before="95" w:beforeLines="30" w:after="95" w:afterLines="3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sz w:val="22"/>
                <w:szCs w:val="22"/>
                <w:lang w:eastAsia="zh-CN"/>
              </w:rPr>
              <w:t>颗粒物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4" w:hRule="exact"/>
          <w:jc w:val="center"/>
        </w:trPr>
        <w:tc>
          <w:tcPr>
            <w:tcW w:w="1026" w:type="pct"/>
            <w:vMerge w:val="continue"/>
            <w:vAlign w:val="center"/>
          </w:tcPr>
          <w:p>
            <w:pPr>
              <w:pStyle w:val="6"/>
              <w:keepNext w:val="0"/>
              <w:keepLines w:val="0"/>
              <w:pageBreakBefore w:val="0"/>
              <w:widowControl/>
              <w:kinsoku/>
              <w:wordWrap/>
              <w:overflowPunct/>
              <w:topLinePunct w:val="0"/>
              <w:bidi w:val="0"/>
              <w:spacing w:before="95" w:beforeLines="30" w:after="95" w:afterLines="30" w:line="240" w:lineRule="auto"/>
              <w:ind w:leftChars="0" w:firstLine="0" w:firstLineChars="0"/>
              <w:jc w:val="center"/>
              <w:rPr>
                <w:rFonts w:hint="default" w:ascii="Times New Roman" w:hAnsi="Times New Roman" w:eastAsia="宋体" w:cs="Times New Roman"/>
                <w:color w:val="auto"/>
                <w:sz w:val="22"/>
                <w:szCs w:val="22"/>
              </w:rPr>
            </w:pPr>
          </w:p>
        </w:tc>
        <w:tc>
          <w:tcPr>
            <w:tcW w:w="691" w:type="pct"/>
            <w:vMerge w:val="continue"/>
            <w:vAlign w:val="center"/>
          </w:tcPr>
          <w:p>
            <w:pPr>
              <w:pStyle w:val="6"/>
              <w:keepNext w:val="0"/>
              <w:keepLines w:val="0"/>
              <w:pageBreakBefore w:val="0"/>
              <w:widowControl/>
              <w:kinsoku/>
              <w:wordWrap/>
              <w:overflowPunct/>
              <w:topLinePunct w:val="0"/>
              <w:bidi w:val="0"/>
              <w:spacing w:before="95" w:beforeLines="30" w:after="95" w:afterLines="30" w:line="240" w:lineRule="auto"/>
              <w:ind w:leftChars="0" w:firstLine="0" w:firstLineChars="0"/>
              <w:jc w:val="center"/>
              <w:rPr>
                <w:rFonts w:hint="default" w:ascii="Times New Roman" w:hAnsi="Times New Roman" w:eastAsia="宋体" w:cs="Times New Roman"/>
                <w:color w:val="auto"/>
                <w:sz w:val="22"/>
                <w:szCs w:val="22"/>
              </w:rPr>
            </w:pPr>
          </w:p>
        </w:tc>
        <w:tc>
          <w:tcPr>
            <w:tcW w:w="686" w:type="pct"/>
            <w:vMerge w:val="continue"/>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rPr>
            </w:pPr>
          </w:p>
        </w:tc>
        <w:tc>
          <w:tcPr>
            <w:tcW w:w="838" w:type="pct"/>
            <w:vMerge w:val="continue"/>
            <w:vAlign w:val="center"/>
          </w:tcPr>
          <w:p>
            <w:pPr>
              <w:keepNext w:val="0"/>
              <w:keepLines w:val="0"/>
              <w:pageBreakBefore w:val="0"/>
              <w:widowControl/>
              <w:suppressLineNumbers w:val="0"/>
              <w:kinsoku/>
              <w:wordWrap/>
              <w:overflowPunct/>
              <w:topLinePunct w:val="0"/>
              <w:bidi w:val="0"/>
              <w:spacing w:before="95" w:beforeLines="30" w:after="95" w:afterLines="3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p>
        </w:tc>
        <w:tc>
          <w:tcPr>
            <w:tcW w:w="818" w:type="pct"/>
            <w:vAlign w:val="center"/>
          </w:tcPr>
          <w:p>
            <w:pPr>
              <w:keepNext w:val="0"/>
              <w:keepLines w:val="0"/>
              <w:pageBreakBefore w:val="0"/>
              <w:widowControl/>
              <w:suppressLineNumbers w:val="0"/>
              <w:kinsoku/>
              <w:wordWrap/>
              <w:overflowPunct/>
              <w:topLinePunct w:val="0"/>
              <w:bidi w:val="0"/>
              <w:spacing w:before="95" w:beforeLines="30" w:after="95" w:afterLines="3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i w:val="0"/>
                <w:iCs w:val="0"/>
                <w:color w:val="000000"/>
                <w:kern w:val="0"/>
                <w:sz w:val="22"/>
                <w:szCs w:val="22"/>
                <w:u w:val="none"/>
                <w:lang w:val="en-US" w:eastAsia="zh-CN" w:bidi="ar"/>
              </w:rPr>
              <w:t>排放浓度</w:t>
            </w:r>
            <w:r>
              <w:rPr>
                <w:rFonts w:hint="default" w:ascii="Times New Roman" w:hAnsi="Times New Roman" w:eastAsia="宋体" w:cs="Times New Roman"/>
                <w:color w:val="auto"/>
                <w:sz w:val="22"/>
                <w:szCs w:val="22"/>
                <w:highlight w:val="none"/>
                <w:lang w:eastAsia="zh-CN"/>
              </w:rPr>
              <w:t>（</w:t>
            </w:r>
            <w:r>
              <w:rPr>
                <w:rFonts w:hint="default" w:ascii="Times New Roman" w:hAnsi="Times New Roman" w:eastAsia="宋体" w:cs="Times New Roman"/>
                <w:color w:val="auto"/>
                <w:sz w:val="22"/>
                <w:szCs w:val="22"/>
                <w:highlight w:val="none"/>
              </w:rPr>
              <w:t>mg/m</w:t>
            </w:r>
            <w:r>
              <w:rPr>
                <w:rFonts w:hint="default" w:ascii="Times New Roman" w:hAnsi="Times New Roman" w:eastAsia="宋体" w:cs="Times New Roman"/>
                <w:color w:val="auto"/>
                <w:sz w:val="22"/>
                <w:szCs w:val="22"/>
                <w:highlight w:val="none"/>
                <w:vertAlign w:val="superscript"/>
              </w:rPr>
              <w:t>3</w:t>
            </w:r>
            <w:r>
              <w:rPr>
                <w:rFonts w:hint="default" w:ascii="Times New Roman" w:hAnsi="Times New Roman" w:eastAsia="宋体" w:cs="Times New Roman"/>
                <w:color w:val="auto"/>
                <w:sz w:val="22"/>
                <w:szCs w:val="22"/>
                <w:highlight w:val="none"/>
                <w:lang w:eastAsia="zh-CN"/>
              </w:rPr>
              <w:t>）</w:t>
            </w:r>
          </w:p>
        </w:tc>
        <w:tc>
          <w:tcPr>
            <w:tcW w:w="938" w:type="pct"/>
            <w:vAlign w:val="center"/>
          </w:tcPr>
          <w:p>
            <w:pPr>
              <w:keepNext w:val="0"/>
              <w:keepLines w:val="0"/>
              <w:pageBreakBefore w:val="0"/>
              <w:widowControl/>
              <w:suppressLineNumbers w:val="0"/>
              <w:kinsoku/>
              <w:wordWrap/>
              <w:overflowPunct/>
              <w:topLinePunct w:val="0"/>
              <w:bidi w:val="0"/>
              <w:spacing w:before="95" w:beforeLines="30" w:after="95" w:afterLines="3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i w:val="0"/>
                <w:iCs w:val="0"/>
                <w:color w:val="000000"/>
                <w:kern w:val="0"/>
                <w:sz w:val="22"/>
                <w:szCs w:val="22"/>
                <w:u w:val="none"/>
                <w:lang w:val="en-US" w:eastAsia="zh-CN" w:bidi="ar"/>
              </w:rPr>
              <w:t xml:space="preserve">排放速率 </w:t>
            </w:r>
            <w:r>
              <w:rPr>
                <w:rFonts w:hint="default" w:ascii="Times New Roman" w:hAnsi="Times New Roman" w:eastAsia="宋体" w:cs="Times New Roman"/>
                <w:color w:val="auto"/>
                <w:sz w:val="22"/>
                <w:szCs w:val="22"/>
                <w:highlight w:val="none"/>
                <w:lang w:eastAsia="zh-CN"/>
              </w:rPr>
              <w:t>（</w:t>
            </w:r>
            <w:r>
              <w:rPr>
                <w:rFonts w:hint="default" w:ascii="Times New Roman" w:hAnsi="Times New Roman" w:eastAsia="宋体" w:cs="Times New Roman"/>
                <w:color w:val="auto"/>
                <w:sz w:val="22"/>
                <w:szCs w:val="22"/>
                <w:highlight w:val="none"/>
              </w:rPr>
              <w:t>kg/h</w:t>
            </w:r>
            <w:r>
              <w:rPr>
                <w:rFonts w:hint="default" w:ascii="Times New Roman" w:hAnsi="Times New Roman" w:eastAsia="宋体" w:cs="Times New Roman"/>
                <w:color w:val="auto"/>
                <w:sz w:val="22"/>
                <w:szCs w:val="22"/>
                <w:highlight w:val="none"/>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026" w:type="pct"/>
            <w:vMerge w:val="restart"/>
            <w:vAlign w:val="center"/>
          </w:tcPr>
          <w:p>
            <w:pPr>
              <w:pStyle w:val="6"/>
              <w:keepNext w:val="0"/>
              <w:keepLines w:val="0"/>
              <w:pageBreakBefore w:val="0"/>
              <w:widowControl/>
              <w:kinsoku/>
              <w:wordWrap/>
              <w:overflowPunct/>
              <w:topLinePunct w:val="0"/>
              <w:bidi w:val="0"/>
              <w:spacing w:before="95" w:beforeLines="30" w:after="95" w:afterLines="30" w:line="240" w:lineRule="auto"/>
              <w:ind w:left="0" w:leftChars="0" w:firstLine="0" w:firstLineChars="0"/>
              <w:jc w:val="center"/>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lang w:val="en-US" w:eastAsia="zh-CN" w:bidi="ar-SA"/>
              </w:rPr>
              <w:t>抛丸工序袋式除尘器1排气筒出口</w:t>
            </w:r>
          </w:p>
        </w:tc>
        <w:tc>
          <w:tcPr>
            <w:tcW w:w="691" w:type="pct"/>
            <w:vMerge w:val="restart"/>
            <w:vAlign w:val="center"/>
          </w:tcPr>
          <w:p>
            <w:pPr>
              <w:pStyle w:val="6"/>
              <w:keepNext w:val="0"/>
              <w:keepLines w:val="0"/>
              <w:pageBreakBefore w:val="0"/>
              <w:widowControl/>
              <w:kinsoku/>
              <w:wordWrap/>
              <w:overflowPunct/>
              <w:topLinePunct w:val="0"/>
              <w:bidi w:val="0"/>
              <w:spacing w:before="95" w:beforeLines="30" w:after="95" w:afterLines="30" w:line="240" w:lineRule="auto"/>
              <w:ind w:left="0" w:leftChars="0" w:firstLine="0" w:firstLineChars="0"/>
              <w:jc w:val="center"/>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highlight w:val="none"/>
              </w:rPr>
              <w:t>I</w:t>
            </w:r>
            <w:r>
              <w:rPr>
                <w:rFonts w:hint="default" w:ascii="Times New Roman" w:hAnsi="Times New Roman" w:eastAsia="宋体" w:cs="Times New Roman"/>
                <w:color w:val="auto"/>
                <w:sz w:val="22"/>
                <w:szCs w:val="22"/>
                <w:highlight w:val="none"/>
                <w:lang w:val="en-US" w:eastAsia="zh-CN"/>
              </w:rPr>
              <w:t xml:space="preserve"> </w:t>
            </w:r>
            <w:r>
              <w:rPr>
                <w:rFonts w:hint="default" w:ascii="Times New Roman" w:hAnsi="Times New Roman" w:eastAsia="宋体" w:cs="Times New Roman"/>
                <w:color w:val="auto"/>
                <w:sz w:val="22"/>
                <w:szCs w:val="22"/>
                <w:highlight w:val="none"/>
              </w:rPr>
              <w:t>周期</w:t>
            </w:r>
          </w:p>
        </w:tc>
        <w:tc>
          <w:tcPr>
            <w:tcW w:w="686" w:type="pct"/>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rPr>
              <w:t>1</w:t>
            </w:r>
          </w:p>
        </w:tc>
        <w:tc>
          <w:tcPr>
            <w:tcW w:w="1553" w:type="dxa"/>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eastAsia" w:ascii="Times New Roman" w:hAnsi="Times New Roman" w:eastAsia="宋体" w:cs="Times New Roman"/>
                <w:color w:val="auto"/>
                <w:sz w:val="22"/>
                <w:szCs w:val="22"/>
                <w:highlight w:val="none"/>
                <w:lang w:val="en-US" w:eastAsia="zh-CN"/>
              </w:rPr>
              <w:t>5.33</w:t>
            </w:r>
            <w:r>
              <w:rPr>
                <w:rFonts w:hint="default" w:ascii="Times New Roman" w:hAnsi="Times New Roman" w:eastAsia="宋体" w:cs="Times New Roman"/>
                <w:color w:val="auto"/>
                <w:sz w:val="22"/>
                <w:szCs w:val="22"/>
                <w:highlight w:val="none"/>
                <w:lang w:val="en-US" w:eastAsia="zh-CN"/>
              </w:rPr>
              <w:t>×10</w:t>
            </w:r>
            <w:r>
              <w:rPr>
                <w:rFonts w:hint="eastAsia" w:ascii="Times New Roman" w:hAnsi="Times New Roman" w:eastAsia="宋体" w:cs="Times New Roman"/>
                <w:color w:val="auto"/>
                <w:sz w:val="22"/>
                <w:szCs w:val="22"/>
                <w:highlight w:val="none"/>
                <w:vertAlign w:val="superscript"/>
                <w:lang w:val="en-US" w:eastAsia="zh-CN"/>
              </w:rPr>
              <w:t>3</w:t>
            </w:r>
          </w:p>
        </w:tc>
        <w:tc>
          <w:tcPr>
            <w:tcW w:w="1516" w:type="dxa"/>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eastAsia" w:ascii="Times New Roman" w:hAnsi="Times New Roman" w:eastAsia="宋体" w:cs="Times New Roman"/>
                <w:color w:val="auto"/>
                <w:sz w:val="22"/>
                <w:szCs w:val="22"/>
                <w:highlight w:val="none"/>
                <w:lang w:val="en-US" w:eastAsia="zh-CN"/>
              </w:rPr>
              <w:t>7.1</w:t>
            </w:r>
          </w:p>
        </w:tc>
        <w:tc>
          <w:tcPr>
            <w:tcW w:w="1738" w:type="dxa"/>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lang w:val="en-US" w:eastAsia="zh-CN"/>
              </w:rPr>
              <w:t>0.038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026" w:type="pct"/>
            <w:vMerge w:val="continue"/>
            <w:vAlign w:val="center"/>
          </w:tcPr>
          <w:p>
            <w:pPr>
              <w:pStyle w:val="6"/>
              <w:keepNext w:val="0"/>
              <w:keepLines w:val="0"/>
              <w:pageBreakBefore w:val="0"/>
              <w:widowControl/>
              <w:kinsoku/>
              <w:wordWrap/>
              <w:overflowPunct/>
              <w:topLinePunct w:val="0"/>
              <w:bidi w:val="0"/>
              <w:spacing w:before="95" w:beforeLines="30" w:after="95" w:afterLines="30" w:line="240" w:lineRule="auto"/>
              <w:ind w:left="0" w:leftChars="0" w:firstLine="0" w:firstLineChars="0"/>
              <w:jc w:val="center"/>
              <w:rPr>
                <w:rFonts w:hint="default" w:ascii="Times New Roman" w:hAnsi="Times New Roman" w:eastAsia="宋体" w:cs="Times New Roman"/>
                <w:color w:val="auto"/>
                <w:sz w:val="22"/>
                <w:szCs w:val="22"/>
              </w:rPr>
            </w:pPr>
          </w:p>
        </w:tc>
        <w:tc>
          <w:tcPr>
            <w:tcW w:w="691" w:type="pct"/>
            <w:vMerge w:val="continue"/>
            <w:vAlign w:val="center"/>
          </w:tcPr>
          <w:p>
            <w:pPr>
              <w:pStyle w:val="6"/>
              <w:keepNext w:val="0"/>
              <w:keepLines w:val="0"/>
              <w:pageBreakBefore w:val="0"/>
              <w:widowControl/>
              <w:kinsoku/>
              <w:wordWrap/>
              <w:overflowPunct/>
              <w:topLinePunct w:val="0"/>
              <w:bidi w:val="0"/>
              <w:spacing w:before="95" w:beforeLines="30" w:after="95" w:afterLines="30" w:line="240" w:lineRule="auto"/>
              <w:ind w:left="0" w:leftChars="0" w:firstLine="0" w:firstLineChars="0"/>
              <w:jc w:val="center"/>
              <w:rPr>
                <w:rFonts w:hint="default" w:ascii="Times New Roman" w:hAnsi="Times New Roman" w:eastAsia="宋体" w:cs="Times New Roman"/>
                <w:color w:val="auto"/>
                <w:sz w:val="22"/>
                <w:szCs w:val="22"/>
              </w:rPr>
            </w:pPr>
          </w:p>
        </w:tc>
        <w:tc>
          <w:tcPr>
            <w:tcW w:w="686" w:type="pct"/>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rPr>
              <w:t>2</w:t>
            </w:r>
          </w:p>
        </w:tc>
        <w:tc>
          <w:tcPr>
            <w:tcW w:w="1553" w:type="dxa"/>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eastAsia" w:ascii="Times New Roman" w:hAnsi="Times New Roman" w:eastAsia="宋体" w:cs="Times New Roman"/>
                <w:color w:val="auto"/>
                <w:sz w:val="22"/>
                <w:szCs w:val="22"/>
                <w:highlight w:val="none"/>
                <w:lang w:val="en-US" w:eastAsia="zh-CN"/>
              </w:rPr>
              <w:t>5.20</w:t>
            </w:r>
            <w:r>
              <w:rPr>
                <w:rFonts w:hint="default" w:ascii="Times New Roman" w:hAnsi="Times New Roman" w:eastAsia="宋体" w:cs="Times New Roman"/>
                <w:color w:val="auto"/>
                <w:sz w:val="22"/>
                <w:szCs w:val="22"/>
                <w:highlight w:val="none"/>
                <w:lang w:val="en-US" w:eastAsia="zh-CN"/>
              </w:rPr>
              <w:t>×10</w:t>
            </w:r>
            <w:r>
              <w:rPr>
                <w:rFonts w:hint="eastAsia" w:ascii="Times New Roman" w:hAnsi="Times New Roman" w:eastAsia="宋体" w:cs="Times New Roman"/>
                <w:color w:val="auto"/>
                <w:sz w:val="22"/>
                <w:szCs w:val="22"/>
                <w:highlight w:val="none"/>
                <w:vertAlign w:val="superscript"/>
                <w:lang w:val="en-US" w:eastAsia="zh-CN"/>
              </w:rPr>
              <w:t>3</w:t>
            </w:r>
          </w:p>
        </w:tc>
        <w:tc>
          <w:tcPr>
            <w:tcW w:w="1516" w:type="dxa"/>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eastAsia" w:ascii="Times New Roman" w:hAnsi="Times New Roman" w:eastAsia="宋体" w:cs="Times New Roman"/>
                <w:color w:val="auto"/>
                <w:sz w:val="22"/>
                <w:szCs w:val="22"/>
                <w:highlight w:val="none"/>
                <w:lang w:val="en-US" w:eastAsia="zh-CN"/>
              </w:rPr>
              <w:t>7.7</w:t>
            </w:r>
          </w:p>
        </w:tc>
        <w:tc>
          <w:tcPr>
            <w:tcW w:w="1738" w:type="dxa"/>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lang w:val="en-US" w:eastAsia="zh-CN"/>
              </w:rPr>
              <w:t>0.040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026" w:type="pct"/>
            <w:vMerge w:val="continue"/>
            <w:vAlign w:val="center"/>
          </w:tcPr>
          <w:p>
            <w:pPr>
              <w:pStyle w:val="6"/>
              <w:keepNext w:val="0"/>
              <w:keepLines w:val="0"/>
              <w:pageBreakBefore w:val="0"/>
              <w:widowControl/>
              <w:kinsoku/>
              <w:wordWrap/>
              <w:overflowPunct/>
              <w:topLinePunct w:val="0"/>
              <w:bidi w:val="0"/>
              <w:spacing w:before="95" w:beforeLines="30" w:after="95" w:afterLines="30" w:line="240" w:lineRule="auto"/>
              <w:ind w:left="0" w:leftChars="0" w:firstLine="0" w:firstLineChars="0"/>
              <w:jc w:val="center"/>
              <w:rPr>
                <w:rFonts w:hint="default" w:ascii="Times New Roman" w:hAnsi="Times New Roman" w:eastAsia="宋体" w:cs="Times New Roman"/>
                <w:color w:val="auto"/>
                <w:sz w:val="22"/>
                <w:szCs w:val="22"/>
              </w:rPr>
            </w:pPr>
          </w:p>
        </w:tc>
        <w:tc>
          <w:tcPr>
            <w:tcW w:w="691" w:type="pct"/>
            <w:vMerge w:val="continue"/>
            <w:vAlign w:val="center"/>
          </w:tcPr>
          <w:p>
            <w:pPr>
              <w:pStyle w:val="6"/>
              <w:keepNext w:val="0"/>
              <w:keepLines w:val="0"/>
              <w:pageBreakBefore w:val="0"/>
              <w:widowControl/>
              <w:kinsoku/>
              <w:wordWrap/>
              <w:overflowPunct/>
              <w:topLinePunct w:val="0"/>
              <w:bidi w:val="0"/>
              <w:spacing w:before="95" w:beforeLines="30" w:after="95" w:afterLines="30" w:line="240" w:lineRule="auto"/>
              <w:ind w:left="0" w:leftChars="0" w:firstLine="0" w:firstLineChars="0"/>
              <w:jc w:val="center"/>
              <w:rPr>
                <w:rFonts w:hint="default" w:ascii="Times New Roman" w:hAnsi="Times New Roman" w:eastAsia="宋体" w:cs="Times New Roman"/>
                <w:color w:val="auto"/>
                <w:sz w:val="22"/>
                <w:szCs w:val="22"/>
              </w:rPr>
            </w:pPr>
          </w:p>
        </w:tc>
        <w:tc>
          <w:tcPr>
            <w:tcW w:w="686" w:type="pct"/>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rPr>
              <w:t>3</w:t>
            </w:r>
          </w:p>
        </w:tc>
        <w:tc>
          <w:tcPr>
            <w:tcW w:w="1553" w:type="dxa"/>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eastAsia" w:ascii="Times New Roman" w:hAnsi="Times New Roman" w:eastAsia="宋体" w:cs="Times New Roman"/>
                <w:color w:val="auto"/>
                <w:sz w:val="22"/>
                <w:szCs w:val="22"/>
                <w:highlight w:val="none"/>
                <w:lang w:val="en-US" w:eastAsia="zh-CN"/>
              </w:rPr>
              <w:t>5.24</w:t>
            </w:r>
            <w:r>
              <w:rPr>
                <w:rFonts w:hint="default" w:ascii="Times New Roman" w:hAnsi="Times New Roman" w:eastAsia="宋体" w:cs="Times New Roman"/>
                <w:color w:val="auto"/>
                <w:sz w:val="22"/>
                <w:szCs w:val="22"/>
                <w:highlight w:val="none"/>
                <w:lang w:val="en-US" w:eastAsia="zh-CN"/>
              </w:rPr>
              <w:t>×10</w:t>
            </w:r>
            <w:r>
              <w:rPr>
                <w:rFonts w:hint="eastAsia" w:ascii="Times New Roman" w:hAnsi="Times New Roman" w:eastAsia="宋体" w:cs="Times New Roman"/>
                <w:color w:val="auto"/>
                <w:sz w:val="22"/>
                <w:szCs w:val="22"/>
                <w:highlight w:val="none"/>
                <w:vertAlign w:val="superscript"/>
                <w:lang w:val="en-US" w:eastAsia="zh-CN"/>
              </w:rPr>
              <w:t>3</w:t>
            </w:r>
          </w:p>
        </w:tc>
        <w:tc>
          <w:tcPr>
            <w:tcW w:w="1516" w:type="dxa"/>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eastAsia" w:ascii="Times New Roman" w:hAnsi="Times New Roman" w:eastAsia="宋体" w:cs="Times New Roman"/>
                <w:color w:val="auto"/>
                <w:sz w:val="22"/>
                <w:szCs w:val="22"/>
                <w:highlight w:val="none"/>
                <w:lang w:val="en-US" w:eastAsia="zh-CN"/>
              </w:rPr>
              <w:t>8.2</w:t>
            </w:r>
          </w:p>
        </w:tc>
        <w:tc>
          <w:tcPr>
            <w:tcW w:w="1738" w:type="dxa"/>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lang w:val="en-US" w:eastAsia="zh-CN"/>
              </w:rPr>
              <w:t>0.043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026" w:type="pct"/>
            <w:vMerge w:val="continue"/>
            <w:vAlign w:val="center"/>
          </w:tcPr>
          <w:p>
            <w:pPr>
              <w:pStyle w:val="6"/>
              <w:keepNext w:val="0"/>
              <w:keepLines w:val="0"/>
              <w:pageBreakBefore w:val="0"/>
              <w:widowControl/>
              <w:kinsoku/>
              <w:wordWrap/>
              <w:overflowPunct/>
              <w:topLinePunct w:val="0"/>
              <w:bidi w:val="0"/>
              <w:spacing w:before="95" w:beforeLines="30" w:after="95" w:afterLines="30" w:line="240" w:lineRule="auto"/>
              <w:ind w:left="0" w:leftChars="0" w:firstLine="0" w:firstLineChars="0"/>
              <w:jc w:val="center"/>
              <w:rPr>
                <w:rFonts w:hint="default" w:ascii="Times New Roman" w:hAnsi="Times New Roman" w:eastAsia="宋体" w:cs="Times New Roman"/>
                <w:color w:val="auto"/>
                <w:sz w:val="22"/>
                <w:szCs w:val="22"/>
              </w:rPr>
            </w:pPr>
          </w:p>
        </w:tc>
        <w:tc>
          <w:tcPr>
            <w:tcW w:w="691" w:type="pct"/>
            <w:vMerge w:val="continue"/>
            <w:vAlign w:val="center"/>
          </w:tcPr>
          <w:p>
            <w:pPr>
              <w:pStyle w:val="6"/>
              <w:keepNext w:val="0"/>
              <w:keepLines w:val="0"/>
              <w:pageBreakBefore w:val="0"/>
              <w:widowControl/>
              <w:kinsoku/>
              <w:wordWrap/>
              <w:overflowPunct/>
              <w:topLinePunct w:val="0"/>
              <w:bidi w:val="0"/>
              <w:spacing w:before="95" w:beforeLines="30" w:after="95" w:afterLines="30" w:line="240" w:lineRule="auto"/>
              <w:ind w:left="0" w:leftChars="0" w:firstLine="0" w:firstLineChars="0"/>
              <w:jc w:val="center"/>
              <w:rPr>
                <w:rFonts w:hint="default" w:ascii="Times New Roman" w:hAnsi="Times New Roman" w:eastAsia="宋体" w:cs="Times New Roman"/>
                <w:color w:val="auto"/>
                <w:sz w:val="22"/>
                <w:szCs w:val="22"/>
              </w:rPr>
            </w:pPr>
          </w:p>
        </w:tc>
        <w:tc>
          <w:tcPr>
            <w:tcW w:w="686" w:type="pct"/>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rPr>
              <w:t>均值</w:t>
            </w:r>
          </w:p>
        </w:tc>
        <w:tc>
          <w:tcPr>
            <w:tcW w:w="1553" w:type="dxa"/>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eastAsia" w:ascii="Times New Roman" w:hAnsi="Times New Roman" w:eastAsia="宋体" w:cs="Times New Roman"/>
                <w:color w:val="auto"/>
                <w:sz w:val="22"/>
                <w:szCs w:val="22"/>
                <w:highlight w:val="none"/>
                <w:lang w:val="en-US" w:eastAsia="zh-CN"/>
              </w:rPr>
              <w:t>5.26</w:t>
            </w:r>
            <w:r>
              <w:rPr>
                <w:rFonts w:hint="default" w:ascii="Times New Roman" w:hAnsi="Times New Roman" w:eastAsia="宋体" w:cs="Times New Roman"/>
                <w:color w:val="auto"/>
                <w:sz w:val="22"/>
                <w:szCs w:val="22"/>
                <w:highlight w:val="none"/>
                <w:lang w:val="en-US" w:eastAsia="zh-CN"/>
              </w:rPr>
              <w:t>×10</w:t>
            </w:r>
            <w:r>
              <w:rPr>
                <w:rFonts w:hint="eastAsia" w:ascii="Times New Roman" w:hAnsi="Times New Roman" w:eastAsia="宋体" w:cs="Times New Roman"/>
                <w:color w:val="auto"/>
                <w:sz w:val="22"/>
                <w:szCs w:val="22"/>
                <w:highlight w:val="none"/>
                <w:vertAlign w:val="superscript"/>
                <w:lang w:val="en-US" w:eastAsia="zh-CN"/>
              </w:rPr>
              <w:t>3</w:t>
            </w:r>
          </w:p>
        </w:tc>
        <w:tc>
          <w:tcPr>
            <w:tcW w:w="1516" w:type="dxa"/>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eastAsia" w:ascii="Times New Roman" w:hAnsi="Times New Roman" w:eastAsia="宋体" w:cs="Times New Roman"/>
                <w:color w:val="auto"/>
                <w:sz w:val="22"/>
                <w:szCs w:val="22"/>
                <w:highlight w:val="none"/>
                <w:lang w:val="en-US" w:eastAsia="zh-CN"/>
              </w:rPr>
              <w:t>7.7</w:t>
            </w:r>
          </w:p>
        </w:tc>
        <w:tc>
          <w:tcPr>
            <w:tcW w:w="1738" w:type="dxa"/>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lang w:val="en-US" w:eastAsia="zh-CN"/>
              </w:rPr>
              <w:t>0.04</w:t>
            </w:r>
            <w:r>
              <w:rPr>
                <w:rFonts w:hint="eastAsia" w:ascii="Times New Roman" w:hAnsi="Times New Roman" w:eastAsia="宋体" w:cs="Times New Roman"/>
                <w:color w:val="auto"/>
                <w:sz w:val="22"/>
                <w:szCs w:val="22"/>
                <w:highlight w:val="none"/>
                <w:lang w:val="en-US" w:eastAsia="zh-CN"/>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026" w:type="pct"/>
            <w:vMerge w:val="continue"/>
            <w:vAlign w:val="center"/>
          </w:tcPr>
          <w:p>
            <w:pPr>
              <w:pStyle w:val="6"/>
              <w:keepNext w:val="0"/>
              <w:keepLines w:val="0"/>
              <w:pageBreakBefore w:val="0"/>
              <w:widowControl/>
              <w:kinsoku/>
              <w:wordWrap/>
              <w:overflowPunct/>
              <w:topLinePunct w:val="0"/>
              <w:bidi w:val="0"/>
              <w:spacing w:before="95" w:beforeLines="30" w:after="95" w:afterLines="30" w:line="240" w:lineRule="auto"/>
              <w:ind w:left="0" w:leftChars="0" w:firstLine="0" w:firstLineChars="0"/>
              <w:jc w:val="center"/>
              <w:rPr>
                <w:rFonts w:hint="default" w:ascii="Times New Roman" w:hAnsi="Times New Roman" w:eastAsia="宋体" w:cs="Times New Roman"/>
                <w:color w:val="auto"/>
                <w:sz w:val="22"/>
                <w:szCs w:val="22"/>
              </w:rPr>
            </w:pPr>
          </w:p>
        </w:tc>
        <w:tc>
          <w:tcPr>
            <w:tcW w:w="691" w:type="pct"/>
            <w:vMerge w:val="restart"/>
            <w:vAlign w:val="center"/>
          </w:tcPr>
          <w:p>
            <w:pPr>
              <w:pStyle w:val="6"/>
              <w:keepNext w:val="0"/>
              <w:keepLines w:val="0"/>
              <w:pageBreakBefore w:val="0"/>
              <w:widowControl/>
              <w:kinsoku/>
              <w:wordWrap/>
              <w:overflowPunct/>
              <w:topLinePunct w:val="0"/>
              <w:bidi w:val="0"/>
              <w:spacing w:before="95" w:beforeLines="30" w:after="95" w:afterLines="30" w:line="240" w:lineRule="auto"/>
              <w:ind w:left="0" w:leftChars="0" w:firstLine="0" w:firstLineChars="0"/>
              <w:jc w:val="center"/>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highlight w:val="none"/>
              </w:rPr>
              <w:t>I</w:t>
            </w:r>
            <w:r>
              <w:rPr>
                <w:rFonts w:hint="default" w:ascii="Times New Roman" w:hAnsi="Times New Roman" w:eastAsia="宋体" w:cs="Times New Roman"/>
                <w:color w:val="auto"/>
                <w:sz w:val="22"/>
                <w:szCs w:val="22"/>
                <w:highlight w:val="none"/>
                <w:lang w:val="en-US" w:eastAsia="zh-CN"/>
              </w:rPr>
              <w:t xml:space="preserve">I </w:t>
            </w:r>
            <w:r>
              <w:rPr>
                <w:rFonts w:hint="default" w:ascii="Times New Roman" w:hAnsi="Times New Roman" w:eastAsia="宋体" w:cs="Times New Roman"/>
                <w:color w:val="auto"/>
                <w:sz w:val="22"/>
                <w:szCs w:val="22"/>
                <w:highlight w:val="none"/>
              </w:rPr>
              <w:t>周期</w:t>
            </w:r>
          </w:p>
        </w:tc>
        <w:tc>
          <w:tcPr>
            <w:tcW w:w="686" w:type="pct"/>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rPr>
              <w:t>1</w:t>
            </w:r>
          </w:p>
        </w:tc>
        <w:tc>
          <w:tcPr>
            <w:tcW w:w="1553" w:type="dxa"/>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eastAsia" w:ascii="Times New Roman" w:hAnsi="Times New Roman" w:eastAsia="宋体" w:cs="Times New Roman"/>
                <w:color w:val="auto"/>
                <w:sz w:val="22"/>
                <w:szCs w:val="22"/>
                <w:highlight w:val="none"/>
                <w:lang w:val="en-US" w:eastAsia="zh-CN"/>
              </w:rPr>
              <w:t>5.31</w:t>
            </w:r>
            <w:r>
              <w:rPr>
                <w:rFonts w:hint="default" w:ascii="Times New Roman" w:hAnsi="Times New Roman" w:eastAsia="宋体" w:cs="Times New Roman"/>
                <w:color w:val="auto"/>
                <w:sz w:val="22"/>
                <w:szCs w:val="22"/>
                <w:highlight w:val="none"/>
                <w:lang w:val="en-US" w:eastAsia="zh-CN"/>
              </w:rPr>
              <w:t>×10</w:t>
            </w:r>
            <w:r>
              <w:rPr>
                <w:rFonts w:hint="eastAsia" w:ascii="Times New Roman" w:hAnsi="Times New Roman" w:eastAsia="宋体" w:cs="Times New Roman"/>
                <w:color w:val="auto"/>
                <w:sz w:val="22"/>
                <w:szCs w:val="22"/>
                <w:highlight w:val="none"/>
                <w:vertAlign w:val="superscript"/>
                <w:lang w:val="en-US" w:eastAsia="zh-CN"/>
              </w:rPr>
              <w:t>3</w:t>
            </w:r>
          </w:p>
        </w:tc>
        <w:tc>
          <w:tcPr>
            <w:tcW w:w="1516" w:type="dxa"/>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eastAsia" w:ascii="Times New Roman" w:hAnsi="Times New Roman" w:eastAsia="宋体" w:cs="Times New Roman"/>
                <w:color w:val="auto"/>
                <w:sz w:val="22"/>
                <w:szCs w:val="22"/>
                <w:highlight w:val="none"/>
                <w:lang w:val="en-US" w:eastAsia="zh-CN"/>
              </w:rPr>
              <w:t>7.9</w:t>
            </w:r>
          </w:p>
        </w:tc>
        <w:tc>
          <w:tcPr>
            <w:tcW w:w="1738" w:type="dxa"/>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lang w:val="en-US" w:eastAsia="zh-CN"/>
              </w:rPr>
              <w:t>0.042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026" w:type="pct"/>
            <w:vMerge w:val="continue"/>
            <w:vAlign w:val="center"/>
          </w:tcPr>
          <w:p>
            <w:pPr>
              <w:pStyle w:val="6"/>
              <w:keepNext w:val="0"/>
              <w:keepLines w:val="0"/>
              <w:pageBreakBefore w:val="0"/>
              <w:widowControl/>
              <w:kinsoku/>
              <w:wordWrap/>
              <w:overflowPunct/>
              <w:topLinePunct w:val="0"/>
              <w:bidi w:val="0"/>
              <w:spacing w:before="95" w:beforeLines="30" w:after="95" w:afterLines="30" w:line="240" w:lineRule="auto"/>
              <w:ind w:left="0" w:leftChars="0" w:firstLine="0" w:firstLineChars="0"/>
              <w:jc w:val="center"/>
              <w:rPr>
                <w:rFonts w:hint="default" w:ascii="Times New Roman" w:hAnsi="Times New Roman" w:eastAsia="宋体" w:cs="Times New Roman"/>
                <w:color w:val="auto"/>
                <w:sz w:val="22"/>
                <w:szCs w:val="22"/>
              </w:rPr>
            </w:pPr>
          </w:p>
        </w:tc>
        <w:tc>
          <w:tcPr>
            <w:tcW w:w="691" w:type="pct"/>
            <w:vMerge w:val="continue"/>
            <w:vAlign w:val="center"/>
          </w:tcPr>
          <w:p>
            <w:pPr>
              <w:pStyle w:val="6"/>
              <w:keepNext w:val="0"/>
              <w:keepLines w:val="0"/>
              <w:pageBreakBefore w:val="0"/>
              <w:widowControl/>
              <w:kinsoku/>
              <w:wordWrap/>
              <w:overflowPunct/>
              <w:topLinePunct w:val="0"/>
              <w:bidi w:val="0"/>
              <w:spacing w:before="95" w:beforeLines="30" w:after="95" w:afterLines="30" w:line="240" w:lineRule="auto"/>
              <w:ind w:left="0" w:leftChars="0" w:firstLine="0" w:firstLineChars="0"/>
              <w:jc w:val="center"/>
              <w:rPr>
                <w:rFonts w:hint="default" w:ascii="Times New Roman" w:hAnsi="Times New Roman" w:eastAsia="宋体" w:cs="Times New Roman"/>
                <w:color w:val="auto"/>
                <w:sz w:val="22"/>
                <w:szCs w:val="22"/>
              </w:rPr>
            </w:pPr>
          </w:p>
        </w:tc>
        <w:tc>
          <w:tcPr>
            <w:tcW w:w="686" w:type="pct"/>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rPr>
              <w:t>2</w:t>
            </w:r>
          </w:p>
        </w:tc>
        <w:tc>
          <w:tcPr>
            <w:tcW w:w="1553" w:type="dxa"/>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eastAsia" w:ascii="Times New Roman" w:hAnsi="Times New Roman" w:eastAsia="宋体" w:cs="Times New Roman"/>
                <w:color w:val="auto"/>
                <w:sz w:val="22"/>
                <w:szCs w:val="22"/>
                <w:highlight w:val="none"/>
                <w:lang w:val="en-US" w:eastAsia="zh-CN"/>
              </w:rPr>
              <w:t>5.37</w:t>
            </w:r>
            <w:r>
              <w:rPr>
                <w:rFonts w:hint="default" w:ascii="Times New Roman" w:hAnsi="Times New Roman" w:eastAsia="宋体" w:cs="Times New Roman"/>
                <w:color w:val="auto"/>
                <w:sz w:val="22"/>
                <w:szCs w:val="22"/>
                <w:highlight w:val="none"/>
                <w:lang w:val="en-US" w:eastAsia="zh-CN"/>
              </w:rPr>
              <w:t>×10</w:t>
            </w:r>
            <w:r>
              <w:rPr>
                <w:rFonts w:hint="eastAsia" w:ascii="Times New Roman" w:hAnsi="Times New Roman" w:eastAsia="宋体" w:cs="Times New Roman"/>
                <w:color w:val="auto"/>
                <w:sz w:val="22"/>
                <w:szCs w:val="22"/>
                <w:highlight w:val="none"/>
                <w:vertAlign w:val="superscript"/>
                <w:lang w:val="en-US" w:eastAsia="zh-CN"/>
              </w:rPr>
              <w:t>3</w:t>
            </w:r>
          </w:p>
        </w:tc>
        <w:tc>
          <w:tcPr>
            <w:tcW w:w="1516" w:type="dxa"/>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eastAsia" w:ascii="Times New Roman" w:hAnsi="Times New Roman" w:eastAsia="宋体" w:cs="Times New Roman"/>
                <w:color w:val="auto"/>
                <w:sz w:val="22"/>
                <w:szCs w:val="22"/>
                <w:highlight w:val="none"/>
                <w:lang w:val="en-US" w:eastAsia="zh-CN"/>
              </w:rPr>
              <w:t>7.5</w:t>
            </w:r>
          </w:p>
        </w:tc>
        <w:tc>
          <w:tcPr>
            <w:tcW w:w="1738" w:type="dxa"/>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lang w:val="en-US" w:eastAsia="zh-CN"/>
              </w:rPr>
              <w:t>0.040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026" w:type="pct"/>
            <w:vMerge w:val="continue"/>
            <w:vAlign w:val="center"/>
          </w:tcPr>
          <w:p>
            <w:pPr>
              <w:pStyle w:val="6"/>
              <w:keepNext w:val="0"/>
              <w:keepLines w:val="0"/>
              <w:pageBreakBefore w:val="0"/>
              <w:widowControl/>
              <w:kinsoku/>
              <w:wordWrap/>
              <w:overflowPunct/>
              <w:topLinePunct w:val="0"/>
              <w:bidi w:val="0"/>
              <w:spacing w:before="95" w:beforeLines="30" w:after="95" w:afterLines="30" w:line="240" w:lineRule="auto"/>
              <w:ind w:left="0" w:leftChars="0" w:firstLine="0" w:firstLineChars="0"/>
              <w:jc w:val="center"/>
              <w:rPr>
                <w:rFonts w:hint="default" w:ascii="Times New Roman" w:hAnsi="Times New Roman" w:eastAsia="宋体" w:cs="Times New Roman"/>
                <w:color w:val="auto"/>
                <w:sz w:val="22"/>
                <w:szCs w:val="22"/>
              </w:rPr>
            </w:pPr>
          </w:p>
        </w:tc>
        <w:tc>
          <w:tcPr>
            <w:tcW w:w="691" w:type="pct"/>
            <w:vMerge w:val="continue"/>
            <w:vAlign w:val="center"/>
          </w:tcPr>
          <w:p>
            <w:pPr>
              <w:pStyle w:val="6"/>
              <w:keepNext w:val="0"/>
              <w:keepLines w:val="0"/>
              <w:pageBreakBefore w:val="0"/>
              <w:widowControl/>
              <w:kinsoku/>
              <w:wordWrap/>
              <w:overflowPunct/>
              <w:topLinePunct w:val="0"/>
              <w:bidi w:val="0"/>
              <w:spacing w:before="95" w:beforeLines="30" w:after="95" w:afterLines="30" w:line="240" w:lineRule="auto"/>
              <w:ind w:left="0" w:leftChars="0" w:firstLine="0" w:firstLineChars="0"/>
              <w:jc w:val="center"/>
              <w:rPr>
                <w:rFonts w:hint="default" w:ascii="Times New Roman" w:hAnsi="Times New Roman" w:eastAsia="宋体" w:cs="Times New Roman"/>
                <w:color w:val="auto"/>
                <w:sz w:val="22"/>
                <w:szCs w:val="22"/>
              </w:rPr>
            </w:pPr>
          </w:p>
        </w:tc>
        <w:tc>
          <w:tcPr>
            <w:tcW w:w="686" w:type="pct"/>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rPr>
              <w:t>3</w:t>
            </w:r>
          </w:p>
        </w:tc>
        <w:tc>
          <w:tcPr>
            <w:tcW w:w="1553" w:type="dxa"/>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eastAsia" w:ascii="Times New Roman" w:hAnsi="Times New Roman" w:eastAsia="宋体" w:cs="Times New Roman"/>
                <w:color w:val="auto"/>
                <w:sz w:val="22"/>
                <w:szCs w:val="22"/>
                <w:highlight w:val="none"/>
                <w:lang w:val="en-US" w:eastAsia="zh-CN"/>
              </w:rPr>
              <w:t>5.34</w:t>
            </w:r>
            <w:r>
              <w:rPr>
                <w:rFonts w:hint="default" w:ascii="Times New Roman" w:hAnsi="Times New Roman" w:eastAsia="宋体" w:cs="Times New Roman"/>
                <w:color w:val="auto"/>
                <w:sz w:val="22"/>
                <w:szCs w:val="22"/>
                <w:highlight w:val="none"/>
                <w:lang w:val="en-US" w:eastAsia="zh-CN"/>
              </w:rPr>
              <w:t>×10</w:t>
            </w:r>
            <w:r>
              <w:rPr>
                <w:rFonts w:hint="eastAsia" w:ascii="Times New Roman" w:hAnsi="Times New Roman" w:eastAsia="宋体" w:cs="Times New Roman"/>
                <w:color w:val="auto"/>
                <w:sz w:val="22"/>
                <w:szCs w:val="22"/>
                <w:highlight w:val="none"/>
                <w:vertAlign w:val="superscript"/>
                <w:lang w:val="en-US" w:eastAsia="zh-CN"/>
              </w:rPr>
              <w:t>3</w:t>
            </w:r>
          </w:p>
        </w:tc>
        <w:tc>
          <w:tcPr>
            <w:tcW w:w="1516" w:type="dxa"/>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eastAsia" w:ascii="Times New Roman" w:hAnsi="Times New Roman" w:eastAsia="宋体" w:cs="Times New Roman"/>
                <w:color w:val="auto"/>
                <w:sz w:val="22"/>
                <w:szCs w:val="22"/>
                <w:highlight w:val="none"/>
                <w:lang w:val="en-US" w:eastAsia="zh-CN"/>
              </w:rPr>
              <w:t>7.3</w:t>
            </w:r>
          </w:p>
        </w:tc>
        <w:tc>
          <w:tcPr>
            <w:tcW w:w="1738" w:type="dxa"/>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lang w:val="en-US" w:eastAsia="zh-CN"/>
              </w:rPr>
              <w:t>0.039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026" w:type="pct"/>
            <w:vMerge w:val="continue"/>
            <w:vAlign w:val="center"/>
          </w:tcPr>
          <w:p>
            <w:pPr>
              <w:pStyle w:val="6"/>
              <w:keepNext w:val="0"/>
              <w:keepLines w:val="0"/>
              <w:pageBreakBefore w:val="0"/>
              <w:widowControl/>
              <w:kinsoku/>
              <w:wordWrap/>
              <w:overflowPunct/>
              <w:topLinePunct w:val="0"/>
              <w:bidi w:val="0"/>
              <w:spacing w:before="95" w:beforeLines="30" w:after="95" w:afterLines="30" w:line="240" w:lineRule="auto"/>
              <w:ind w:left="0" w:leftChars="0" w:firstLine="0" w:firstLineChars="0"/>
              <w:jc w:val="center"/>
              <w:rPr>
                <w:rFonts w:hint="default" w:ascii="Times New Roman" w:hAnsi="Times New Roman" w:eastAsia="宋体" w:cs="Times New Roman"/>
                <w:color w:val="auto"/>
                <w:sz w:val="22"/>
                <w:szCs w:val="22"/>
              </w:rPr>
            </w:pPr>
          </w:p>
        </w:tc>
        <w:tc>
          <w:tcPr>
            <w:tcW w:w="691" w:type="pct"/>
            <w:vMerge w:val="continue"/>
            <w:vAlign w:val="center"/>
          </w:tcPr>
          <w:p>
            <w:pPr>
              <w:pStyle w:val="6"/>
              <w:keepNext w:val="0"/>
              <w:keepLines w:val="0"/>
              <w:pageBreakBefore w:val="0"/>
              <w:widowControl/>
              <w:kinsoku/>
              <w:wordWrap/>
              <w:overflowPunct/>
              <w:topLinePunct w:val="0"/>
              <w:bidi w:val="0"/>
              <w:spacing w:before="95" w:beforeLines="30" w:after="95" w:afterLines="30" w:line="240" w:lineRule="auto"/>
              <w:ind w:left="0" w:leftChars="0" w:firstLine="0" w:firstLineChars="0"/>
              <w:jc w:val="center"/>
              <w:rPr>
                <w:rFonts w:hint="default" w:ascii="Times New Roman" w:hAnsi="Times New Roman" w:eastAsia="宋体" w:cs="Times New Roman"/>
                <w:color w:val="auto"/>
                <w:sz w:val="22"/>
                <w:szCs w:val="22"/>
              </w:rPr>
            </w:pPr>
          </w:p>
        </w:tc>
        <w:tc>
          <w:tcPr>
            <w:tcW w:w="686" w:type="pct"/>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rPr>
              <w:t>均值</w:t>
            </w:r>
          </w:p>
        </w:tc>
        <w:tc>
          <w:tcPr>
            <w:tcW w:w="1553" w:type="dxa"/>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eastAsia" w:ascii="Times New Roman" w:hAnsi="Times New Roman" w:eastAsia="宋体" w:cs="Times New Roman"/>
                <w:color w:val="auto"/>
                <w:sz w:val="22"/>
                <w:szCs w:val="22"/>
                <w:highlight w:val="none"/>
                <w:lang w:val="en-US" w:eastAsia="zh-CN"/>
              </w:rPr>
              <w:t>5.34</w:t>
            </w:r>
            <w:r>
              <w:rPr>
                <w:rFonts w:hint="default" w:ascii="Times New Roman" w:hAnsi="Times New Roman" w:eastAsia="宋体" w:cs="Times New Roman"/>
                <w:color w:val="auto"/>
                <w:sz w:val="22"/>
                <w:szCs w:val="22"/>
                <w:highlight w:val="none"/>
                <w:lang w:val="en-US" w:eastAsia="zh-CN"/>
              </w:rPr>
              <w:t>×10</w:t>
            </w:r>
            <w:r>
              <w:rPr>
                <w:rFonts w:hint="eastAsia" w:ascii="Times New Roman" w:hAnsi="Times New Roman" w:eastAsia="宋体" w:cs="Times New Roman"/>
                <w:color w:val="auto"/>
                <w:sz w:val="22"/>
                <w:szCs w:val="22"/>
                <w:highlight w:val="none"/>
                <w:vertAlign w:val="superscript"/>
                <w:lang w:val="en-US" w:eastAsia="zh-CN"/>
              </w:rPr>
              <w:t>3</w:t>
            </w:r>
          </w:p>
        </w:tc>
        <w:tc>
          <w:tcPr>
            <w:tcW w:w="1516" w:type="dxa"/>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eastAsia" w:ascii="Times New Roman" w:hAnsi="Times New Roman" w:eastAsia="宋体" w:cs="Times New Roman"/>
                <w:color w:val="auto"/>
                <w:sz w:val="22"/>
                <w:szCs w:val="22"/>
                <w:highlight w:val="none"/>
                <w:lang w:val="en-US" w:eastAsia="zh-CN"/>
              </w:rPr>
              <w:t>7.6</w:t>
            </w:r>
          </w:p>
        </w:tc>
        <w:tc>
          <w:tcPr>
            <w:tcW w:w="1738" w:type="dxa"/>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lang w:val="en-US" w:eastAsia="zh-CN"/>
              </w:rPr>
              <w:t>0.04</w:t>
            </w:r>
            <w:r>
              <w:rPr>
                <w:rFonts w:hint="eastAsia" w:ascii="Times New Roman" w:hAnsi="Times New Roman" w:eastAsia="宋体" w:cs="Times New Roman"/>
                <w:color w:val="auto"/>
                <w:sz w:val="22"/>
                <w:szCs w:val="22"/>
                <w:highlight w:val="none"/>
                <w:lang w:val="en-US" w:eastAsia="zh-CN"/>
              </w:rPr>
              <w:t>1</w:t>
            </w:r>
          </w:p>
        </w:tc>
      </w:tr>
    </w:tbl>
    <w:p>
      <w:pPr>
        <w:pStyle w:val="16"/>
        <w:keepNext w:val="0"/>
        <w:keepLines w:val="0"/>
        <w:pageBreakBefore w:val="0"/>
        <w:widowControl w:val="0"/>
        <w:numPr>
          <w:ilvl w:val="0"/>
          <w:numId w:val="0"/>
        </w:numPr>
        <w:kinsoku/>
        <w:wordWrap/>
        <w:overflowPunct/>
        <w:topLinePunct w:val="0"/>
        <w:autoSpaceDE/>
        <w:autoSpaceDN/>
        <w:bidi w:val="0"/>
        <w:adjustRightInd/>
        <w:snapToGrid/>
        <w:spacing w:before="157" w:beforeLines="50" w:after="0" w:line="360" w:lineRule="auto"/>
        <w:ind w:firstLine="480" w:firstLineChars="200"/>
        <w:jc w:val="both"/>
        <w:textAlignment w:val="auto"/>
        <w:rPr>
          <w:rFonts w:hint="eastAsia" w:ascii="Times New Roman" w:hAnsi="Times New Roman" w:eastAsia="宋体" w:cs="Times New Roman"/>
          <w:b w:val="0"/>
          <w:bCs w:val="0"/>
          <w:color w:val="auto"/>
          <w:sz w:val="24"/>
          <w:szCs w:val="24"/>
          <w:u w:val="none"/>
          <w:vertAlign w:val="baseline"/>
          <w:lang w:eastAsia="zh-CN"/>
        </w:rPr>
      </w:pPr>
      <w:r>
        <w:rPr>
          <w:rFonts w:hint="eastAsia" w:ascii="Times New Roman" w:hAnsi="Times New Roman" w:cs="Times New Roman" w:eastAsiaTheme="minorEastAsia"/>
          <w:b w:val="0"/>
          <w:bCs w:val="0"/>
          <w:color w:val="auto"/>
          <w:kern w:val="2"/>
          <w:sz w:val="24"/>
          <w:szCs w:val="32"/>
          <w:u w:val="none"/>
          <w:lang w:val="en-US" w:eastAsia="zh-CN" w:bidi="ar-SA"/>
        </w:rPr>
        <w:t>根据表7-</w:t>
      </w:r>
      <w:r>
        <w:rPr>
          <w:rFonts w:hint="eastAsia" w:cs="Times New Roman" w:eastAsiaTheme="minorEastAsia"/>
          <w:b w:val="0"/>
          <w:bCs w:val="0"/>
          <w:color w:val="auto"/>
          <w:kern w:val="2"/>
          <w:sz w:val="24"/>
          <w:szCs w:val="32"/>
          <w:u w:val="none"/>
          <w:lang w:val="en-US" w:eastAsia="zh-CN" w:bidi="ar-SA"/>
        </w:rPr>
        <w:t>5</w:t>
      </w:r>
      <w:r>
        <w:rPr>
          <w:rFonts w:hint="eastAsia" w:ascii="Times New Roman" w:hAnsi="Times New Roman" w:cs="Times New Roman" w:eastAsiaTheme="minorEastAsia"/>
          <w:b w:val="0"/>
          <w:bCs w:val="0"/>
          <w:color w:val="auto"/>
          <w:kern w:val="2"/>
          <w:sz w:val="24"/>
          <w:szCs w:val="32"/>
          <w:u w:val="none"/>
          <w:lang w:val="en-US" w:eastAsia="zh-CN" w:bidi="ar-SA"/>
        </w:rPr>
        <w:t>检测结果，</w:t>
      </w:r>
      <w:r>
        <w:rPr>
          <w:rFonts w:hint="eastAsia" w:ascii="Times New Roman" w:hAnsi="Times New Roman" w:eastAsia="宋体" w:cs="Times New Roman"/>
          <w:b w:val="0"/>
          <w:bCs w:val="0"/>
          <w:color w:val="auto"/>
          <w:sz w:val="24"/>
          <w:szCs w:val="24"/>
          <w:u w:val="none"/>
          <w:vertAlign w:val="baseline"/>
          <w:lang w:val="en-US" w:eastAsia="zh-CN"/>
        </w:rPr>
        <w:t>项目抛丸工序袋式除尘器</w:t>
      </w:r>
      <w:r>
        <w:rPr>
          <w:rFonts w:hint="eastAsia" w:ascii="Times New Roman" w:hAnsi="Times New Roman" w:cs="Times New Roman"/>
          <w:b w:val="0"/>
          <w:bCs w:val="0"/>
          <w:color w:val="auto"/>
          <w:sz w:val="24"/>
          <w:szCs w:val="24"/>
          <w:u w:val="none"/>
          <w:vertAlign w:val="baseline"/>
          <w:lang w:val="en-US" w:eastAsia="zh-CN"/>
        </w:rPr>
        <w:t>1</w:t>
      </w:r>
      <w:r>
        <w:rPr>
          <w:rFonts w:hint="eastAsia" w:ascii="Times New Roman" w:hAnsi="Times New Roman" w:eastAsia="宋体" w:cs="Times New Roman"/>
          <w:b w:val="0"/>
          <w:bCs w:val="0"/>
          <w:color w:val="auto"/>
          <w:sz w:val="24"/>
          <w:szCs w:val="24"/>
          <w:u w:val="none"/>
          <w:vertAlign w:val="baseline"/>
          <w:lang w:val="en-US" w:eastAsia="zh-CN"/>
        </w:rPr>
        <w:t>排气筒</w:t>
      </w:r>
      <w:r>
        <w:rPr>
          <w:rFonts w:hint="eastAsia" w:ascii="Times New Roman" w:hAnsi="Times New Roman" w:cs="Times New Roman"/>
          <w:b w:val="0"/>
          <w:bCs w:val="0"/>
          <w:color w:val="auto"/>
          <w:sz w:val="24"/>
          <w:szCs w:val="24"/>
          <w:u w:val="none"/>
          <w:vertAlign w:val="baseline"/>
          <w:lang w:val="en-US" w:eastAsia="zh-CN"/>
        </w:rPr>
        <w:t>有组织</w:t>
      </w:r>
      <w:r>
        <w:rPr>
          <w:rFonts w:hint="eastAsia" w:ascii="Times New Roman" w:hAnsi="Times New Roman" w:eastAsia="宋体" w:cs="Times New Roman"/>
          <w:b w:val="0"/>
          <w:bCs w:val="0"/>
          <w:color w:val="auto"/>
          <w:sz w:val="24"/>
          <w:szCs w:val="24"/>
          <w:u w:val="none"/>
          <w:vertAlign w:val="baseline"/>
          <w:lang w:val="en-US" w:eastAsia="zh-CN"/>
        </w:rPr>
        <w:t>排放</w:t>
      </w:r>
      <w:r>
        <w:rPr>
          <w:rFonts w:hint="eastAsia" w:ascii="Times New Roman" w:hAnsi="Times New Roman" w:cs="Times New Roman"/>
          <w:b w:val="0"/>
          <w:bCs w:val="0"/>
          <w:color w:val="auto"/>
          <w:sz w:val="24"/>
          <w:szCs w:val="24"/>
          <w:u w:val="none"/>
          <w:vertAlign w:val="baseline"/>
          <w:lang w:val="en-US" w:eastAsia="zh-CN"/>
        </w:rPr>
        <w:t>：颗粒物浓度平均值为7.6</w:t>
      </w:r>
      <w:r>
        <w:rPr>
          <w:rFonts w:hint="eastAsia" w:cs="Times New Roman"/>
          <w:b w:val="0"/>
          <w:bCs w:val="0"/>
          <w:color w:val="auto"/>
          <w:sz w:val="24"/>
          <w:szCs w:val="24"/>
          <w:u w:val="none"/>
          <w:vertAlign w:val="baseline"/>
          <w:lang w:val="en-US" w:eastAsia="zh-CN"/>
        </w:rPr>
        <w:t>25</w:t>
      </w:r>
      <w:r>
        <w:rPr>
          <w:rFonts w:hint="eastAsia" w:ascii="Times New Roman" w:hAnsi="Times New Roman" w:cs="Times New Roman" w:eastAsiaTheme="minorEastAsia"/>
          <w:b w:val="0"/>
          <w:bCs w:val="0"/>
          <w:color w:val="auto"/>
          <w:sz w:val="24"/>
          <w:szCs w:val="24"/>
          <w:u w:val="none"/>
          <w:lang w:val="en-US" w:eastAsia="zh-CN"/>
        </w:rPr>
        <w:t xml:space="preserve"> </w:t>
      </w:r>
      <w:r>
        <w:rPr>
          <w:rFonts w:hint="default" w:ascii="Times New Roman" w:hAnsi="Times New Roman" w:eastAsia="宋体" w:cs="Times New Roman"/>
          <w:b w:val="0"/>
          <w:bCs w:val="0"/>
          <w:color w:val="auto"/>
          <w:sz w:val="24"/>
          <w:szCs w:val="24"/>
          <w:u w:val="none"/>
        </w:rPr>
        <w:t>mg/m</w:t>
      </w:r>
      <w:r>
        <w:rPr>
          <w:rFonts w:hint="default" w:ascii="Times New Roman" w:hAnsi="Times New Roman" w:eastAsia="宋体" w:cs="Times New Roman"/>
          <w:b w:val="0"/>
          <w:bCs w:val="0"/>
          <w:color w:val="auto"/>
          <w:sz w:val="24"/>
          <w:szCs w:val="24"/>
          <w:u w:val="none"/>
          <w:vertAlign w:val="superscript"/>
        </w:rPr>
        <w:t>3</w:t>
      </w:r>
      <w:r>
        <w:rPr>
          <w:rFonts w:hint="eastAsia" w:ascii="Times New Roman" w:hAnsi="Times New Roman" w:eastAsia="宋体" w:cs="Times New Roman"/>
          <w:b w:val="0"/>
          <w:bCs w:val="0"/>
          <w:color w:val="auto"/>
          <w:sz w:val="24"/>
          <w:szCs w:val="24"/>
          <w:u w:val="none"/>
          <w:vertAlign w:val="baseline"/>
          <w:lang w:eastAsia="zh-CN"/>
        </w:rPr>
        <w:t>，排放速率平均值为</w:t>
      </w:r>
      <w:r>
        <w:rPr>
          <w:rFonts w:hint="eastAsia" w:ascii="Times New Roman" w:hAnsi="Times New Roman" w:eastAsia="宋体" w:cs="Times New Roman"/>
          <w:b w:val="0"/>
          <w:bCs w:val="0"/>
          <w:color w:val="auto"/>
          <w:sz w:val="24"/>
          <w:szCs w:val="24"/>
          <w:u w:val="none"/>
          <w:vertAlign w:val="baseline"/>
          <w:lang w:val="en-US" w:eastAsia="zh-CN"/>
        </w:rPr>
        <w:t>0.0</w:t>
      </w:r>
      <w:r>
        <w:rPr>
          <w:rFonts w:hint="eastAsia" w:ascii="Times New Roman" w:hAnsi="Times New Roman" w:cs="Times New Roman"/>
          <w:b w:val="0"/>
          <w:bCs w:val="0"/>
          <w:color w:val="auto"/>
          <w:sz w:val="24"/>
          <w:szCs w:val="24"/>
          <w:u w:val="none"/>
          <w:vertAlign w:val="baseline"/>
          <w:lang w:val="en-US" w:eastAsia="zh-CN"/>
        </w:rPr>
        <w:t>40</w:t>
      </w:r>
      <w:r>
        <w:rPr>
          <w:rFonts w:hint="eastAsia" w:cs="Times New Roman"/>
          <w:b w:val="0"/>
          <w:bCs w:val="0"/>
          <w:color w:val="auto"/>
          <w:sz w:val="24"/>
          <w:szCs w:val="24"/>
          <w:u w:val="none"/>
          <w:vertAlign w:val="baseline"/>
          <w:lang w:val="en-US" w:eastAsia="zh-CN"/>
        </w:rPr>
        <w:t>5</w:t>
      </w:r>
      <w:r>
        <w:rPr>
          <w:rFonts w:hint="eastAsia" w:ascii="Times New Roman" w:hAnsi="Times New Roman" w:eastAsia="宋体" w:cs="Times New Roman"/>
          <w:b w:val="0"/>
          <w:bCs w:val="0"/>
          <w:color w:val="auto"/>
          <w:sz w:val="24"/>
          <w:szCs w:val="24"/>
          <w:u w:val="none"/>
          <w:vertAlign w:val="baseline"/>
          <w:lang w:val="en-US" w:eastAsia="zh-CN"/>
        </w:rPr>
        <w:t xml:space="preserve"> kg/h。</w:t>
      </w:r>
      <w:r>
        <w:rPr>
          <w:rFonts w:hint="eastAsia" w:ascii="Times New Roman" w:hAnsi="Times New Roman" w:eastAsia="宋体" w:cs="Times New Roman"/>
          <w:b w:val="0"/>
          <w:bCs w:val="0"/>
          <w:color w:val="auto"/>
          <w:sz w:val="24"/>
          <w:szCs w:val="24"/>
          <w:u w:val="none"/>
          <w:vertAlign w:val="baseline"/>
          <w:lang w:eastAsia="zh-CN"/>
        </w:rPr>
        <w:t>满足新乡市生态环境局《关于进一步规范工业企业颗粒物排放限值的通知》</w:t>
      </w:r>
      <w:r>
        <w:rPr>
          <w:rFonts w:hint="eastAsia" w:cs="Times New Roman"/>
          <w:b w:val="0"/>
          <w:bCs w:val="0"/>
          <w:color w:val="auto"/>
          <w:sz w:val="24"/>
          <w:szCs w:val="24"/>
          <w:u w:val="none"/>
          <w:vertAlign w:val="baseline"/>
          <w:lang w:eastAsia="zh-CN"/>
        </w:rPr>
        <w:t>（</w:t>
      </w:r>
      <w:r>
        <w:rPr>
          <w:rFonts w:hint="eastAsia" w:cs="Times New Roman"/>
          <w:b w:val="0"/>
          <w:bCs w:val="0"/>
          <w:color w:val="auto"/>
          <w:sz w:val="24"/>
          <w:szCs w:val="24"/>
          <w:u w:val="none"/>
          <w:vertAlign w:val="baseline"/>
          <w:lang w:val="en-US" w:eastAsia="zh-CN"/>
        </w:rPr>
        <w:t>颗粒物</w:t>
      </w:r>
      <w:r>
        <w:rPr>
          <w:rFonts w:hint="eastAsia" w:cs="Times New Roman"/>
          <w:b w:val="0"/>
          <w:bCs w:val="0"/>
          <w:color w:val="auto"/>
          <w:sz w:val="24"/>
          <w:szCs w:val="24"/>
          <w:u w:val="none"/>
          <w:vertAlign w:val="baseline"/>
          <w:lang w:val="en-GB" w:eastAsia="zh-CN"/>
        </w:rPr>
        <w:t>浓度≤</w:t>
      </w:r>
      <w:r>
        <w:rPr>
          <w:rFonts w:hint="eastAsia" w:cs="Times New Roman"/>
          <w:b w:val="0"/>
          <w:bCs w:val="0"/>
          <w:color w:val="auto"/>
          <w:sz w:val="24"/>
          <w:szCs w:val="24"/>
          <w:u w:val="none"/>
          <w:vertAlign w:val="baseline"/>
          <w:lang w:val="en-US" w:eastAsia="zh-CN"/>
        </w:rPr>
        <w:t>10</w:t>
      </w:r>
      <w:r>
        <w:rPr>
          <w:rFonts w:hint="eastAsia" w:cs="Times New Roman"/>
          <w:b w:val="0"/>
          <w:bCs w:val="0"/>
          <w:color w:val="auto"/>
          <w:sz w:val="24"/>
          <w:szCs w:val="24"/>
          <w:u w:val="none"/>
          <w:vertAlign w:val="baseline"/>
          <w:lang w:val="en-GB" w:eastAsia="zh-CN"/>
        </w:rPr>
        <w:t>mg/m</w:t>
      </w:r>
      <w:r>
        <w:rPr>
          <w:rFonts w:hint="eastAsia" w:cs="Times New Roman"/>
          <w:b w:val="0"/>
          <w:bCs w:val="0"/>
          <w:color w:val="auto"/>
          <w:sz w:val="24"/>
          <w:szCs w:val="24"/>
          <w:u w:val="none"/>
          <w:vertAlign w:val="superscript"/>
          <w:lang w:val="en-GB" w:eastAsia="zh-CN"/>
        </w:rPr>
        <w:t>3</w:t>
      </w:r>
      <w:r>
        <w:rPr>
          <w:rFonts w:hint="eastAsia" w:cs="Times New Roman"/>
          <w:b w:val="0"/>
          <w:bCs w:val="0"/>
          <w:color w:val="auto"/>
          <w:sz w:val="24"/>
          <w:szCs w:val="24"/>
          <w:u w:val="none"/>
          <w:vertAlign w:val="baseline"/>
          <w:lang w:eastAsia="zh-CN"/>
        </w:rPr>
        <w:t>）</w:t>
      </w:r>
      <w:r>
        <w:rPr>
          <w:rFonts w:hint="eastAsia" w:ascii="Times New Roman" w:hAnsi="Times New Roman" w:eastAsia="宋体" w:cs="Times New Roman"/>
          <w:b w:val="0"/>
          <w:bCs w:val="0"/>
          <w:color w:val="auto"/>
          <w:sz w:val="24"/>
          <w:szCs w:val="24"/>
          <w:u w:val="none"/>
          <w:vertAlign w:val="baseline"/>
          <w:lang w:eastAsia="zh-CN"/>
        </w:rPr>
        <w:t>的要求。</w:t>
      </w:r>
    </w:p>
    <w:p>
      <w:pPr>
        <w:pStyle w:val="16"/>
        <w:keepNext w:val="0"/>
        <w:keepLines w:val="0"/>
        <w:pageBreakBefore w:val="0"/>
        <w:widowControl w:val="0"/>
        <w:numPr>
          <w:ilvl w:val="0"/>
          <w:numId w:val="0"/>
        </w:numPr>
        <w:kinsoku/>
        <w:wordWrap/>
        <w:overflowPunct/>
        <w:topLinePunct w:val="0"/>
        <w:autoSpaceDE/>
        <w:autoSpaceDN/>
        <w:bidi w:val="0"/>
        <w:adjustRightInd/>
        <w:snapToGrid/>
        <w:spacing w:after="0" w:line="360" w:lineRule="auto"/>
        <w:jc w:val="center"/>
        <w:textAlignment w:val="auto"/>
        <w:rPr>
          <w:rFonts w:hint="eastAsia" w:ascii="Times New Roman" w:hAnsi="Times New Roman" w:cs="Times New Roman" w:eastAsiaTheme="minorEastAsia"/>
          <w:b w:val="0"/>
          <w:bCs w:val="0"/>
          <w:color w:val="auto"/>
          <w:kern w:val="2"/>
          <w:sz w:val="24"/>
          <w:szCs w:val="32"/>
          <w:u w:val="none"/>
          <w:lang w:val="en-US" w:eastAsia="zh-CN" w:bidi="ar-SA"/>
        </w:rPr>
      </w:pPr>
      <w:r>
        <w:rPr>
          <w:rFonts w:hint="default" w:ascii="Times New Roman" w:hAnsi="Times New Roman" w:cs="Times New Roman"/>
          <w:color w:val="auto"/>
          <w:sz w:val="22"/>
          <w:szCs w:val="28"/>
        </w:rPr>
        <w:t>表</w:t>
      </w:r>
      <w:r>
        <w:rPr>
          <w:rFonts w:hint="eastAsia" w:cs="Times New Roman"/>
          <w:color w:val="auto"/>
          <w:sz w:val="22"/>
          <w:szCs w:val="28"/>
          <w:lang w:val="en-US" w:eastAsia="zh-CN"/>
        </w:rPr>
        <w:t>7-6</w:t>
      </w:r>
      <w:r>
        <w:rPr>
          <w:rFonts w:hint="default" w:ascii="Times New Roman" w:hAnsi="Times New Roman" w:cs="Times New Roman"/>
          <w:color w:val="auto"/>
          <w:sz w:val="22"/>
          <w:szCs w:val="28"/>
        </w:rPr>
        <w:t xml:space="preserve">  废气污染物</w:t>
      </w:r>
      <w:r>
        <w:rPr>
          <w:rFonts w:hint="eastAsia" w:ascii="Times New Roman" w:hAnsi="Times New Roman" w:cs="Times New Roman"/>
          <w:color w:val="auto"/>
          <w:sz w:val="22"/>
          <w:szCs w:val="28"/>
          <w:lang w:eastAsia="zh-CN"/>
        </w:rPr>
        <w:t>有</w:t>
      </w:r>
      <w:r>
        <w:rPr>
          <w:rFonts w:hint="default" w:ascii="Times New Roman" w:hAnsi="Times New Roman" w:cs="Times New Roman"/>
          <w:color w:val="auto"/>
          <w:sz w:val="22"/>
          <w:szCs w:val="28"/>
        </w:rPr>
        <w:t>组织监测结果</w:t>
      </w:r>
    </w:p>
    <w:tbl>
      <w:tblPr>
        <w:tblStyle w:val="17"/>
        <w:tblW w:w="4996"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900"/>
        <w:gridCol w:w="1280"/>
        <w:gridCol w:w="1271"/>
        <w:gridCol w:w="1553"/>
        <w:gridCol w:w="1516"/>
        <w:gridCol w:w="173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026" w:type="pct"/>
            <w:vMerge w:val="restart"/>
            <w:vAlign w:val="center"/>
          </w:tcPr>
          <w:p>
            <w:pPr>
              <w:pStyle w:val="6"/>
              <w:keepNext w:val="0"/>
              <w:keepLines w:val="0"/>
              <w:pageBreakBefore w:val="0"/>
              <w:widowControl/>
              <w:kinsoku/>
              <w:wordWrap/>
              <w:overflowPunct/>
              <w:topLinePunct w:val="0"/>
              <w:bidi w:val="0"/>
              <w:spacing w:before="95" w:beforeLines="30" w:after="95" w:afterLines="30" w:line="240" w:lineRule="auto"/>
              <w:ind w:leftChars="0" w:firstLine="0" w:firstLineChars="0"/>
              <w:jc w:val="center"/>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pacing w:val="10"/>
                <w:sz w:val="22"/>
                <w:szCs w:val="22"/>
                <w:highlight w:val="none"/>
                <w:lang w:eastAsia="zh-CN"/>
              </w:rPr>
              <w:t>检</w:t>
            </w:r>
            <w:r>
              <w:rPr>
                <w:rFonts w:hint="default" w:ascii="Times New Roman" w:hAnsi="Times New Roman" w:eastAsia="宋体" w:cs="Times New Roman"/>
                <w:color w:val="auto"/>
                <w:spacing w:val="10"/>
                <w:sz w:val="22"/>
                <w:szCs w:val="22"/>
                <w:highlight w:val="none"/>
              </w:rPr>
              <w:t>测点位</w:t>
            </w:r>
          </w:p>
        </w:tc>
        <w:tc>
          <w:tcPr>
            <w:tcW w:w="691" w:type="pct"/>
            <w:vMerge w:val="restart"/>
            <w:vAlign w:val="center"/>
          </w:tcPr>
          <w:p>
            <w:pPr>
              <w:pStyle w:val="6"/>
              <w:keepNext w:val="0"/>
              <w:keepLines w:val="0"/>
              <w:pageBreakBefore w:val="0"/>
              <w:widowControl/>
              <w:kinsoku/>
              <w:wordWrap/>
              <w:overflowPunct/>
              <w:topLinePunct w:val="0"/>
              <w:bidi w:val="0"/>
              <w:spacing w:before="95" w:beforeLines="30" w:after="95" w:afterLines="30" w:line="240" w:lineRule="auto"/>
              <w:ind w:leftChars="0" w:firstLine="0" w:firstLineChars="0"/>
              <w:jc w:val="center"/>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pacing w:val="10"/>
                <w:sz w:val="22"/>
                <w:szCs w:val="22"/>
                <w:highlight w:val="none"/>
                <w:lang w:eastAsia="zh-CN"/>
              </w:rPr>
              <w:t>检测周期</w:t>
            </w:r>
          </w:p>
        </w:tc>
        <w:tc>
          <w:tcPr>
            <w:tcW w:w="686" w:type="pct"/>
            <w:vMerge w:val="restart"/>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lang w:eastAsia="zh-CN"/>
              </w:rPr>
              <w:t>检</w:t>
            </w:r>
            <w:r>
              <w:rPr>
                <w:rFonts w:hint="default" w:ascii="Times New Roman" w:hAnsi="Times New Roman" w:eastAsia="宋体" w:cs="Times New Roman"/>
                <w:color w:val="auto"/>
                <w:sz w:val="22"/>
                <w:szCs w:val="22"/>
                <w:highlight w:val="none"/>
              </w:rPr>
              <w:t>测频次</w:t>
            </w:r>
          </w:p>
        </w:tc>
        <w:tc>
          <w:tcPr>
            <w:tcW w:w="838" w:type="pct"/>
            <w:vMerge w:val="restart"/>
            <w:vAlign w:val="center"/>
          </w:tcPr>
          <w:p>
            <w:pPr>
              <w:keepNext w:val="0"/>
              <w:keepLines w:val="0"/>
              <w:pageBreakBefore w:val="0"/>
              <w:widowControl/>
              <w:suppressLineNumbers w:val="0"/>
              <w:kinsoku/>
              <w:wordWrap/>
              <w:overflowPunct/>
              <w:topLinePunct w:val="0"/>
              <w:bidi w:val="0"/>
              <w:spacing w:before="95" w:beforeLines="30" w:after="95" w:afterLines="3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color w:val="auto"/>
                <w:sz w:val="22"/>
                <w:szCs w:val="22"/>
                <w:highlight w:val="none"/>
              </w:rPr>
              <w:t>废气流量</w:t>
            </w:r>
            <w:r>
              <w:rPr>
                <w:rFonts w:hint="default" w:ascii="Times New Roman" w:hAnsi="Times New Roman" w:eastAsia="宋体" w:cs="Times New Roman"/>
                <w:color w:val="auto"/>
                <w:sz w:val="22"/>
                <w:szCs w:val="22"/>
                <w:highlight w:val="none"/>
                <w:lang w:val="en-US" w:eastAsia="zh-CN"/>
              </w:rPr>
              <w:t>（</w:t>
            </w:r>
            <w:r>
              <w:rPr>
                <w:rFonts w:hint="default" w:ascii="Times New Roman" w:hAnsi="Times New Roman" w:eastAsia="宋体" w:cs="Times New Roman"/>
                <w:color w:val="auto"/>
                <w:sz w:val="22"/>
                <w:szCs w:val="22"/>
                <w:highlight w:val="none"/>
              </w:rPr>
              <w:t>Nm</w:t>
            </w:r>
            <w:r>
              <w:rPr>
                <w:rFonts w:hint="default" w:ascii="Times New Roman" w:hAnsi="Times New Roman" w:eastAsia="宋体" w:cs="Times New Roman"/>
                <w:color w:val="auto"/>
                <w:sz w:val="22"/>
                <w:szCs w:val="22"/>
                <w:highlight w:val="none"/>
                <w:vertAlign w:val="superscript"/>
              </w:rPr>
              <w:t>3</w:t>
            </w:r>
            <w:r>
              <w:rPr>
                <w:rFonts w:hint="default" w:ascii="Times New Roman" w:hAnsi="Times New Roman" w:eastAsia="宋体" w:cs="Times New Roman"/>
                <w:color w:val="auto"/>
                <w:sz w:val="22"/>
                <w:szCs w:val="22"/>
                <w:highlight w:val="none"/>
              </w:rPr>
              <w:t>/h</w:t>
            </w:r>
            <w:r>
              <w:rPr>
                <w:rFonts w:hint="default" w:ascii="Times New Roman" w:hAnsi="Times New Roman" w:eastAsia="宋体" w:cs="Times New Roman"/>
                <w:color w:val="auto"/>
                <w:sz w:val="22"/>
                <w:szCs w:val="22"/>
                <w:highlight w:val="none"/>
                <w:lang w:val="en-US" w:eastAsia="zh-CN"/>
              </w:rPr>
              <w:t>）</w:t>
            </w:r>
          </w:p>
        </w:tc>
        <w:tc>
          <w:tcPr>
            <w:tcW w:w="1756" w:type="pct"/>
            <w:gridSpan w:val="2"/>
            <w:vAlign w:val="center"/>
          </w:tcPr>
          <w:p>
            <w:pPr>
              <w:keepNext w:val="0"/>
              <w:keepLines w:val="0"/>
              <w:pageBreakBefore w:val="0"/>
              <w:widowControl/>
              <w:suppressLineNumbers w:val="0"/>
              <w:kinsoku/>
              <w:wordWrap/>
              <w:overflowPunct/>
              <w:topLinePunct w:val="0"/>
              <w:bidi w:val="0"/>
              <w:spacing w:before="95" w:beforeLines="30" w:after="95" w:afterLines="3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sz w:val="22"/>
                <w:szCs w:val="22"/>
                <w:lang w:eastAsia="zh-CN"/>
              </w:rPr>
              <w:t>颗粒物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4" w:hRule="exact"/>
          <w:jc w:val="center"/>
        </w:trPr>
        <w:tc>
          <w:tcPr>
            <w:tcW w:w="1026" w:type="pct"/>
            <w:vMerge w:val="continue"/>
            <w:vAlign w:val="center"/>
          </w:tcPr>
          <w:p>
            <w:pPr>
              <w:pStyle w:val="6"/>
              <w:keepNext w:val="0"/>
              <w:keepLines w:val="0"/>
              <w:pageBreakBefore w:val="0"/>
              <w:widowControl/>
              <w:kinsoku/>
              <w:wordWrap/>
              <w:overflowPunct/>
              <w:topLinePunct w:val="0"/>
              <w:bidi w:val="0"/>
              <w:spacing w:before="95" w:beforeLines="30" w:after="95" w:afterLines="30" w:line="240" w:lineRule="auto"/>
              <w:ind w:leftChars="0" w:firstLine="0" w:firstLineChars="0"/>
              <w:jc w:val="center"/>
              <w:rPr>
                <w:rFonts w:hint="default" w:ascii="Times New Roman" w:hAnsi="Times New Roman" w:eastAsia="宋体" w:cs="Times New Roman"/>
                <w:color w:val="auto"/>
                <w:sz w:val="22"/>
                <w:szCs w:val="22"/>
              </w:rPr>
            </w:pPr>
          </w:p>
        </w:tc>
        <w:tc>
          <w:tcPr>
            <w:tcW w:w="691" w:type="pct"/>
            <w:vMerge w:val="continue"/>
            <w:vAlign w:val="center"/>
          </w:tcPr>
          <w:p>
            <w:pPr>
              <w:pStyle w:val="6"/>
              <w:keepNext w:val="0"/>
              <w:keepLines w:val="0"/>
              <w:pageBreakBefore w:val="0"/>
              <w:widowControl/>
              <w:kinsoku/>
              <w:wordWrap/>
              <w:overflowPunct/>
              <w:topLinePunct w:val="0"/>
              <w:bidi w:val="0"/>
              <w:spacing w:before="95" w:beforeLines="30" w:after="95" w:afterLines="30" w:line="240" w:lineRule="auto"/>
              <w:ind w:leftChars="0" w:firstLine="0" w:firstLineChars="0"/>
              <w:jc w:val="center"/>
              <w:rPr>
                <w:rFonts w:hint="default" w:ascii="Times New Roman" w:hAnsi="Times New Roman" w:eastAsia="宋体" w:cs="Times New Roman"/>
                <w:color w:val="auto"/>
                <w:sz w:val="22"/>
                <w:szCs w:val="22"/>
              </w:rPr>
            </w:pPr>
          </w:p>
        </w:tc>
        <w:tc>
          <w:tcPr>
            <w:tcW w:w="686" w:type="pct"/>
            <w:vMerge w:val="continue"/>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rPr>
            </w:pPr>
          </w:p>
        </w:tc>
        <w:tc>
          <w:tcPr>
            <w:tcW w:w="838" w:type="pct"/>
            <w:vMerge w:val="continue"/>
            <w:vAlign w:val="center"/>
          </w:tcPr>
          <w:p>
            <w:pPr>
              <w:keepNext w:val="0"/>
              <w:keepLines w:val="0"/>
              <w:pageBreakBefore w:val="0"/>
              <w:widowControl/>
              <w:suppressLineNumbers w:val="0"/>
              <w:kinsoku/>
              <w:wordWrap/>
              <w:overflowPunct/>
              <w:topLinePunct w:val="0"/>
              <w:bidi w:val="0"/>
              <w:spacing w:before="95" w:beforeLines="30" w:after="95" w:afterLines="3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p>
        </w:tc>
        <w:tc>
          <w:tcPr>
            <w:tcW w:w="818" w:type="pct"/>
            <w:vAlign w:val="center"/>
          </w:tcPr>
          <w:p>
            <w:pPr>
              <w:keepNext w:val="0"/>
              <w:keepLines w:val="0"/>
              <w:pageBreakBefore w:val="0"/>
              <w:widowControl/>
              <w:suppressLineNumbers w:val="0"/>
              <w:kinsoku/>
              <w:wordWrap/>
              <w:overflowPunct/>
              <w:topLinePunct w:val="0"/>
              <w:bidi w:val="0"/>
              <w:spacing w:before="95" w:beforeLines="30" w:after="95" w:afterLines="3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i w:val="0"/>
                <w:iCs w:val="0"/>
                <w:color w:val="000000"/>
                <w:kern w:val="0"/>
                <w:sz w:val="22"/>
                <w:szCs w:val="22"/>
                <w:u w:val="none"/>
                <w:lang w:val="en-US" w:eastAsia="zh-CN" w:bidi="ar"/>
              </w:rPr>
              <w:t>排放浓度</w:t>
            </w:r>
            <w:r>
              <w:rPr>
                <w:rFonts w:hint="default" w:ascii="Times New Roman" w:hAnsi="Times New Roman" w:eastAsia="宋体" w:cs="Times New Roman"/>
                <w:color w:val="auto"/>
                <w:sz w:val="22"/>
                <w:szCs w:val="22"/>
                <w:highlight w:val="none"/>
                <w:lang w:eastAsia="zh-CN"/>
              </w:rPr>
              <w:t>（</w:t>
            </w:r>
            <w:r>
              <w:rPr>
                <w:rFonts w:hint="default" w:ascii="Times New Roman" w:hAnsi="Times New Roman" w:eastAsia="宋体" w:cs="Times New Roman"/>
                <w:color w:val="auto"/>
                <w:sz w:val="22"/>
                <w:szCs w:val="22"/>
                <w:highlight w:val="none"/>
              </w:rPr>
              <w:t>mg/m</w:t>
            </w:r>
            <w:r>
              <w:rPr>
                <w:rFonts w:hint="default" w:ascii="Times New Roman" w:hAnsi="Times New Roman" w:eastAsia="宋体" w:cs="Times New Roman"/>
                <w:color w:val="auto"/>
                <w:sz w:val="22"/>
                <w:szCs w:val="22"/>
                <w:highlight w:val="none"/>
                <w:vertAlign w:val="superscript"/>
              </w:rPr>
              <w:t>3</w:t>
            </w:r>
            <w:r>
              <w:rPr>
                <w:rFonts w:hint="default" w:ascii="Times New Roman" w:hAnsi="Times New Roman" w:eastAsia="宋体" w:cs="Times New Roman"/>
                <w:color w:val="auto"/>
                <w:sz w:val="22"/>
                <w:szCs w:val="22"/>
                <w:highlight w:val="none"/>
                <w:lang w:eastAsia="zh-CN"/>
              </w:rPr>
              <w:t>）</w:t>
            </w:r>
          </w:p>
        </w:tc>
        <w:tc>
          <w:tcPr>
            <w:tcW w:w="938" w:type="pct"/>
            <w:vAlign w:val="center"/>
          </w:tcPr>
          <w:p>
            <w:pPr>
              <w:keepNext w:val="0"/>
              <w:keepLines w:val="0"/>
              <w:pageBreakBefore w:val="0"/>
              <w:widowControl/>
              <w:suppressLineNumbers w:val="0"/>
              <w:kinsoku/>
              <w:wordWrap/>
              <w:overflowPunct/>
              <w:topLinePunct w:val="0"/>
              <w:bidi w:val="0"/>
              <w:spacing w:before="95" w:beforeLines="30" w:after="95" w:afterLines="3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i w:val="0"/>
                <w:iCs w:val="0"/>
                <w:color w:val="000000"/>
                <w:kern w:val="0"/>
                <w:sz w:val="22"/>
                <w:szCs w:val="22"/>
                <w:u w:val="none"/>
                <w:lang w:val="en-US" w:eastAsia="zh-CN" w:bidi="ar"/>
              </w:rPr>
              <w:t xml:space="preserve">排放速率 </w:t>
            </w:r>
            <w:r>
              <w:rPr>
                <w:rFonts w:hint="default" w:ascii="Times New Roman" w:hAnsi="Times New Roman" w:eastAsia="宋体" w:cs="Times New Roman"/>
                <w:color w:val="auto"/>
                <w:sz w:val="22"/>
                <w:szCs w:val="22"/>
                <w:highlight w:val="none"/>
                <w:lang w:eastAsia="zh-CN"/>
              </w:rPr>
              <w:t>（</w:t>
            </w:r>
            <w:r>
              <w:rPr>
                <w:rFonts w:hint="default" w:ascii="Times New Roman" w:hAnsi="Times New Roman" w:eastAsia="宋体" w:cs="Times New Roman"/>
                <w:color w:val="auto"/>
                <w:sz w:val="22"/>
                <w:szCs w:val="22"/>
                <w:highlight w:val="none"/>
              </w:rPr>
              <w:t>kg/h</w:t>
            </w:r>
            <w:r>
              <w:rPr>
                <w:rFonts w:hint="default" w:ascii="Times New Roman" w:hAnsi="Times New Roman" w:eastAsia="宋体" w:cs="Times New Roman"/>
                <w:color w:val="auto"/>
                <w:sz w:val="22"/>
                <w:szCs w:val="22"/>
                <w:highlight w:val="none"/>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026" w:type="pct"/>
            <w:vMerge w:val="restart"/>
            <w:vAlign w:val="center"/>
          </w:tcPr>
          <w:p>
            <w:pPr>
              <w:pStyle w:val="6"/>
              <w:keepNext w:val="0"/>
              <w:keepLines w:val="0"/>
              <w:pageBreakBefore w:val="0"/>
              <w:widowControl/>
              <w:kinsoku/>
              <w:wordWrap/>
              <w:overflowPunct/>
              <w:topLinePunct w:val="0"/>
              <w:bidi w:val="0"/>
              <w:spacing w:before="95" w:beforeLines="30" w:after="95" w:afterLines="30" w:line="240" w:lineRule="auto"/>
              <w:ind w:left="0" w:leftChars="0" w:firstLine="0" w:firstLineChars="0"/>
              <w:jc w:val="center"/>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4"/>
                <w:szCs w:val="24"/>
              </w:rPr>
              <w:t>抛丸工序袋式除尘器2进口1#</w:t>
            </w:r>
          </w:p>
        </w:tc>
        <w:tc>
          <w:tcPr>
            <w:tcW w:w="691" w:type="pct"/>
            <w:vMerge w:val="restart"/>
            <w:vAlign w:val="center"/>
          </w:tcPr>
          <w:p>
            <w:pPr>
              <w:pStyle w:val="6"/>
              <w:keepNext w:val="0"/>
              <w:keepLines w:val="0"/>
              <w:pageBreakBefore w:val="0"/>
              <w:widowControl/>
              <w:kinsoku/>
              <w:wordWrap/>
              <w:overflowPunct/>
              <w:topLinePunct w:val="0"/>
              <w:bidi w:val="0"/>
              <w:spacing w:before="95" w:beforeLines="30" w:after="95" w:afterLines="30" w:line="240" w:lineRule="auto"/>
              <w:ind w:left="0" w:leftChars="0" w:firstLine="0" w:firstLineChars="0"/>
              <w:jc w:val="center"/>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highlight w:val="none"/>
              </w:rPr>
              <w:t>I</w:t>
            </w:r>
            <w:r>
              <w:rPr>
                <w:rFonts w:hint="default" w:ascii="Times New Roman" w:hAnsi="Times New Roman" w:eastAsia="宋体" w:cs="Times New Roman"/>
                <w:color w:val="auto"/>
                <w:sz w:val="22"/>
                <w:szCs w:val="22"/>
                <w:highlight w:val="none"/>
                <w:lang w:val="en-US" w:eastAsia="zh-CN"/>
              </w:rPr>
              <w:t xml:space="preserve"> </w:t>
            </w:r>
            <w:r>
              <w:rPr>
                <w:rFonts w:hint="default" w:ascii="Times New Roman" w:hAnsi="Times New Roman" w:eastAsia="宋体" w:cs="Times New Roman"/>
                <w:color w:val="auto"/>
                <w:sz w:val="22"/>
                <w:szCs w:val="22"/>
                <w:highlight w:val="none"/>
              </w:rPr>
              <w:t>周期</w:t>
            </w:r>
          </w:p>
        </w:tc>
        <w:tc>
          <w:tcPr>
            <w:tcW w:w="686" w:type="pct"/>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rPr>
              <w:t>1</w:t>
            </w:r>
          </w:p>
        </w:tc>
        <w:tc>
          <w:tcPr>
            <w:tcW w:w="1553" w:type="dxa"/>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eastAsia" w:ascii="Times New Roman" w:hAnsi="Times New Roman" w:eastAsia="宋体" w:cs="Times New Roman"/>
                <w:color w:val="auto"/>
                <w:sz w:val="22"/>
                <w:szCs w:val="22"/>
                <w:highlight w:val="none"/>
                <w:lang w:val="en-US" w:eastAsia="zh-CN"/>
              </w:rPr>
              <w:t>6.33</w:t>
            </w:r>
            <w:r>
              <w:rPr>
                <w:rFonts w:hint="default" w:ascii="Times New Roman" w:hAnsi="Times New Roman" w:eastAsia="宋体" w:cs="Times New Roman"/>
                <w:color w:val="auto"/>
                <w:sz w:val="22"/>
                <w:szCs w:val="22"/>
                <w:highlight w:val="none"/>
                <w:lang w:val="en-US" w:eastAsia="zh-CN"/>
              </w:rPr>
              <w:t>×10</w:t>
            </w:r>
            <w:r>
              <w:rPr>
                <w:rFonts w:hint="eastAsia" w:ascii="Times New Roman" w:hAnsi="Times New Roman" w:eastAsia="宋体" w:cs="Times New Roman"/>
                <w:color w:val="auto"/>
                <w:sz w:val="22"/>
                <w:szCs w:val="22"/>
                <w:highlight w:val="none"/>
                <w:vertAlign w:val="superscript"/>
                <w:lang w:val="en-US" w:eastAsia="zh-CN"/>
              </w:rPr>
              <w:t>3</w:t>
            </w:r>
          </w:p>
        </w:tc>
        <w:tc>
          <w:tcPr>
            <w:tcW w:w="1516" w:type="dxa"/>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eastAsia" w:ascii="Times New Roman" w:hAnsi="Times New Roman" w:eastAsia="宋体" w:cs="Times New Roman"/>
                <w:color w:val="auto"/>
                <w:sz w:val="22"/>
                <w:szCs w:val="22"/>
                <w:highlight w:val="none"/>
                <w:lang w:val="en-US" w:eastAsia="zh-CN"/>
              </w:rPr>
              <w:t>138</w:t>
            </w:r>
          </w:p>
        </w:tc>
        <w:tc>
          <w:tcPr>
            <w:tcW w:w="1738" w:type="dxa"/>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lang w:val="en-US" w:eastAsia="zh-CN"/>
              </w:rPr>
              <w:t>0.874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026" w:type="pct"/>
            <w:vMerge w:val="continue"/>
            <w:vAlign w:val="center"/>
          </w:tcPr>
          <w:p>
            <w:pPr>
              <w:pStyle w:val="6"/>
              <w:keepNext w:val="0"/>
              <w:keepLines w:val="0"/>
              <w:pageBreakBefore w:val="0"/>
              <w:widowControl/>
              <w:kinsoku/>
              <w:wordWrap/>
              <w:overflowPunct/>
              <w:topLinePunct w:val="0"/>
              <w:bidi w:val="0"/>
              <w:spacing w:before="95" w:beforeLines="30" w:after="95" w:afterLines="30" w:line="240" w:lineRule="auto"/>
              <w:ind w:left="0" w:leftChars="0" w:firstLine="0" w:firstLineChars="0"/>
              <w:jc w:val="center"/>
              <w:rPr>
                <w:rFonts w:hint="default" w:ascii="Times New Roman" w:hAnsi="Times New Roman" w:eastAsia="宋体" w:cs="Times New Roman"/>
                <w:color w:val="auto"/>
                <w:sz w:val="22"/>
                <w:szCs w:val="22"/>
              </w:rPr>
            </w:pPr>
          </w:p>
        </w:tc>
        <w:tc>
          <w:tcPr>
            <w:tcW w:w="691" w:type="pct"/>
            <w:vMerge w:val="continue"/>
            <w:vAlign w:val="center"/>
          </w:tcPr>
          <w:p>
            <w:pPr>
              <w:pStyle w:val="6"/>
              <w:keepNext w:val="0"/>
              <w:keepLines w:val="0"/>
              <w:pageBreakBefore w:val="0"/>
              <w:widowControl/>
              <w:kinsoku/>
              <w:wordWrap/>
              <w:overflowPunct/>
              <w:topLinePunct w:val="0"/>
              <w:bidi w:val="0"/>
              <w:spacing w:before="95" w:beforeLines="30" w:after="95" w:afterLines="30" w:line="240" w:lineRule="auto"/>
              <w:ind w:left="0" w:leftChars="0" w:firstLine="0" w:firstLineChars="0"/>
              <w:jc w:val="center"/>
              <w:rPr>
                <w:rFonts w:hint="default" w:ascii="Times New Roman" w:hAnsi="Times New Roman" w:eastAsia="宋体" w:cs="Times New Roman"/>
                <w:color w:val="auto"/>
                <w:sz w:val="22"/>
                <w:szCs w:val="22"/>
              </w:rPr>
            </w:pPr>
          </w:p>
        </w:tc>
        <w:tc>
          <w:tcPr>
            <w:tcW w:w="686" w:type="pct"/>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rPr>
              <w:t>2</w:t>
            </w:r>
          </w:p>
        </w:tc>
        <w:tc>
          <w:tcPr>
            <w:tcW w:w="1553" w:type="dxa"/>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eastAsia" w:ascii="Times New Roman" w:hAnsi="Times New Roman" w:eastAsia="宋体" w:cs="Times New Roman"/>
                <w:color w:val="auto"/>
                <w:sz w:val="22"/>
                <w:szCs w:val="22"/>
                <w:highlight w:val="none"/>
                <w:lang w:val="en-US" w:eastAsia="zh-CN"/>
              </w:rPr>
              <w:t>6.40</w:t>
            </w:r>
            <w:r>
              <w:rPr>
                <w:rFonts w:hint="default" w:ascii="Times New Roman" w:hAnsi="Times New Roman" w:eastAsia="宋体" w:cs="Times New Roman"/>
                <w:color w:val="auto"/>
                <w:sz w:val="22"/>
                <w:szCs w:val="22"/>
                <w:highlight w:val="none"/>
                <w:lang w:val="en-US" w:eastAsia="zh-CN"/>
              </w:rPr>
              <w:t>×10</w:t>
            </w:r>
            <w:r>
              <w:rPr>
                <w:rFonts w:hint="eastAsia" w:ascii="Times New Roman" w:hAnsi="Times New Roman" w:eastAsia="宋体" w:cs="Times New Roman"/>
                <w:color w:val="auto"/>
                <w:sz w:val="22"/>
                <w:szCs w:val="22"/>
                <w:highlight w:val="none"/>
                <w:vertAlign w:val="superscript"/>
                <w:lang w:val="en-US" w:eastAsia="zh-CN"/>
              </w:rPr>
              <w:t>3</w:t>
            </w:r>
          </w:p>
        </w:tc>
        <w:tc>
          <w:tcPr>
            <w:tcW w:w="1516" w:type="dxa"/>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eastAsia" w:ascii="Times New Roman" w:hAnsi="Times New Roman" w:eastAsia="宋体" w:cs="Times New Roman"/>
                <w:color w:val="auto"/>
                <w:sz w:val="22"/>
                <w:szCs w:val="22"/>
                <w:highlight w:val="none"/>
                <w:lang w:val="en-US" w:eastAsia="zh-CN"/>
              </w:rPr>
              <w:t>152</w:t>
            </w:r>
          </w:p>
        </w:tc>
        <w:tc>
          <w:tcPr>
            <w:tcW w:w="1738" w:type="dxa"/>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lang w:val="en-US" w:eastAsia="zh-CN"/>
              </w:rPr>
              <w:t>0.973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026" w:type="pct"/>
            <w:vMerge w:val="continue"/>
            <w:vAlign w:val="center"/>
          </w:tcPr>
          <w:p>
            <w:pPr>
              <w:pStyle w:val="6"/>
              <w:keepNext w:val="0"/>
              <w:keepLines w:val="0"/>
              <w:pageBreakBefore w:val="0"/>
              <w:widowControl/>
              <w:kinsoku/>
              <w:wordWrap/>
              <w:overflowPunct/>
              <w:topLinePunct w:val="0"/>
              <w:bidi w:val="0"/>
              <w:spacing w:before="95" w:beforeLines="30" w:after="95" w:afterLines="30" w:line="240" w:lineRule="auto"/>
              <w:ind w:left="0" w:leftChars="0" w:firstLine="0" w:firstLineChars="0"/>
              <w:jc w:val="center"/>
              <w:rPr>
                <w:rFonts w:hint="default" w:ascii="Times New Roman" w:hAnsi="Times New Roman" w:eastAsia="宋体" w:cs="Times New Roman"/>
                <w:color w:val="auto"/>
                <w:sz w:val="22"/>
                <w:szCs w:val="22"/>
              </w:rPr>
            </w:pPr>
          </w:p>
        </w:tc>
        <w:tc>
          <w:tcPr>
            <w:tcW w:w="691" w:type="pct"/>
            <w:vMerge w:val="continue"/>
            <w:vAlign w:val="center"/>
          </w:tcPr>
          <w:p>
            <w:pPr>
              <w:pStyle w:val="6"/>
              <w:keepNext w:val="0"/>
              <w:keepLines w:val="0"/>
              <w:pageBreakBefore w:val="0"/>
              <w:widowControl/>
              <w:kinsoku/>
              <w:wordWrap/>
              <w:overflowPunct/>
              <w:topLinePunct w:val="0"/>
              <w:bidi w:val="0"/>
              <w:spacing w:before="95" w:beforeLines="30" w:after="95" w:afterLines="30" w:line="240" w:lineRule="auto"/>
              <w:ind w:left="0" w:leftChars="0" w:firstLine="0" w:firstLineChars="0"/>
              <w:jc w:val="center"/>
              <w:rPr>
                <w:rFonts w:hint="default" w:ascii="Times New Roman" w:hAnsi="Times New Roman" w:eastAsia="宋体" w:cs="Times New Roman"/>
                <w:color w:val="auto"/>
                <w:sz w:val="22"/>
                <w:szCs w:val="22"/>
              </w:rPr>
            </w:pPr>
          </w:p>
        </w:tc>
        <w:tc>
          <w:tcPr>
            <w:tcW w:w="686" w:type="pct"/>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rPr>
              <w:t>3</w:t>
            </w:r>
          </w:p>
        </w:tc>
        <w:tc>
          <w:tcPr>
            <w:tcW w:w="1553" w:type="dxa"/>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eastAsia" w:ascii="Times New Roman" w:hAnsi="Times New Roman" w:eastAsia="宋体" w:cs="Times New Roman"/>
                <w:color w:val="auto"/>
                <w:sz w:val="22"/>
                <w:szCs w:val="22"/>
                <w:highlight w:val="none"/>
                <w:lang w:val="en-US" w:eastAsia="zh-CN"/>
              </w:rPr>
              <w:t>6.66</w:t>
            </w:r>
            <w:r>
              <w:rPr>
                <w:rFonts w:hint="default" w:ascii="Times New Roman" w:hAnsi="Times New Roman" w:eastAsia="宋体" w:cs="Times New Roman"/>
                <w:color w:val="auto"/>
                <w:sz w:val="22"/>
                <w:szCs w:val="22"/>
                <w:highlight w:val="none"/>
                <w:lang w:val="en-US" w:eastAsia="zh-CN"/>
              </w:rPr>
              <w:t>×10</w:t>
            </w:r>
            <w:r>
              <w:rPr>
                <w:rFonts w:hint="eastAsia" w:ascii="Times New Roman" w:hAnsi="Times New Roman" w:eastAsia="宋体" w:cs="Times New Roman"/>
                <w:color w:val="auto"/>
                <w:sz w:val="22"/>
                <w:szCs w:val="22"/>
                <w:highlight w:val="none"/>
                <w:vertAlign w:val="superscript"/>
                <w:lang w:val="en-US" w:eastAsia="zh-CN"/>
              </w:rPr>
              <w:t>3</w:t>
            </w:r>
          </w:p>
        </w:tc>
        <w:tc>
          <w:tcPr>
            <w:tcW w:w="1516" w:type="dxa"/>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eastAsia" w:ascii="Times New Roman" w:hAnsi="Times New Roman" w:eastAsia="宋体" w:cs="Times New Roman"/>
                <w:color w:val="auto"/>
                <w:sz w:val="22"/>
                <w:szCs w:val="22"/>
                <w:highlight w:val="none"/>
                <w:lang w:val="en-US" w:eastAsia="zh-CN"/>
              </w:rPr>
              <w:t>161</w:t>
            </w:r>
          </w:p>
        </w:tc>
        <w:tc>
          <w:tcPr>
            <w:tcW w:w="1738" w:type="dxa"/>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lang w:val="en-US" w:eastAsia="zh-CN"/>
              </w:rPr>
              <w:t>1.07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026" w:type="pct"/>
            <w:vMerge w:val="continue"/>
            <w:vAlign w:val="center"/>
          </w:tcPr>
          <w:p>
            <w:pPr>
              <w:pStyle w:val="6"/>
              <w:keepNext w:val="0"/>
              <w:keepLines w:val="0"/>
              <w:pageBreakBefore w:val="0"/>
              <w:widowControl/>
              <w:kinsoku/>
              <w:wordWrap/>
              <w:overflowPunct/>
              <w:topLinePunct w:val="0"/>
              <w:bidi w:val="0"/>
              <w:spacing w:before="95" w:beforeLines="30" w:after="95" w:afterLines="30" w:line="240" w:lineRule="auto"/>
              <w:ind w:left="0" w:leftChars="0" w:firstLine="0" w:firstLineChars="0"/>
              <w:jc w:val="center"/>
              <w:rPr>
                <w:rFonts w:hint="default" w:ascii="Times New Roman" w:hAnsi="Times New Roman" w:eastAsia="宋体" w:cs="Times New Roman"/>
                <w:color w:val="auto"/>
                <w:sz w:val="22"/>
                <w:szCs w:val="22"/>
              </w:rPr>
            </w:pPr>
          </w:p>
        </w:tc>
        <w:tc>
          <w:tcPr>
            <w:tcW w:w="691" w:type="pct"/>
            <w:vMerge w:val="continue"/>
            <w:vAlign w:val="center"/>
          </w:tcPr>
          <w:p>
            <w:pPr>
              <w:pStyle w:val="6"/>
              <w:keepNext w:val="0"/>
              <w:keepLines w:val="0"/>
              <w:pageBreakBefore w:val="0"/>
              <w:widowControl/>
              <w:kinsoku/>
              <w:wordWrap/>
              <w:overflowPunct/>
              <w:topLinePunct w:val="0"/>
              <w:bidi w:val="0"/>
              <w:spacing w:before="95" w:beforeLines="30" w:after="95" w:afterLines="30" w:line="240" w:lineRule="auto"/>
              <w:ind w:left="0" w:leftChars="0" w:firstLine="0" w:firstLineChars="0"/>
              <w:jc w:val="center"/>
              <w:rPr>
                <w:rFonts w:hint="default" w:ascii="Times New Roman" w:hAnsi="Times New Roman" w:eastAsia="宋体" w:cs="Times New Roman"/>
                <w:color w:val="auto"/>
                <w:sz w:val="22"/>
                <w:szCs w:val="22"/>
              </w:rPr>
            </w:pPr>
          </w:p>
        </w:tc>
        <w:tc>
          <w:tcPr>
            <w:tcW w:w="686" w:type="pct"/>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rPr>
              <w:t>均值</w:t>
            </w:r>
          </w:p>
        </w:tc>
        <w:tc>
          <w:tcPr>
            <w:tcW w:w="1553" w:type="dxa"/>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eastAsia" w:ascii="Times New Roman" w:hAnsi="Times New Roman" w:eastAsia="宋体" w:cs="Times New Roman"/>
                <w:color w:val="auto"/>
                <w:sz w:val="22"/>
                <w:szCs w:val="22"/>
                <w:highlight w:val="none"/>
                <w:lang w:val="en-US" w:eastAsia="zh-CN"/>
              </w:rPr>
              <w:t>6.46</w:t>
            </w:r>
            <w:r>
              <w:rPr>
                <w:rFonts w:hint="default" w:ascii="Times New Roman" w:hAnsi="Times New Roman" w:eastAsia="宋体" w:cs="Times New Roman"/>
                <w:color w:val="auto"/>
                <w:sz w:val="22"/>
                <w:szCs w:val="22"/>
                <w:highlight w:val="none"/>
                <w:lang w:val="en-US" w:eastAsia="zh-CN"/>
              </w:rPr>
              <w:t>×10</w:t>
            </w:r>
            <w:r>
              <w:rPr>
                <w:rFonts w:hint="eastAsia" w:ascii="Times New Roman" w:hAnsi="Times New Roman" w:eastAsia="宋体" w:cs="Times New Roman"/>
                <w:color w:val="auto"/>
                <w:sz w:val="22"/>
                <w:szCs w:val="22"/>
                <w:highlight w:val="none"/>
                <w:vertAlign w:val="superscript"/>
                <w:lang w:val="en-US" w:eastAsia="zh-CN"/>
              </w:rPr>
              <w:t>3</w:t>
            </w:r>
          </w:p>
        </w:tc>
        <w:tc>
          <w:tcPr>
            <w:tcW w:w="1516" w:type="dxa"/>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eastAsia" w:ascii="Times New Roman" w:hAnsi="Times New Roman" w:eastAsia="宋体" w:cs="Times New Roman"/>
                <w:color w:val="auto"/>
                <w:sz w:val="22"/>
                <w:szCs w:val="22"/>
                <w:highlight w:val="none"/>
                <w:lang w:val="en-US" w:eastAsia="zh-CN"/>
              </w:rPr>
              <w:t>150</w:t>
            </w:r>
          </w:p>
        </w:tc>
        <w:tc>
          <w:tcPr>
            <w:tcW w:w="1738" w:type="dxa"/>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lang w:val="en-US" w:eastAsia="zh-CN"/>
              </w:rPr>
              <w:t>0.9</w:t>
            </w:r>
            <w:r>
              <w:rPr>
                <w:rFonts w:hint="eastAsia" w:ascii="Times New Roman" w:hAnsi="Times New Roman" w:eastAsia="宋体" w:cs="Times New Roman"/>
                <w:color w:val="auto"/>
                <w:sz w:val="22"/>
                <w:szCs w:val="22"/>
                <w:highlight w:val="none"/>
                <w:lang w:val="en-US" w:eastAsia="zh-CN"/>
              </w:rPr>
              <w:t>69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026" w:type="pct"/>
            <w:vMerge w:val="continue"/>
            <w:vAlign w:val="center"/>
          </w:tcPr>
          <w:p>
            <w:pPr>
              <w:pStyle w:val="6"/>
              <w:keepNext w:val="0"/>
              <w:keepLines w:val="0"/>
              <w:pageBreakBefore w:val="0"/>
              <w:widowControl/>
              <w:kinsoku/>
              <w:wordWrap/>
              <w:overflowPunct/>
              <w:topLinePunct w:val="0"/>
              <w:bidi w:val="0"/>
              <w:spacing w:before="95" w:beforeLines="30" w:after="95" w:afterLines="30" w:line="240" w:lineRule="auto"/>
              <w:ind w:left="0" w:leftChars="0" w:firstLine="0" w:firstLineChars="0"/>
              <w:jc w:val="center"/>
              <w:rPr>
                <w:rFonts w:hint="default" w:ascii="Times New Roman" w:hAnsi="Times New Roman" w:eastAsia="宋体" w:cs="Times New Roman"/>
                <w:color w:val="auto"/>
                <w:sz w:val="22"/>
                <w:szCs w:val="22"/>
              </w:rPr>
            </w:pPr>
          </w:p>
        </w:tc>
        <w:tc>
          <w:tcPr>
            <w:tcW w:w="691" w:type="pct"/>
            <w:vMerge w:val="restart"/>
            <w:vAlign w:val="center"/>
          </w:tcPr>
          <w:p>
            <w:pPr>
              <w:pStyle w:val="6"/>
              <w:keepNext w:val="0"/>
              <w:keepLines w:val="0"/>
              <w:pageBreakBefore w:val="0"/>
              <w:widowControl/>
              <w:kinsoku/>
              <w:wordWrap/>
              <w:overflowPunct/>
              <w:topLinePunct w:val="0"/>
              <w:bidi w:val="0"/>
              <w:spacing w:before="95" w:beforeLines="30" w:after="95" w:afterLines="30" w:line="240" w:lineRule="auto"/>
              <w:ind w:left="0" w:leftChars="0" w:firstLine="0" w:firstLineChars="0"/>
              <w:jc w:val="center"/>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highlight w:val="none"/>
              </w:rPr>
              <w:t>I</w:t>
            </w:r>
            <w:r>
              <w:rPr>
                <w:rFonts w:hint="default" w:ascii="Times New Roman" w:hAnsi="Times New Roman" w:eastAsia="宋体" w:cs="Times New Roman"/>
                <w:color w:val="auto"/>
                <w:sz w:val="22"/>
                <w:szCs w:val="22"/>
                <w:highlight w:val="none"/>
                <w:lang w:val="en-US" w:eastAsia="zh-CN"/>
              </w:rPr>
              <w:t xml:space="preserve">I </w:t>
            </w:r>
            <w:r>
              <w:rPr>
                <w:rFonts w:hint="default" w:ascii="Times New Roman" w:hAnsi="Times New Roman" w:eastAsia="宋体" w:cs="Times New Roman"/>
                <w:color w:val="auto"/>
                <w:sz w:val="22"/>
                <w:szCs w:val="22"/>
                <w:highlight w:val="none"/>
              </w:rPr>
              <w:t>周期</w:t>
            </w:r>
          </w:p>
        </w:tc>
        <w:tc>
          <w:tcPr>
            <w:tcW w:w="686" w:type="pct"/>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rPr>
              <w:t>1</w:t>
            </w:r>
          </w:p>
        </w:tc>
        <w:tc>
          <w:tcPr>
            <w:tcW w:w="1553" w:type="dxa"/>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eastAsia" w:ascii="Times New Roman" w:hAnsi="Times New Roman" w:eastAsia="宋体" w:cs="Times New Roman"/>
                <w:color w:val="auto"/>
                <w:sz w:val="22"/>
                <w:szCs w:val="22"/>
                <w:highlight w:val="none"/>
                <w:lang w:val="en-US" w:eastAsia="zh-CN"/>
              </w:rPr>
              <w:t>6.59</w:t>
            </w:r>
            <w:r>
              <w:rPr>
                <w:rFonts w:hint="default" w:ascii="Times New Roman" w:hAnsi="Times New Roman" w:eastAsia="宋体" w:cs="Times New Roman"/>
                <w:color w:val="auto"/>
                <w:sz w:val="22"/>
                <w:szCs w:val="22"/>
                <w:highlight w:val="none"/>
                <w:lang w:val="en-US" w:eastAsia="zh-CN"/>
              </w:rPr>
              <w:t>×10</w:t>
            </w:r>
            <w:r>
              <w:rPr>
                <w:rFonts w:hint="eastAsia" w:ascii="Times New Roman" w:hAnsi="Times New Roman" w:eastAsia="宋体" w:cs="Times New Roman"/>
                <w:color w:val="auto"/>
                <w:sz w:val="22"/>
                <w:szCs w:val="22"/>
                <w:highlight w:val="none"/>
                <w:vertAlign w:val="superscript"/>
                <w:lang w:val="en-US" w:eastAsia="zh-CN"/>
              </w:rPr>
              <w:t>3</w:t>
            </w:r>
          </w:p>
        </w:tc>
        <w:tc>
          <w:tcPr>
            <w:tcW w:w="1516" w:type="dxa"/>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eastAsia" w:ascii="Times New Roman" w:hAnsi="Times New Roman" w:eastAsia="宋体" w:cs="Times New Roman"/>
                <w:color w:val="auto"/>
                <w:sz w:val="22"/>
                <w:szCs w:val="22"/>
                <w:highlight w:val="none"/>
                <w:lang w:val="en-US" w:eastAsia="zh-CN"/>
              </w:rPr>
              <w:t>159</w:t>
            </w:r>
          </w:p>
        </w:tc>
        <w:tc>
          <w:tcPr>
            <w:tcW w:w="1738" w:type="dxa"/>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lang w:val="en-US" w:eastAsia="zh-CN"/>
              </w:rPr>
              <w:t>1.0</w:t>
            </w:r>
            <w:r>
              <w:rPr>
                <w:rFonts w:hint="eastAsia" w:ascii="Times New Roman" w:hAnsi="Times New Roman" w:eastAsia="宋体" w:cs="Times New Roman"/>
                <w:color w:val="auto"/>
                <w:sz w:val="22"/>
                <w:szCs w:val="22"/>
                <w:highlight w:val="none"/>
                <w:lang w:val="en-US" w:eastAsia="zh-CN"/>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026" w:type="pct"/>
            <w:vMerge w:val="continue"/>
            <w:vAlign w:val="center"/>
          </w:tcPr>
          <w:p>
            <w:pPr>
              <w:pStyle w:val="6"/>
              <w:keepNext w:val="0"/>
              <w:keepLines w:val="0"/>
              <w:pageBreakBefore w:val="0"/>
              <w:widowControl/>
              <w:kinsoku/>
              <w:wordWrap/>
              <w:overflowPunct/>
              <w:topLinePunct w:val="0"/>
              <w:bidi w:val="0"/>
              <w:spacing w:before="95" w:beforeLines="30" w:after="95" w:afterLines="30" w:line="240" w:lineRule="auto"/>
              <w:ind w:left="0" w:leftChars="0" w:firstLine="0" w:firstLineChars="0"/>
              <w:jc w:val="center"/>
              <w:rPr>
                <w:rFonts w:hint="default" w:ascii="Times New Roman" w:hAnsi="Times New Roman" w:eastAsia="宋体" w:cs="Times New Roman"/>
                <w:color w:val="auto"/>
                <w:sz w:val="22"/>
                <w:szCs w:val="22"/>
              </w:rPr>
            </w:pPr>
          </w:p>
        </w:tc>
        <w:tc>
          <w:tcPr>
            <w:tcW w:w="691" w:type="pct"/>
            <w:vMerge w:val="continue"/>
            <w:vAlign w:val="center"/>
          </w:tcPr>
          <w:p>
            <w:pPr>
              <w:pStyle w:val="6"/>
              <w:keepNext w:val="0"/>
              <w:keepLines w:val="0"/>
              <w:pageBreakBefore w:val="0"/>
              <w:widowControl/>
              <w:kinsoku/>
              <w:wordWrap/>
              <w:overflowPunct/>
              <w:topLinePunct w:val="0"/>
              <w:bidi w:val="0"/>
              <w:spacing w:before="95" w:beforeLines="30" w:after="95" w:afterLines="30" w:line="240" w:lineRule="auto"/>
              <w:ind w:left="0" w:leftChars="0" w:firstLine="0" w:firstLineChars="0"/>
              <w:jc w:val="center"/>
              <w:rPr>
                <w:rFonts w:hint="default" w:ascii="Times New Roman" w:hAnsi="Times New Roman" w:eastAsia="宋体" w:cs="Times New Roman"/>
                <w:color w:val="auto"/>
                <w:sz w:val="22"/>
                <w:szCs w:val="22"/>
              </w:rPr>
            </w:pPr>
          </w:p>
        </w:tc>
        <w:tc>
          <w:tcPr>
            <w:tcW w:w="686" w:type="pct"/>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rPr>
              <w:t>2</w:t>
            </w:r>
          </w:p>
        </w:tc>
        <w:tc>
          <w:tcPr>
            <w:tcW w:w="1553" w:type="dxa"/>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eastAsia" w:ascii="Times New Roman" w:hAnsi="Times New Roman" w:eastAsia="宋体" w:cs="Times New Roman"/>
                <w:color w:val="auto"/>
                <w:sz w:val="22"/>
                <w:szCs w:val="22"/>
                <w:highlight w:val="none"/>
                <w:lang w:val="en-US" w:eastAsia="zh-CN"/>
              </w:rPr>
              <w:t>6.64</w:t>
            </w:r>
            <w:r>
              <w:rPr>
                <w:rFonts w:hint="default" w:ascii="Times New Roman" w:hAnsi="Times New Roman" w:eastAsia="宋体" w:cs="Times New Roman"/>
                <w:color w:val="auto"/>
                <w:sz w:val="22"/>
                <w:szCs w:val="22"/>
                <w:highlight w:val="none"/>
                <w:lang w:val="en-US" w:eastAsia="zh-CN"/>
              </w:rPr>
              <w:t>×10</w:t>
            </w:r>
            <w:r>
              <w:rPr>
                <w:rFonts w:hint="eastAsia" w:ascii="Times New Roman" w:hAnsi="Times New Roman" w:eastAsia="宋体" w:cs="Times New Roman"/>
                <w:color w:val="auto"/>
                <w:sz w:val="22"/>
                <w:szCs w:val="22"/>
                <w:highlight w:val="none"/>
                <w:vertAlign w:val="superscript"/>
                <w:lang w:val="en-US" w:eastAsia="zh-CN"/>
              </w:rPr>
              <w:t>3</w:t>
            </w:r>
          </w:p>
        </w:tc>
        <w:tc>
          <w:tcPr>
            <w:tcW w:w="1516" w:type="dxa"/>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eastAsia" w:ascii="Times New Roman" w:hAnsi="Times New Roman" w:eastAsia="宋体" w:cs="Times New Roman"/>
                <w:color w:val="auto"/>
                <w:sz w:val="22"/>
                <w:szCs w:val="22"/>
                <w:highlight w:val="none"/>
                <w:lang w:val="en-US" w:eastAsia="zh-CN"/>
              </w:rPr>
              <w:t>153</w:t>
            </w:r>
          </w:p>
        </w:tc>
        <w:tc>
          <w:tcPr>
            <w:tcW w:w="1738" w:type="dxa"/>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lang w:val="en-US" w:eastAsia="zh-CN"/>
              </w:rPr>
              <w:t>1.0</w:t>
            </w:r>
            <w:r>
              <w:rPr>
                <w:rFonts w:hint="eastAsia" w:ascii="Times New Roman" w:hAnsi="Times New Roman" w:eastAsia="宋体" w:cs="Times New Roman"/>
                <w:color w:val="auto"/>
                <w:sz w:val="22"/>
                <w:szCs w:val="22"/>
                <w:highlight w:val="none"/>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026" w:type="pct"/>
            <w:vMerge w:val="continue"/>
            <w:vAlign w:val="center"/>
          </w:tcPr>
          <w:p>
            <w:pPr>
              <w:pStyle w:val="6"/>
              <w:keepNext w:val="0"/>
              <w:keepLines w:val="0"/>
              <w:pageBreakBefore w:val="0"/>
              <w:widowControl/>
              <w:kinsoku/>
              <w:wordWrap/>
              <w:overflowPunct/>
              <w:topLinePunct w:val="0"/>
              <w:bidi w:val="0"/>
              <w:spacing w:before="95" w:beforeLines="30" w:after="95" w:afterLines="30" w:line="240" w:lineRule="auto"/>
              <w:ind w:left="0" w:leftChars="0" w:firstLine="0" w:firstLineChars="0"/>
              <w:jc w:val="center"/>
              <w:rPr>
                <w:rFonts w:hint="default" w:ascii="Times New Roman" w:hAnsi="Times New Roman" w:eastAsia="宋体" w:cs="Times New Roman"/>
                <w:color w:val="auto"/>
                <w:sz w:val="22"/>
                <w:szCs w:val="22"/>
              </w:rPr>
            </w:pPr>
          </w:p>
        </w:tc>
        <w:tc>
          <w:tcPr>
            <w:tcW w:w="691" w:type="pct"/>
            <w:vMerge w:val="continue"/>
            <w:vAlign w:val="center"/>
          </w:tcPr>
          <w:p>
            <w:pPr>
              <w:pStyle w:val="6"/>
              <w:keepNext w:val="0"/>
              <w:keepLines w:val="0"/>
              <w:pageBreakBefore w:val="0"/>
              <w:widowControl/>
              <w:kinsoku/>
              <w:wordWrap/>
              <w:overflowPunct/>
              <w:topLinePunct w:val="0"/>
              <w:bidi w:val="0"/>
              <w:spacing w:before="95" w:beforeLines="30" w:after="95" w:afterLines="30" w:line="240" w:lineRule="auto"/>
              <w:ind w:left="0" w:leftChars="0" w:firstLine="0" w:firstLineChars="0"/>
              <w:jc w:val="center"/>
              <w:rPr>
                <w:rFonts w:hint="default" w:ascii="Times New Roman" w:hAnsi="Times New Roman" w:eastAsia="宋体" w:cs="Times New Roman"/>
                <w:color w:val="auto"/>
                <w:sz w:val="22"/>
                <w:szCs w:val="22"/>
              </w:rPr>
            </w:pPr>
          </w:p>
        </w:tc>
        <w:tc>
          <w:tcPr>
            <w:tcW w:w="686" w:type="pct"/>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rPr>
              <w:t>3</w:t>
            </w:r>
          </w:p>
        </w:tc>
        <w:tc>
          <w:tcPr>
            <w:tcW w:w="1553" w:type="dxa"/>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eastAsia" w:ascii="Times New Roman" w:hAnsi="Times New Roman" w:eastAsia="宋体" w:cs="Times New Roman"/>
                <w:color w:val="auto"/>
                <w:sz w:val="22"/>
                <w:szCs w:val="22"/>
                <w:highlight w:val="none"/>
                <w:lang w:val="en-US" w:eastAsia="zh-CN"/>
              </w:rPr>
              <w:t>6.65</w:t>
            </w:r>
            <w:r>
              <w:rPr>
                <w:rFonts w:hint="default" w:ascii="Times New Roman" w:hAnsi="Times New Roman" w:eastAsia="宋体" w:cs="Times New Roman"/>
                <w:color w:val="auto"/>
                <w:sz w:val="22"/>
                <w:szCs w:val="22"/>
                <w:highlight w:val="none"/>
                <w:lang w:val="en-US" w:eastAsia="zh-CN"/>
              </w:rPr>
              <w:t>×10</w:t>
            </w:r>
            <w:r>
              <w:rPr>
                <w:rFonts w:hint="eastAsia" w:ascii="Times New Roman" w:hAnsi="Times New Roman" w:eastAsia="宋体" w:cs="Times New Roman"/>
                <w:color w:val="auto"/>
                <w:sz w:val="22"/>
                <w:szCs w:val="22"/>
                <w:highlight w:val="none"/>
                <w:vertAlign w:val="superscript"/>
                <w:lang w:val="en-US" w:eastAsia="zh-CN"/>
              </w:rPr>
              <w:t>3</w:t>
            </w:r>
          </w:p>
        </w:tc>
        <w:tc>
          <w:tcPr>
            <w:tcW w:w="1516" w:type="dxa"/>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eastAsia" w:ascii="Times New Roman" w:hAnsi="Times New Roman" w:eastAsia="宋体" w:cs="Times New Roman"/>
                <w:color w:val="auto"/>
                <w:sz w:val="22"/>
                <w:szCs w:val="22"/>
                <w:highlight w:val="none"/>
                <w:lang w:val="en-US" w:eastAsia="zh-CN"/>
              </w:rPr>
              <w:t>141</w:t>
            </w:r>
          </w:p>
        </w:tc>
        <w:tc>
          <w:tcPr>
            <w:tcW w:w="1738" w:type="dxa"/>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lang w:val="en-US" w:eastAsia="zh-CN"/>
              </w:rPr>
              <w:t>0.938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026" w:type="pct"/>
            <w:vMerge w:val="continue"/>
            <w:vAlign w:val="center"/>
          </w:tcPr>
          <w:p>
            <w:pPr>
              <w:pStyle w:val="6"/>
              <w:keepNext w:val="0"/>
              <w:keepLines w:val="0"/>
              <w:pageBreakBefore w:val="0"/>
              <w:widowControl/>
              <w:kinsoku/>
              <w:wordWrap/>
              <w:overflowPunct/>
              <w:topLinePunct w:val="0"/>
              <w:bidi w:val="0"/>
              <w:spacing w:before="95" w:beforeLines="30" w:after="95" w:afterLines="30" w:line="240" w:lineRule="auto"/>
              <w:ind w:left="0" w:leftChars="0" w:firstLine="0" w:firstLineChars="0"/>
              <w:jc w:val="center"/>
              <w:rPr>
                <w:rFonts w:hint="default" w:ascii="Times New Roman" w:hAnsi="Times New Roman" w:eastAsia="宋体" w:cs="Times New Roman"/>
                <w:color w:val="auto"/>
                <w:sz w:val="22"/>
                <w:szCs w:val="22"/>
              </w:rPr>
            </w:pPr>
          </w:p>
        </w:tc>
        <w:tc>
          <w:tcPr>
            <w:tcW w:w="691" w:type="pct"/>
            <w:vMerge w:val="continue"/>
            <w:vAlign w:val="center"/>
          </w:tcPr>
          <w:p>
            <w:pPr>
              <w:pStyle w:val="6"/>
              <w:keepNext w:val="0"/>
              <w:keepLines w:val="0"/>
              <w:pageBreakBefore w:val="0"/>
              <w:widowControl/>
              <w:kinsoku/>
              <w:wordWrap/>
              <w:overflowPunct/>
              <w:topLinePunct w:val="0"/>
              <w:bidi w:val="0"/>
              <w:spacing w:before="95" w:beforeLines="30" w:after="95" w:afterLines="30" w:line="240" w:lineRule="auto"/>
              <w:ind w:left="0" w:leftChars="0" w:firstLine="0" w:firstLineChars="0"/>
              <w:jc w:val="center"/>
              <w:rPr>
                <w:rFonts w:hint="default" w:ascii="Times New Roman" w:hAnsi="Times New Roman" w:eastAsia="宋体" w:cs="Times New Roman"/>
                <w:color w:val="auto"/>
                <w:sz w:val="22"/>
                <w:szCs w:val="22"/>
              </w:rPr>
            </w:pPr>
          </w:p>
        </w:tc>
        <w:tc>
          <w:tcPr>
            <w:tcW w:w="686" w:type="pct"/>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rPr>
              <w:t>均值</w:t>
            </w:r>
          </w:p>
        </w:tc>
        <w:tc>
          <w:tcPr>
            <w:tcW w:w="1553" w:type="dxa"/>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eastAsia" w:ascii="Times New Roman" w:hAnsi="Times New Roman" w:eastAsia="宋体" w:cs="Times New Roman"/>
                <w:color w:val="auto"/>
                <w:sz w:val="22"/>
                <w:szCs w:val="22"/>
                <w:highlight w:val="none"/>
                <w:lang w:val="en-US" w:eastAsia="zh-CN"/>
              </w:rPr>
              <w:t>6.63</w:t>
            </w:r>
            <w:r>
              <w:rPr>
                <w:rFonts w:hint="default" w:ascii="Times New Roman" w:hAnsi="Times New Roman" w:eastAsia="宋体" w:cs="Times New Roman"/>
                <w:color w:val="auto"/>
                <w:sz w:val="22"/>
                <w:szCs w:val="22"/>
                <w:highlight w:val="none"/>
                <w:lang w:val="en-US" w:eastAsia="zh-CN"/>
              </w:rPr>
              <w:t>×10</w:t>
            </w:r>
            <w:r>
              <w:rPr>
                <w:rFonts w:hint="eastAsia" w:ascii="Times New Roman" w:hAnsi="Times New Roman" w:eastAsia="宋体" w:cs="Times New Roman"/>
                <w:color w:val="auto"/>
                <w:sz w:val="22"/>
                <w:szCs w:val="22"/>
                <w:highlight w:val="none"/>
                <w:vertAlign w:val="superscript"/>
                <w:lang w:val="en-US" w:eastAsia="zh-CN"/>
              </w:rPr>
              <w:t>3</w:t>
            </w:r>
          </w:p>
        </w:tc>
        <w:tc>
          <w:tcPr>
            <w:tcW w:w="1516" w:type="dxa"/>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eastAsia" w:ascii="Times New Roman" w:hAnsi="Times New Roman" w:eastAsia="宋体" w:cs="Times New Roman"/>
                <w:color w:val="auto"/>
                <w:sz w:val="22"/>
                <w:szCs w:val="22"/>
                <w:highlight w:val="none"/>
                <w:lang w:val="en-US" w:eastAsia="zh-CN"/>
              </w:rPr>
              <w:t>151</w:t>
            </w:r>
          </w:p>
        </w:tc>
        <w:tc>
          <w:tcPr>
            <w:tcW w:w="1738" w:type="dxa"/>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lang w:val="en-US" w:eastAsia="zh-CN"/>
              </w:rPr>
              <w:t>1.00</w:t>
            </w:r>
          </w:p>
        </w:tc>
      </w:tr>
    </w:tbl>
    <w:p>
      <w:pPr>
        <w:pStyle w:val="16"/>
        <w:keepNext w:val="0"/>
        <w:keepLines w:val="0"/>
        <w:pageBreakBefore w:val="0"/>
        <w:widowControl w:val="0"/>
        <w:numPr>
          <w:ilvl w:val="0"/>
          <w:numId w:val="0"/>
        </w:numPr>
        <w:kinsoku/>
        <w:wordWrap/>
        <w:overflowPunct/>
        <w:topLinePunct w:val="0"/>
        <w:autoSpaceDE/>
        <w:autoSpaceDN/>
        <w:bidi w:val="0"/>
        <w:adjustRightInd/>
        <w:snapToGrid/>
        <w:spacing w:after="0" w:line="360" w:lineRule="auto"/>
        <w:jc w:val="center"/>
        <w:textAlignment w:val="auto"/>
        <w:rPr>
          <w:rFonts w:hint="eastAsia" w:ascii="Times New Roman" w:hAnsi="Times New Roman" w:cs="Times New Roman" w:eastAsiaTheme="minorEastAsia"/>
          <w:b w:val="0"/>
          <w:bCs w:val="0"/>
          <w:color w:val="auto"/>
          <w:kern w:val="2"/>
          <w:sz w:val="24"/>
          <w:szCs w:val="32"/>
          <w:u w:val="none"/>
          <w:lang w:val="en-US" w:eastAsia="zh-CN" w:bidi="ar-SA"/>
        </w:rPr>
        <w:sectPr>
          <w:pgSz w:w="11906" w:h="16838"/>
          <w:pgMar w:top="1440" w:right="1417" w:bottom="1440" w:left="1440" w:header="850" w:footer="992" w:gutter="0"/>
          <w:pgNumType w:fmt="decimal"/>
          <w:cols w:space="425" w:num="1"/>
          <w:docGrid w:type="lines" w:linePitch="312" w:charSpace="0"/>
        </w:sectPr>
      </w:pPr>
    </w:p>
    <w:tbl>
      <w:tblPr>
        <w:tblStyle w:val="17"/>
        <w:tblW w:w="4994"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93"/>
        <w:gridCol w:w="1005"/>
        <w:gridCol w:w="798"/>
        <w:gridCol w:w="1202"/>
        <w:gridCol w:w="1262"/>
        <w:gridCol w:w="1159"/>
        <w:gridCol w:w="1213"/>
        <w:gridCol w:w="1202"/>
        <w:gridCol w:w="1239"/>
        <w:gridCol w:w="1213"/>
        <w:gridCol w:w="1209"/>
        <w:gridCol w:w="116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3" w:hRule="atLeast"/>
          <w:jc w:val="center"/>
        </w:trPr>
        <w:tc>
          <w:tcPr>
            <w:tcW w:w="527" w:type="pct"/>
            <w:vMerge w:val="restart"/>
            <w:noWrap w:val="0"/>
            <w:vAlign w:val="center"/>
          </w:tcPr>
          <w:p>
            <w:pPr>
              <w:keepNext w:val="0"/>
              <w:keepLines w:val="0"/>
              <w:pageBreakBefore w:val="0"/>
              <w:widowControl/>
              <w:kinsoku/>
              <w:wordWrap/>
              <w:overflowPunct/>
              <w:topLinePunct w:val="0"/>
              <w:bidi w:val="0"/>
              <w:adjustRightInd w:val="0"/>
              <w:snapToGrid w:val="0"/>
              <w:spacing w:before="79" w:beforeLines="25" w:after="79" w:afterLines="25"/>
              <w:jc w:val="center"/>
              <w:rPr>
                <w:rFonts w:hint="default" w:ascii="Times New Roman" w:hAnsi="Times New Roman" w:eastAsia="宋体" w:cs="Times New Roman"/>
                <w:b/>
                <w:bCs/>
                <w:color w:val="auto"/>
                <w:sz w:val="22"/>
                <w:szCs w:val="22"/>
              </w:rPr>
            </w:pPr>
            <w:r>
              <w:rPr>
                <w:rFonts w:hint="default" w:ascii="Times New Roman" w:hAnsi="Times New Roman" w:cs="Times New Roman"/>
                <w:color w:val="auto"/>
                <w:spacing w:val="10"/>
                <w:sz w:val="22"/>
                <w:szCs w:val="22"/>
                <w:highlight w:val="none"/>
                <w:lang w:eastAsia="zh-CN"/>
              </w:rPr>
              <w:t>检</w:t>
            </w:r>
            <w:r>
              <w:rPr>
                <w:rFonts w:hint="default" w:ascii="Times New Roman" w:hAnsi="Times New Roman" w:eastAsia="宋体" w:cs="Times New Roman"/>
                <w:color w:val="auto"/>
                <w:spacing w:val="10"/>
                <w:sz w:val="22"/>
                <w:szCs w:val="22"/>
                <w:highlight w:val="none"/>
              </w:rPr>
              <w:t>测点位</w:t>
            </w:r>
          </w:p>
        </w:tc>
        <w:tc>
          <w:tcPr>
            <w:tcW w:w="354" w:type="pct"/>
            <w:vMerge w:val="restart"/>
            <w:noWrap w:val="0"/>
            <w:vAlign w:val="center"/>
          </w:tcPr>
          <w:p>
            <w:pPr>
              <w:keepNext w:val="0"/>
              <w:keepLines w:val="0"/>
              <w:pageBreakBefore w:val="0"/>
              <w:widowControl/>
              <w:kinsoku/>
              <w:wordWrap/>
              <w:overflowPunct/>
              <w:topLinePunct w:val="0"/>
              <w:bidi w:val="0"/>
              <w:adjustRightInd w:val="0"/>
              <w:snapToGrid w:val="0"/>
              <w:spacing w:before="79" w:beforeLines="25" w:after="79" w:afterLines="25"/>
              <w:jc w:val="center"/>
              <w:rPr>
                <w:rFonts w:hint="default" w:ascii="Times New Roman" w:hAnsi="Times New Roman" w:eastAsia="宋体" w:cs="Times New Roman"/>
                <w:color w:val="auto"/>
                <w:spacing w:val="10"/>
                <w:sz w:val="22"/>
                <w:szCs w:val="22"/>
                <w:highlight w:val="none"/>
                <w:lang w:eastAsia="zh-CN"/>
              </w:rPr>
            </w:pPr>
            <w:r>
              <w:rPr>
                <w:rFonts w:hint="default" w:ascii="Times New Roman" w:hAnsi="Times New Roman" w:cs="Times New Roman"/>
                <w:color w:val="auto"/>
                <w:spacing w:val="10"/>
                <w:sz w:val="22"/>
                <w:szCs w:val="22"/>
                <w:highlight w:val="none"/>
                <w:lang w:eastAsia="zh-CN"/>
              </w:rPr>
              <w:t>检测</w:t>
            </w:r>
            <w:r>
              <w:rPr>
                <w:rFonts w:hint="default" w:ascii="Times New Roman" w:hAnsi="Times New Roman" w:cs="Times New Roman"/>
                <w:color w:val="auto"/>
                <w:spacing w:val="10"/>
                <w:sz w:val="22"/>
                <w:szCs w:val="22"/>
                <w:highlight w:val="none"/>
                <w:lang w:val="en-US" w:eastAsia="zh-CN"/>
              </w:rPr>
              <w:t xml:space="preserve"> </w:t>
            </w:r>
            <w:r>
              <w:rPr>
                <w:rFonts w:hint="default" w:ascii="Times New Roman" w:hAnsi="Times New Roman" w:cs="Times New Roman"/>
                <w:color w:val="auto"/>
                <w:spacing w:val="10"/>
                <w:sz w:val="22"/>
                <w:szCs w:val="22"/>
                <w:highlight w:val="none"/>
                <w:lang w:eastAsia="zh-CN"/>
              </w:rPr>
              <w:t>周期</w:t>
            </w:r>
          </w:p>
        </w:tc>
        <w:tc>
          <w:tcPr>
            <w:tcW w:w="281" w:type="pct"/>
            <w:vMerge w:val="restart"/>
            <w:noWrap w:val="0"/>
            <w:vAlign w:val="center"/>
          </w:tcPr>
          <w:p>
            <w:pPr>
              <w:keepNext w:val="0"/>
              <w:keepLines w:val="0"/>
              <w:pageBreakBefore w:val="0"/>
              <w:widowControl/>
              <w:kinsoku/>
              <w:wordWrap/>
              <w:overflowPunct/>
              <w:topLinePunct w:val="0"/>
              <w:bidi w:val="0"/>
              <w:adjustRightInd w:val="0"/>
              <w:snapToGrid w:val="0"/>
              <w:spacing w:before="79" w:beforeLines="25" w:after="79" w:afterLines="25"/>
              <w:jc w:val="center"/>
              <w:rPr>
                <w:rFonts w:hint="default" w:ascii="Times New Roman" w:hAnsi="Times New Roman" w:eastAsia="宋体" w:cs="Times New Roman"/>
                <w:b/>
                <w:bCs/>
                <w:color w:val="auto"/>
                <w:sz w:val="22"/>
                <w:szCs w:val="22"/>
              </w:rPr>
            </w:pPr>
            <w:r>
              <w:rPr>
                <w:rFonts w:hint="default" w:ascii="Times New Roman" w:hAnsi="Times New Roman" w:cs="Times New Roman"/>
                <w:color w:val="auto"/>
                <w:sz w:val="22"/>
                <w:szCs w:val="22"/>
                <w:highlight w:val="none"/>
                <w:lang w:eastAsia="zh-CN"/>
              </w:rPr>
              <w:t>检</w:t>
            </w:r>
            <w:r>
              <w:rPr>
                <w:rFonts w:hint="default" w:ascii="Times New Roman" w:hAnsi="Times New Roman" w:eastAsia="宋体" w:cs="Times New Roman"/>
                <w:color w:val="auto"/>
                <w:sz w:val="22"/>
                <w:szCs w:val="22"/>
                <w:highlight w:val="none"/>
              </w:rPr>
              <w:t>测频次</w:t>
            </w:r>
          </w:p>
        </w:tc>
        <w:tc>
          <w:tcPr>
            <w:tcW w:w="424" w:type="pct"/>
            <w:vMerge w:val="restart"/>
            <w:noWrap w:val="0"/>
            <w:vAlign w:val="center"/>
          </w:tcPr>
          <w:p>
            <w:pPr>
              <w:keepNext w:val="0"/>
              <w:keepLines w:val="0"/>
              <w:pageBreakBefore w:val="0"/>
              <w:widowControl/>
              <w:kinsoku/>
              <w:wordWrap/>
              <w:overflowPunct/>
              <w:topLinePunct w:val="0"/>
              <w:bidi w:val="0"/>
              <w:adjustRightInd w:val="0"/>
              <w:snapToGrid w:val="0"/>
              <w:spacing w:before="79" w:beforeLines="25" w:after="79" w:afterLines="25"/>
              <w:jc w:val="center"/>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highlight w:val="none"/>
              </w:rPr>
              <w:t>废气流量</w:t>
            </w:r>
            <w:r>
              <w:rPr>
                <w:rFonts w:hint="default" w:ascii="Times New Roman" w:hAnsi="Times New Roman" w:cs="Times New Roman"/>
                <w:color w:val="auto"/>
                <w:sz w:val="22"/>
                <w:szCs w:val="22"/>
                <w:highlight w:val="none"/>
                <w:lang w:val="en-US" w:eastAsia="zh-CN"/>
              </w:rPr>
              <w:t>（</w:t>
            </w:r>
            <w:r>
              <w:rPr>
                <w:rFonts w:hint="default" w:ascii="Times New Roman" w:hAnsi="Times New Roman" w:eastAsia="宋体" w:cs="Times New Roman"/>
                <w:color w:val="auto"/>
                <w:sz w:val="22"/>
                <w:szCs w:val="22"/>
                <w:highlight w:val="none"/>
              </w:rPr>
              <w:t>Nm</w:t>
            </w:r>
            <w:r>
              <w:rPr>
                <w:rFonts w:hint="default" w:ascii="Times New Roman" w:hAnsi="Times New Roman" w:eastAsia="宋体" w:cs="Times New Roman"/>
                <w:color w:val="auto"/>
                <w:sz w:val="22"/>
                <w:szCs w:val="22"/>
                <w:highlight w:val="none"/>
                <w:vertAlign w:val="superscript"/>
              </w:rPr>
              <w:t>3</w:t>
            </w:r>
            <w:r>
              <w:rPr>
                <w:rFonts w:hint="default" w:ascii="Times New Roman" w:hAnsi="Times New Roman" w:eastAsia="宋体" w:cs="Times New Roman"/>
                <w:color w:val="auto"/>
                <w:sz w:val="22"/>
                <w:szCs w:val="22"/>
                <w:highlight w:val="none"/>
              </w:rPr>
              <w:t>/h</w:t>
            </w:r>
            <w:r>
              <w:rPr>
                <w:rFonts w:hint="default" w:ascii="Times New Roman" w:hAnsi="Times New Roman" w:cs="Times New Roman"/>
                <w:color w:val="auto"/>
                <w:sz w:val="22"/>
                <w:szCs w:val="22"/>
                <w:highlight w:val="none"/>
                <w:lang w:val="en-US" w:eastAsia="zh-CN"/>
              </w:rPr>
              <w:t>）</w:t>
            </w:r>
          </w:p>
        </w:tc>
        <w:tc>
          <w:tcPr>
            <w:tcW w:w="855" w:type="pct"/>
            <w:gridSpan w:val="2"/>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cs="Times New Roman"/>
                <w:sz w:val="22"/>
                <w:szCs w:val="22"/>
                <w:lang w:eastAsia="zh-CN"/>
              </w:rPr>
            </w:pPr>
            <w:r>
              <w:rPr>
                <w:rFonts w:hint="default" w:ascii="Times New Roman" w:hAnsi="Times New Roman" w:cs="Times New Roman"/>
                <w:sz w:val="22"/>
                <w:szCs w:val="22"/>
                <w:lang w:eastAsia="zh-CN"/>
              </w:rPr>
              <w:t>非甲烷总烃</w:t>
            </w:r>
          </w:p>
        </w:tc>
        <w:tc>
          <w:tcPr>
            <w:tcW w:w="852" w:type="pct"/>
            <w:gridSpan w:val="2"/>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cs="Times New Roman"/>
                <w:sz w:val="22"/>
                <w:szCs w:val="22"/>
                <w:lang w:eastAsia="zh-CN"/>
              </w:rPr>
            </w:pPr>
            <w:r>
              <w:rPr>
                <w:rFonts w:hint="default" w:ascii="Times New Roman" w:hAnsi="Times New Roman" w:cs="Times New Roman"/>
                <w:sz w:val="22"/>
                <w:szCs w:val="22"/>
                <w:lang w:eastAsia="zh-CN"/>
              </w:rPr>
              <w:t>甲苯</w:t>
            </w:r>
          </w:p>
        </w:tc>
        <w:tc>
          <w:tcPr>
            <w:tcW w:w="866" w:type="pct"/>
            <w:gridSpan w:val="2"/>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cs="Times New Roman"/>
                <w:sz w:val="22"/>
                <w:szCs w:val="22"/>
                <w:lang w:eastAsia="zh-CN"/>
              </w:rPr>
            </w:pPr>
            <w:r>
              <w:rPr>
                <w:rFonts w:hint="default" w:ascii="Times New Roman" w:hAnsi="Times New Roman" w:cs="Times New Roman"/>
                <w:sz w:val="22"/>
                <w:szCs w:val="22"/>
                <w:lang w:eastAsia="zh-CN"/>
              </w:rPr>
              <w:t>二甲苯</w:t>
            </w:r>
          </w:p>
        </w:tc>
        <w:tc>
          <w:tcPr>
            <w:tcW w:w="837" w:type="pct"/>
            <w:gridSpan w:val="2"/>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cs="Times New Roman"/>
                <w:sz w:val="22"/>
                <w:szCs w:val="22"/>
                <w:lang w:eastAsia="zh-CN"/>
              </w:rPr>
            </w:pPr>
            <w:r>
              <w:rPr>
                <w:rFonts w:hint="default" w:ascii="Times New Roman" w:hAnsi="Times New Roman" w:cs="Times New Roman"/>
                <w:sz w:val="22"/>
                <w:szCs w:val="22"/>
                <w:lang w:eastAsia="zh-CN"/>
              </w:rPr>
              <w:t>甲苯与二甲苯合计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0" w:hRule="atLeast"/>
          <w:jc w:val="center"/>
        </w:trPr>
        <w:tc>
          <w:tcPr>
            <w:tcW w:w="527" w:type="pct"/>
            <w:vMerge w:val="continue"/>
            <w:noWrap w:val="0"/>
            <w:vAlign w:val="center"/>
          </w:tcPr>
          <w:p>
            <w:pPr>
              <w:pStyle w:val="6"/>
              <w:keepNext w:val="0"/>
              <w:keepLines w:val="0"/>
              <w:pageBreakBefore w:val="0"/>
              <w:widowControl/>
              <w:kinsoku/>
              <w:wordWrap/>
              <w:overflowPunct/>
              <w:topLinePunct w:val="0"/>
              <w:bidi w:val="0"/>
              <w:spacing w:before="79" w:beforeLines="25" w:after="79" w:afterLines="25" w:line="240" w:lineRule="auto"/>
              <w:ind w:leftChars="0" w:firstLine="0" w:firstLineChars="0"/>
              <w:jc w:val="center"/>
              <w:rPr>
                <w:rFonts w:hint="default" w:ascii="Times New Roman" w:hAnsi="Times New Roman" w:eastAsia="宋体" w:cs="Times New Roman"/>
                <w:color w:val="auto"/>
                <w:sz w:val="22"/>
                <w:szCs w:val="22"/>
                <w:lang w:val="en-US" w:eastAsia="zh-CN"/>
              </w:rPr>
            </w:pPr>
          </w:p>
        </w:tc>
        <w:tc>
          <w:tcPr>
            <w:tcW w:w="354" w:type="pct"/>
            <w:vMerge w:val="continue"/>
            <w:noWrap w:val="0"/>
            <w:vAlign w:val="center"/>
          </w:tcPr>
          <w:p>
            <w:pPr>
              <w:pStyle w:val="6"/>
              <w:keepNext w:val="0"/>
              <w:keepLines w:val="0"/>
              <w:pageBreakBefore w:val="0"/>
              <w:widowControl/>
              <w:kinsoku/>
              <w:wordWrap/>
              <w:overflowPunct/>
              <w:topLinePunct w:val="0"/>
              <w:bidi w:val="0"/>
              <w:spacing w:before="79" w:beforeLines="25" w:after="79" w:afterLines="25" w:line="240" w:lineRule="auto"/>
              <w:ind w:leftChars="0" w:firstLine="0" w:firstLineChars="0"/>
              <w:jc w:val="center"/>
              <w:rPr>
                <w:rFonts w:hint="default" w:ascii="Times New Roman" w:hAnsi="Times New Roman" w:eastAsia="宋体" w:cs="Times New Roman"/>
                <w:color w:val="auto"/>
                <w:sz w:val="22"/>
                <w:szCs w:val="22"/>
              </w:rPr>
            </w:pPr>
          </w:p>
        </w:tc>
        <w:tc>
          <w:tcPr>
            <w:tcW w:w="281" w:type="pct"/>
            <w:vMerge w:val="continue"/>
            <w:noWrap w:val="0"/>
            <w:vAlign w:val="center"/>
          </w:tcPr>
          <w:p>
            <w:pPr>
              <w:keepNext w:val="0"/>
              <w:keepLines w:val="0"/>
              <w:pageBreakBefore w:val="0"/>
              <w:widowControl/>
              <w:kinsoku/>
              <w:wordWrap/>
              <w:overflowPunct/>
              <w:topLinePunct w:val="0"/>
              <w:bidi w:val="0"/>
              <w:spacing w:before="79" w:beforeLines="25" w:after="79" w:afterLines="25" w:line="240" w:lineRule="auto"/>
              <w:ind w:leftChars="0" w:firstLine="0" w:firstLineChars="0"/>
              <w:jc w:val="center"/>
              <w:textAlignment w:val="center"/>
              <w:rPr>
                <w:rFonts w:hint="default" w:ascii="Times New Roman" w:hAnsi="Times New Roman" w:eastAsia="宋体" w:cs="Times New Roman"/>
                <w:color w:val="auto"/>
                <w:kern w:val="0"/>
                <w:sz w:val="22"/>
                <w:szCs w:val="22"/>
                <w:highlight w:val="none"/>
                <w:lang w:val="en-US" w:eastAsia="zh-CN" w:bidi="ar-SA"/>
              </w:rPr>
            </w:pPr>
          </w:p>
        </w:tc>
        <w:tc>
          <w:tcPr>
            <w:tcW w:w="424" w:type="pct"/>
            <w:vMerge w:val="continue"/>
            <w:noWrap w:val="0"/>
            <w:vAlign w:val="center"/>
          </w:tcPr>
          <w:p>
            <w:pPr>
              <w:pStyle w:val="6"/>
              <w:keepNext w:val="0"/>
              <w:keepLines w:val="0"/>
              <w:pageBreakBefore w:val="0"/>
              <w:widowControl/>
              <w:kinsoku/>
              <w:wordWrap/>
              <w:overflowPunct/>
              <w:topLinePunct w:val="0"/>
              <w:bidi w:val="0"/>
              <w:spacing w:before="79" w:beforeLines="25" w:after="79" w:afterLines="25" w:line="240" w:lineRule="auto"/>
              <w:ind w:left="0" w:leftChars="0" w:firstLine="0" w:firstLineChars="0"/>
              <w:jc w:val="center"/>
              <w:rPr>
                <w:rFonts w:hint="default" w:ascii="Times New Roman" w:hAnsi="Times New Roman" w:eastAsia="宋体" w:cs="Times New Roman"/>
                <w:color w:val="auto"/>
                <w:sz w:val="22"/>
                <w:szCs w:val="22"/>
              </w:rPr>
            </w:pPr>
          </w:p>
        </w:tc>
        <w:tc>
          <w:tcPr>
            <w:tcW w:w="445" w:type="pct"/>
            <w:noWrap w:val="0"/>
            <w:vAlign w:val="center"/>
          </w:tcPr>
          <w:p>
            <w:pPr>
              <w:keepNext w:val="0"/>
              <w:keepLines w:val="0"/>
              <w:pageBreakBefore w:val="0"/>
              <w:widowControl/>
              <w:kinsoku/>
              <w:wordWrap/>
              <w:overflowPunct/>
              <w:topLinePunct w:val="0"/>
              <w:autoSpaceDE/>
              <w:autoSpaceDN/>
              <w:bidi w:val="0"/>
              <w:adjustRightInd w:val="0"/>
              <w:snapToGrid w:val="0"/>
              <w:spacing w:before="79" w:beforeLines="25" w:after="79" w:afterLines="25"/>
              <w:jc w:val="center"/>
              <w:textAlignment w:val="auto"/>
              <w:rPr>
                <w:rFonts w:hint="default" w:ascii="Times New Roman" w:hAnsi="Times New Roman" w:eastAsia="宋体" w:cs="Times New Roman"/>
                <w:color w:val="auto"/>
                <w:sz w:val="22"/>
                <w:szCs w:val="22"/>
                <w:highlight w:val="none"/>
                <w:lang w:val="en-US" w:eastAsia="zh-CN" w:bidi="ar-SA"/>
              </w:rPr>
            </w:pPr>
            <w:r>
              <w:rPr>
                <w:rFonts w:hint="default" w:ascii="Times New Roman" w:hAnsi="Times New Roman" w:eastAsia="宋体" w:cs="Times New Roman"/>
                <w:color w:val="auto"/>
                <w:sz w:val="22"/>
                <w:szCs w:val="22"/>
                <w:highlight w:val="none"/>
                <w:lang w:eastAsia="zh-CN"/>
              </w:rPr>
              <w:t>排放</w:t>
            </w:r>
            <w:r>
              <w:rPr>
                <w:rFonts w:hint="default" w:ascii="Times New Roman" w:hAnsi="Times New Roman" w:eastAsia="宋体" w:cs="Times New Roman"/>
                <w:color w:val="auto"/>
                <w:sz w:val="22"/>
                <w:szCs w:val="22"/>
                <w:highlight w:val="none"/>
              </w:rPr>
              <w:t>浓度</w:t>
            </w:r>
            <w:r>
              <w:rPr>
                <w:rFonts w:hint="default" w:ascii="Times New Roman" w:hAnsi="Times New Roman" w:cs="Times New Roman"/>
                <w:color w:val="auto"/>
                <w:sz w:val="22"/>
                <w:szCs w:val="22"/>
                <w:highlight w:val="none"/>
                <w:lang w:eastAsia="zh-CN"/>
              </w:rPr>
              <w:t>（</w:t>
            </w:r>
            <w:r>
              <w:rPr>
                <w:rFonts w:hint="default" w:ascii="Times New Roman" w:hAnsi="Times New Roman" w:eastAsia="宋体" w:cs="Times New Roman"/>
                <w:color w:val="auto"/>
                <w:sz w:val="22"/>
                <w:szCs w:val="22"/>
                <w:highlight w:val="none"/>
              </w:rPr>
              <w:t>mg/m</w:t>
            </w:r>
            <w:r>
              <w:rPr>
                <w:rFonts w:hint="default" w:ascii="Times New Roman" w:hAnsi="Times New Roman" w:eastAsia="宋体" w:cs="Times New Roman"/>
                <w:color w:val="auto"/>
                <w:sz w:val="22"/>
                <w:szCs w:val="22"/>
                <w:highlight w:val="none"/>
                <w:vertAlign w:val="superscript"/>
              </w:rPr>
              <w:t>3</w:t>
            </w:r>
            <w:r>
              <w:rPr>
                <w:rFonts w:hint="default" w:ascii="Times New Roman" w:hAnsi="Times New Roman" w:cs="Times New Roman"/>
                <w:color w:val="auto"/>
                <w:sz w:val="22"/>
                <w:szCs w:val="22"/>
                <w:highlight w:val="none"/>
                <w:lang w:eastAsia="zh-CN"/>
              </w:rPr>
              <w:t>）</w:t>
            </w:r>
          </w:p>
        </w:tc>
        <w:tc>
          <w:tcPr>
            <w:tcW w:w="409" w:type="pct"/>
            <w:noWrap w:val="0"/>
            <w:vAlign w:val="center"/>
          </w:tcPr>
          <w:p>
            <w:pPr>
              <w:keepNext w:val="0"/>
              <w:keepLines w:val="0"/>
              <w:pageBreakBefore w:val="0"/>
              <w:widowControl/>
              <w:kinsoku/>
              <w:wordWrap/>
              <w:overflowPunct/>
              <w:topLinePunct w:val="0"/>
              <w:autoSpaceDE/>
              <w:autoSpaceDN/>
              <w:bidi w:val="0"/>
              <w:adjustRightInd w:val="0"/>
              <w:snapToGrid w:val="0"/>
              <w:spacing w:before="79" w:beforeLines="25" w:after="79" w:afterLines="25"/>
              <w:jc w:val="center"/>
              <w:textAlignment w:val="auto"/>
              <w:rPr>
                <w:rFonts w:hint="default" w:ascii="Times New Roman" w:hAnsi="Times New Roman" w:eastAsia="宋体" w:cs="Times New Roman"/>
                <w:color w:val="auto"/>
                <w:sz w:val="22"/>
                <w:szCs w:val="22"/>
                <w:highlight w:val="none"/>
                <w:lang w:val="en-US" w:eastAsia="zh-CN" w:bidi="ar-SA"/>
              </w:rPr>
            </w:pPr>
            <w:r>
              <w:rPr>
                <w:rFonts w:hint="default" w:ascii="Times New Roman" w:hAnsi="Times New Roman" w:eastAsia="宋体" w:cs="Times New Roman"/>
                <w:color w:val="auto"/>
                <w:sz w:val="22"/>
                <w:szCs w:val="22"/>
                <w:highlight w:val="none"/>
              </w:rPr>
              <w:t>排放速率</w:t>
            </w:r>
            <w:r>
              <w:rPr>
                <w:rFonts w:hint="default" w:ascii="Times New Roman" w:hAnsi="Times New Roman" w:cs="Times New Roman"/>
                <w:color w:val="auto"/>
                <w:sz w:val="22"/>
                <w:szCs w:val="22"/>
                <w:highlight w:val="none"/>
                <w:lang w:eastAsia="zh-CN"/>
              </w:rPr>
              <w:t>（</w:t>
            </w:r>
            <w:r>
              <w:rPr>
                <w:rFonts w:hint="default" w:ascii="Times New Roman" w:hAnsi="Times New Roman" w:eastAsia="宋体" w:cs="Times New Roman"/>
                <w:color w:val="auto"/>
                <w:sz w:val="22"/>
                <w:szCs w:val="22"/>
                <w:highlight w:val="none"/>
              </w:rPr>
              <w:t>kg/h</w:t>
            </w:r>
            <w:r>
              <w:rPr>
                <w:rFonts w:hint="default" w:ascii="Times New Roman" w:hAnsi="Times New Roman" w:cs="Times New Roman"/>
                <w:color w:val="auto"/>
                <w:sz w:val="22"/>
                <w:szCs w:val="22"/>
                <w:highlight w:val="none"/>
                <w:lang w:eastAsia="zh-CN"/>
              </w:rPr>
              <w:t>）</w:t>
            </w:r>
          </w:p>
        </w:tc>
        <w:tc>
          <w:tcPr>
            <w:tcW w:w="428" w:type="pct"/>
            <w:noWrap w:val="0"/>
            <w:vAlign w:val="center"/>
          </w:tcPr>
          <w:p>
            <w:pPr>
              <w:keepNext w:val="0"/>
              <w:keepLines w:val="0"/>
              <w:pageBreakBefore w:val="0"/>
              <w:widowControl/>
              <w:kinsoku/>
              <w:wordWrap/>
              <w:overflowPunct/>
              <w:topLinePunct w:val="0"/>
              <w:autoSpaceDE/>
              <w:autoSpaceDN/>
              <w:bidi w:val="0"/>
              <w:adjustRightInd w:val="0"/>
              <w:snapToGrid w:val="0"/>
              <w:spacing w:before="79" w:beforeLines="25" w:after="79" w:afterLines="25"/>
              <w:jc w:val="center"/>
              <w:textAlignment w:val="auto"/>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lang w:eastAsia="zh-CN"/>
              </w:rPr>
              <w:t>排放</w:t>
            </w:r>
            <w:r>
              <w:rPr>
                <w:rFonts w:hint="default" w:ascii="Times New Roman" w:hAnsi="Times New Roman" w:eastAsia="宋体" w:cs="Times New Roman"/>
                <w:color w:val="auto"/>
                <w:sz w:val="22"/>
                <w:szCs w:val="22"/>
                <w:highlight w:val="none"/>
              </w:rPr>
              <w:t>浓度</w:t>
            </w:r>
            <w:r>
              <w:rPr>
                <w:rFonts w:hint="default" w:ascii="Times New Roman" w:hAnsi="Times New Roman" w:cs="Times New Roman"/>
                <w:color w:val="auto"/>
                <w:sz w:val="22"/>
                <w:szCs w:val="22"/>
                <w:highlight w:val="none"/>
                <w:lang w:eastAsia="zh-CN"/>
              </w:rPr>
              <w:t>（</w:t>
            </w:r>
            <w:r>
              <w:rPr>
                <w:rFonts w:hint="default" w:ascii="Times New Roman" w:hAnsi="Times New Roman" w:eastAsia="宋体" w:cs="Times New Roman"/>
                <w:color w:val="auto"/>
                <w:sz w:val="22"/>
                <w:szCs w:val="22"/>
                <w:highlight w:val="none"/>
              </w:rPr>
              <w:t>mg/m</w:t>
            </w:r>
            <w:r>
              <w:rPr>
                <w:rFonts w:hint="default" w:ascii="Times New Roman" w:hAnsi="Times New Roman" w:eastAsia="宋体" w:cs="Times New Roman"/>
                <w:color w:val="auto"/>
                <w:sz w:val="22"/>
                <w:szCs w:val="22"/>
                <w:highlight w:val="none"/>
                <w:vertAlign w:val="superscript"/>
              </w:rPr>
              <w:t>3</w:t>
            </w:r>
            <w:r>
              <w:rPr>
                <w:rFonts w:hint="default" w:ascii="Times New Roman" w:hAnsi="Times New Roman" w:cs="Times New Roman"/>
                <w:color w:val="auto"/>
                <w:sz w:val="22"/>
                <w:szCs w:val="22"/>
                <w:highlight w:val="none"/>
                <w:lang w:eastAsia="zh-CN"/>
              </w:rPr>
              <w:t>）</w:t>
            </w:r>
          </w:p>
        </w:tc>
        <w:tc>
          <w:tcPr>
            <w:tcW w:w="424" w:type="pct"/>
            <w:noWrap w:val="0"/>
            <w:vAlign w:val="center"/>
          </w:tcPr>
          <w:p>
            <w:pPr>
              <w:keepNext w:val="0"/>
              <w:keepLines w:val="0"/>
              <w:pageBreakBefore w:val="0"/>
              <w:widowControl/>
              <w:kinsoku/>
              <w:wordWrap/>
              <w:overflowPunct/>
              <w:topLinePunct w:val="0"/>
              <w:autoSpaceDE/>
              <w:autoSpaceDN/>
              <w:bidi w:val="0"/>
              <w:adjustRightInd w:val="0"/>
              <w:snapToGrid w:val="0"/>
              <w:spacing w:before="79" w:beforeLines="25" w:after="79" w:afterLines="25"/>
              <w:jc w:val="center"/>
              <w:textAlignment w:val="auto"/>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排放速率</w:t>
            </w:r>
            <w:r>
              <w:rPr>
                <w:rFonts w:hint="default" w:ascii="Times New Roman" w:hAnsi="Times New Roman" w:cs="Times New Roman"/>
                <w:color w:val="auto"/>
                <w:sz w:val="22"/>
                <w:szCs w:val="22"/>
                <w:highlight w:val="none"/>
                <w:lang w:eastAsia="zh-CN"/>
              </w:rPr>
              <w:t>（</w:t>
            </w:r>
            <w:r>
              <w:rPr>
                <w:rFonts w:hint="default" w:ascii="Times New Roman" w:hAnsi="Times New Roman" w:eastAsia="宋体" w:cs="Times New Roman"/>
                <w:color w:val="auto"/>
                <w:sz w:val="22"/>
                <w:szCs w:val="22"/>
                <w:highlight w:val="none"/>
              </w:rPr>
              <w:t>kg/h</w:t>
            </w:r>
            <w:r>
              <w:rPr>
                <w:rFonts w:hint="default" w:ascii="Times New Roman" w:hAnsi="Times New Roman" w:cs="Times New Roman"/>
                <w:color w:val="auto"/>
                <w:sz w:val="22"/>
                <w:szCs w:val="22"/>
                <w:highlight w:val="none"/>
                <w:lang w:eastAsia="zh-CN"/>
              </w:rPr>
              <w:t>）</w:t>
            </w:r>
          </w:p>
        </w:tc>
        <w:tc>
          <w:tcPr>
            <w:tcW w:w="437" w:type="pct"/>
            <w:noWrap w:val="0"/>
            <w:vAlign w:val="center"/>
          </w:tcPr>
          <w:p>
            <w:pPr>
              <w:keepNext w:val="0"/>
              <w:keepLines w:val="0"/>
              <w:pageBreakBefore w:val="0"/>
              <w:widowControl/>
              <w:kinsoku/>
              <w:wordWrap/>
              <w:overflowPunct/>
              <w:topLinePunct w:val="0"/>
              <w:autoSpaceDE/>
              <w:autoSpaceDN/>
              <w:bidi w:val="0"/>
              <w:adjustRightInd w:val="0"/>
              <w:snapToGrid w:val="0"/>
              <w:spacing w:before="79" w:beforeLines="25" w:after="79" w:afterLines="25"/>
              <w:jc w:val="center"/>
              <w:textAlignment w:val="auto"/>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lang w:eastAsia="zh-CN"/>
              </w:rPr>
              <w:t>排放</w:t>
            </w:r>
            <w:r>
              <w:rPr>
                <w:rFonts w:hint="default" w:ascii="Times New Roman" w:hAnsi="Times New Roman" w:eastAsia="宋体" w:cs="Times New Roman"/>
                <w:color w:val="auto"/>
                <w:sz w:val="22"/>
                <w:szCs w:val="22"/>
                <w:highlight w:val="none"/>
              </w:rPr>
              <w:t>浓度</w:t>
            </w:r>
            <w:r>
              <w:rPr>
                <w:rFonts w:hint="default" w:ascii="Times New Roman" w:hAnsi="Times New Roman" w:cs="Times New Roman"/>
                <w:color w:val="auto"/>
                <w:sz w:val="22"/>
                <w:szCs w:val="22"/>
                <w:highlight w:val="none"/>
                <w:lang w:eastAsia="zh-CN"/>
              </w:rPr>
              <w:t>（</w:t>
            </w:r>
            <w:r>
              <w:rPr>
                <w:rFonts w:hint="default" w:ascii="Times New Roman" w:hAnsi="Times New Roman" w:eastAsia="宋体" w:cs="Times New Roman"/>
                <w:color w:val="auto"/>
                <w:sz w:val="22"/>
                <w:szCs w:val="22"/>
                <w:highlight w:val="none"/>
              </w:rPr>
              <w:t>mg/m</w:t>
            </w:r>
            <w:r>
              <w:rPr>
                <w:rFonts w:hint="default" w:ascii="Times New Roman" w:hAnsi="Times New Roman" w:eastAsia="宋体" w:cs="Times New Roman"/>
                <w:color w:val="auto"/>
                <w:sz w:val="22"/>
                <w:szCs w:val="22"/>
                <w:highlight w:val="none"/>
                <w:vertAlign w:val="superscript"/>
              </w:rPr>
              <w:t>3</w:t>
            </w:r>
            <w:r>
              <w:rPr>
                <w:rFonts w:hint="default" w:ascii="Times New Roman" w:hAnsi="Times New Roman" w:cs="Times New Roman"/>
                <w:color w:val="auto"/>
                <w:sz w:val="22"/>
                <w:szCs w:val="22"/>
                <w:highlight w:val="none"/>
                <w:lang w:eastAsia="zh-CN"/>
              </w:rPr>
              <w:t>）</w:t>
            </w:r>
          </w:p>
        </w:tc>
        <w:tc>
          <w:tcPr>
            <w:tcW w:w="428" w:type="pct"/>
            <w:noWrap w:val="0"/>
            <w:vAlign w:val="center"/>
          </w:tcPr>
          <w:p>
            <w:pPr>
              <w:keepNext w:val="0"/>
              <w:keepLines w:val="0"/>
              <w:pageBreakBefore w:val="0"/>
              <w:widowControl/>
              <w:kinsoku/>
              <w:wordWrap/>
              <w:overflowPunct/>
              <w:topLinePunct w:val="0"/>
              <w:autoSpaceDE/>
              <w:autoSpaceDN/>
              <w:bidi w:val="0"/>
              <w:adjustRightInd w:val="0"/>
              <w:snapToGrid w:val="0"/>
              <w:spacing w:before="79" w:beforeLines="25" w:after="79" w:afterLines="25"/>
              <w:jc w:val="center"/>
              <w:textAlignment w:val="auto"/>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排放速率</w:t>
            </w:r>
            <w:r>
              <w:rPr>
                <w:rFonts w:hint="default" w:ascii="Times New Roman" w:hAnsi="Times New Roman" w:cs="Times New Roman"/>
                <w:color w:val="auto"/>
                <w:sz w:val="22"/>
                <w:szCs w:val="22"/>
                <w:highlight w:val="none"/>
                <w:lang w:eastAsia="zh-CN"/>
              </w:rPr>
              <w:t>（</w:t>
            </w:r>
            <w:r>
              <w:rPr>
                <w:rFonts w:hint="default" w:ascii="Times New Roman" w:hAnsi="Times New Roman" w:eastAsia="宋体" w:cs="Times New Roman"/>
                <w:color w:val="auto"/>
                <w:sz w:val="22"/>
                <w:szCs w:val="22"/>
                <w:highlight w:val="none"/>
              </w:rPr>
              <w:t>kg/h</w:t>
            </w:r>
            <w:r>
              <w:rPr>
                <w:rFonts w:hint="default" w:ascii="Times New Roman" w:hAnsi="Times New Roman" w:cs="Times New Roman"/>
                <w:color w:val="auto"/>
                <w:sz w:val="22"/>
                <w:szCs w:val="22"/>
                <w:highlight w:val="none"/>
                <w:lang w:eastAsia="zh-CN"/>
              </w:rPr>
              <w:t>）</w:t>
            </w:r>
          </w:p>
        </w:tc>
        <w:tc>
          <w:tcPr>
            <w:tcW w:w="426" w:type="pct"/>
            <w:noWrap w:val="0"/>
            <w:vAlign w:val="center"/>
          </w:tcPr>
          <w:p>
            <w:pPr>
              <w:keepNext w:val="0"/>
              <w:keepLines w:val="0"/>
              <w:pageBreakBefore w:val="0"/>
              <w:widowControl/>
              <w:kinsoku/>
              <w:wordWrap/>
              <w:overflowPunct/>
              <w:topLinePunct w:val="0"/>
              <w:autoSpaceDE/>
              <w:autoSpaceDN/>
              <w:bidi w:val="0"/>
              <w:adjustRightInd w:val="0"/>
              <w:snapToGrid w:val="0"/>
              <w:spacing w:before="79" w:beforeLines="25" w:after="79" w:afterLines="25"/>
              <w:jc w:val="center"/>
              <w:textAlignment w:val="auto"/>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lang w:eastAsia="zh-CN"/>
              </w:rPr>
              <w:t>排放</w:t>
            </w:r>
            <w:r>
              <w:rPr>
                <w:rFonts w:hint="default" w:ascii="Times New Roman" w:hAnsi="Times New Roman" w:eastAsia="宋体" w:cs="Times New Roman"/>
                <w:color w:val="auto"/>
                <w:sz w:val="22"/>
                <w:szCs w:val="22"/>
                <w:highlight w:val="none"/>
              </w:rPr>
              <w:t>浓度</w:t>
            </w:r>
            <w:r>
              <w:rPr>
                <w:rFonts w:hint="default" w:ascii="Times New Roman" w:hAnsi="Times New Roman" w:cs="Times New Roman"/>
                <w:color w:val="auto"/>
                <w:sz w:val="22"/>
                <w:szCs w:val="22"/>
                <w:highlight w:val="none"/>
                <w:lang w:eastAsia="zh-CN"/>
              </w:rPr>
              <w:t>（</w:t>
            </w:r>
            <w:r>
              <w:rPr>
                <w:rFonts w:hint="default" w:ascii="Times New Roman" w:hAnsi="Times New Roman" w:eastAsia="宋体" w:cs="Times New Roman"/>
                <w:color w:val="auto"/>
                <w:sz w:val="22"/>
                <w:szCs w:val="22"/>
                <w:highlight w:val="none"/>
              </w:rPr>
              <w:t>mg/m</w:t>
            </w:r>
            <w:r>
              <w:rPr>
                <w:rFonts w:hint="default" w:ascii="Times New Roman" w:hAnsi="Times New Roman" w:eastAsia="宋体" w:cs="Times New Roman"/>
                <w:color w:val="auto"/>
                <w:sz w:val="22"/>
                <w:szCs w:val="22"/>
                <w:highlight w:val="none"/>
                <w:vertAlign w:val="superscript"/>
              </w:rPr>
              <w:t>3</w:t>
            </w:r>
            <w:r>
              <w:rPr>
                <w:rFonts w:hint="default" w:ascii="Times New Roman" w:hAnsi="Times New Roman" w:cs="Times New Roman"/>
                <w:color w:val="auto"/>
                <w:sz w:val="22"/>
                <w:szCs w:val="22"/>
                <w:highlight w:val="none"/>
                <w:lang w:eastAsia="zh-CN"/>
              </w:rPr>
              <w:t>）</w:t>
            </w:r>
          </w:p>
        </w:tc>
        <w:tc>
          <w:tcPr>
            <w:tcW w:w="410" w:type="pct"/>
            <w:noWrap w:val="0"/>
            <w:vAlign w:val="center"/>
          </w:tcPr>
          <w:p>
            <w:pPr>
              <w:keepNext w:val="0"/>
              <w:keepLines w:val="0"/>
              <w:pageBreakBefore w:val="0"/>
              <w:widowControl/>
              <w:kinsoku/>
              <w:wordWrap/>
              <w:overflowPunct/>
              <w:topLinePunct w:val="0"/>
              <w:autoSpaceDE/>
              <w:autoSpaceDN/>
              <w:bidi w:val="0"/>
              <w:adjustRightInd w:val="0"/>
              <w:snapToGrid w:val="0"/>
              <w:spacing w:before="79" w:beforeLines="25" w:after="79" w:afterLines="25"/>
              <w:jc w:val="center"/>
              <w:textAlignment w:val="auto"/>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排放速率</w:t>
            </w:r>
            <w:r>
              <w:rPr>
                <w:rFonts w:hint="default" w:ascii="Times New Roman" w:hAnsi="Times New Roman" w:cs="Times New Roman"/>
                <w:color w:val="auto"/>
                <w:sz w:val="22"/>
                <w:szCs w:val="22"/>
                <w:highlight w:val="none"/>
                <w:lang w:eastAsia="zh-CN"/>
              </w:rPr>
              <w:t>（</w:t>
            </w:r>
            <w:r>
              <w:rPr>
                <w:rFonts w:hint="default" w:ascii="Times New Roman" w:hAnsi="Times New Roman" w:eastAsia="宋体" w:cs="Times New Roman"/>
                <w:color w:val="auto"/>
                <w:sz w:val="22"/>
                <w:szCs w:val="22"/>
                <w:highlight w:val="none"/>
              </w:rPr>
              <w:t>kg/h</w:t>
            </w:r>
            <w:r>
              <w:rPr>
                <w:rFonts w:hint="default" w:ascii="Times New Roman" w:hAnsi="Times New Roman" w:cs="Times New Roman"/>
                <w:color w:val="auto"/>
                <w:sz w:val="22"/>
                <w:szCs w:val="22"/>
                <w:highlight w:val="none"/>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27" w:type="pct"/>
            <w:vMerge w:val="restart"/>
            <w:noWrap w:val="0"/>
            <w:vAlign w:val="center"/>
          </w:tcPr>
          <w:p>
            <w:pPr>
              <w:pStyle w:val="6"/>
              <w:keepNext w:val="0"/>
              <w:keepLines w:val="0"/>
              <w:pageBreakBefore w:val="0"/>
              <w:widowControl/>
              <w:kinsoku/>
              <w:wordWrap/>
              <w:overflowPunct/>
              <w:topLinePunct w:val="0"/>
              <w:bidi w:val="0"/>
              <w:spacing w:before="79" w:beforeLines="25" w:after="79" w:afterLines="25" w:line="240" w:lineRule="auto"/>
              <w:ind w:left="0" w:leftChars="0" w:firstLine="0" w:firstLineChars="0"/>
              <w:jc w:val="center"/>
              <w:rPr>
                <w:rFonts w:hint="default" w:ascii="Times New Roman" w:hAnsi="Times New Roman" w:eastAsia="宋体" w:cs="Times New Roman"/>
                <w:color w:val="auto"/>
                <w:sz w:val="22"/>
                <w:szCs w:val="22"/>
                <w:lang w:val="en-US" w:eastAsia="zh-CN" w:bidi="ar-SA"/>
              </w:rPr>
            </w:pPr>
            <w:r>
              <w:rPr>
                <w:rFonts w:hint="default" w:ascii="Times New Roman" w:hAnsi="Times New Roman" w:eastAsia="宋体" w:cs="Times New Roman"/>
                <w:color w:val="auto"/>
                <w:sz w:val="22"/>
                <w:szCs w:val="22"/>
                <w:lang w:val="en-US" w:eastAsia="zh-CN" w:bidi="ar-SA"/>
              </w:rPr>
              <w:t>危废间UV光氧+活性炭吸附装置进口2#</w:t>
            </w:r>
          </w:p>
        </w:tc>
        <w:tc>
          <w:tcPr>
            <w:tcW w:w="354" w:type="pct"/>
            <w:vMerge w:val="restart"/>
            <w:noWrap w:val="0"/>
            <w:vAlign w:val="center"/>
          </w:tcPr>
          <w:p>
            <w:pPr>
              <w:pStyle w:val="6"/>
              <w:keepNext w:val="0"/>
              <w:keepLines w:val="0"/>
              <w:pageBreakBefore w:val="0"/>
              <w:widowControl/>
              <w:kinsoku/>
              <w:wordWrap/>
              <w:overflowPunct/>
              <w:topLinePunct w:val="0"/>
              <w:bidi w:val="0"/>
              <w:spacing w:before="79" w:beforeLines="25" w:after="79" w:afterLines="25" w:line="240" w:lineRule="auto"/>
              <w:ind w:left="0" w:leftChars="0" w:firstLine="0" w:firstLineChars="0"/>
              <w:jc w:val="center"/>
              <w:rPr>
                <w:rFonts w:hint="default" w:ascii="Times New Roman" w:hAnsi="Times New Roman" w:eastAsia="宋体" w:cs="Times New Roman"/>
                <w:color w:val="auto"/>
                <w:sz w:val="22"/>
                <w:szCs w:val="22"/>
                <w:lang w:val="en-US" w:eastAsia="zh-CN" w:bidi="ar-SA"/>
              </w:rPr>
            </w:pPr>
            <w:r>
              <w:rPr>
                <w:rFonts w:hint="default" w:ascii="Times New Roman" w:hAnsi="Times New Roman" w:eastAsia="宋体" w:cs="Times New Roman"/>
                <w:color w:val="auto"/>
                <w:sz w:val="22"/>
                <w:szCs w:val="22"/>
                <w:highlight w:val="none"/>
              </w:rPr>
              <w:t>I</w:t>
            </w:r>
            <w:r>
              <w:rPr>
                <w:rFonts w:hint="default" w:ascii="Times New Roman" w:hAnsi="Times New Roman" w:cs="Times New Roman"/>
                <w:color w:val="auto"/>
                <w:sz w:val="22"/>
                <w:szCs w:val="22"/>
                <w:highlight w:val="none"/>
                <w:lang w:val="en-US" w:eastAsia="zh-CN"/>
              </w:rPr>
              <w:t xml:space="preserve"> </w:t>
            </w:r>
            <w:r>
              <w:rPr>
                <w:rFonts w:hint="default" w:ascii="Times New Roman" w:hAnsi="Times New Roman" w:eastAsia="宋体" w:cs="Times New Roman"/>
                <w:color w:val="auto"/>
                <w:sz w:val="22"/>
                <w:szCs w:val="22"/>
                <w:highlight w:val="none"/>
              </w:rPr>
              <w:t>周期</w:t>
            </w:r>
          </w:p>
        </w:tc>
        <w:tc>
          <w:tcPr>
            <w:tcW w:w="281" w:type="pct"/>
            <w:noWrap w:val="0"/>
            <w:vAlign w:val="center"/>
          </w:tcPr>
          <w:p>
            <w:pPr>
              <w:keepNext w:val="0"/>
              <w:keepLines w:val="0"/>
              <w:pageBreakBefore w:val="0"/>
              <w:widowControl/>
              <w:kinsoku/>
              <w:wordWrap/>
              <w:overflowPunct/>
              <w:topLinePunct w:val="0"/>
              <w:bidi w:val="0"/>
              <w:spacing w:before="79" w:beforeLines="25" w:after="79" w:afterLines="25"/>
              <w:jc w:val="center"/>
              <w:rPr>
                <w:rFonts w:hint="default" w:ascii="Times New Roman" w:hAnsi="Times New Roman" w:eastAsia="宋体" w:cs="Times New Roman"/>
                <w:color w:val="auto"/>
                <w:sz w:val="22"/>
                <w:szCs w:val="22"/>
                <w:highlight w:val="none"/>
                <w:lang w:val="en-US" w:eastAsia="zh-CN" w:bidi="ar-SA"/>
              </w:rPr>
            </w:pPr>
            <w:r>
              <w:rPr>
                <w:rFonts w:hint="default" w:ascii="Times New Roman" w:hAnsi="Times New Roman" w:eastAsia="宋体" w:cs="Times New Roman"/>
                <w:color w:val="auto"/>
                <w:sz w:val="22"/>
                <w:szCs w:val="22"/>
                <w:highlight w:val="none"/>
              </w:rPr>
              <w:t>1</w:t>
            </w:r>
          </w:p>
        </w:tc>
        <w:tc>
          <w:tcPr>
            <w:tcW w:w="424"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5.41</w:t>
            </w:r>
            <w:r>
              <w:rPr>
                <w:rFonts w:hint="default" w:ascii="Times New Roman" w:hAnsi="Times New Roman" w:eastAsia="宋体" w:cs="Times New Roman"/>
                <w:color w:val="auto"/>
                <w:sz w:val="22"/>
                <w:szCs w:val="22"/>
                <w:lang w:val="en-US" w:eastAsia="zh-CN"/>
              </w:rPr>
              <w:t>×10</w:t>
            </w:r>
            <w:r>
              <w:rPr>
                <w:rFonts w:hint="default" w:ascii="Times New Roman" w:hAnsi="Times New Roman" w:eastAsia="宋体" w:cs="Times New Roman"/>
                <w:color w:val="auto"/>
                <w:sz w:val="22"/>
                <w:szCs w:val="22"/>
                <w:vertAlign w:val="superscript"/>
                <w:lang w:val="en-US" w:eastAsia="zh-CN"/>
              </w:rPr>
              <w:t>3</w:t>
            </w:r>
          </w:p>
        </w:tc>
        <w:tc>
          <w:tcPr>
            <w:tcW w:w="445"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16.3</w:t>
            </w:r>
          </w:p>
        </w:tc>
        <w:tc>
          <w:tcPr>
            <w:tcW w:w="409"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0.088</w:t>
            </w:r>
          </w:p>
        </w:tc>
        <w:tc>
          <w:tcPr>
            <w:tcW w:w="428"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0.0102</w:t>
            </w:r>
          </w:p>
        </w:tc>
        <w:tc>
          <w:tcPr>
            <w:tcW w:w="424"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5.52</w:t>
            </w:r>
            <w:r>
              <w:rPr>
                <w:rFonts w:hint="default" w:ascii="Times New Roman" w:hAnsi="Times New Roman" w:eastAsia="宋体" w:cs="Times New Roman"/>
                <w:color w:val="auto"/>
                <w:sz w:val="22"/>
                <w:szCs w:val="22"/>
                <w:lang w:val="en-US" w:eastAsia="zh-CN"/>
              </w:rPr>
              <w:t>×10</w:t>
            </w:r>
            <w:r>
              <w:rPr>
                <w:rFonts w:hint="eastAsia" w:ascii="Times New Roman" w:hAnsi="Times New Roman" w:eastAsia="宋体" w:cs="Times New Roman"/>
                <w:color w:val="auto"/>
                <w:sz w:val="22"/>
                <w:szCs w:val="22"/>
                <w:vertAlign w:val="superscript"/>
                <w:lang w:val="en-US" w:eastAsia="zh-CN"/>
              </w:rPr>
              <w:t>-5</w:t>
            </w:r>
          </w:p>
        </w:tc>
        <w:tc>
          <w:tcPr>
            <w:tcW w:w="43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2.16</w:t>
            </w:r>
          </w:p>
        </w:tc>
        <w:tc>
          <w:tcPr>
            <w:tcW w:w="428"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0.01</w:t>
            </w:r>
            <w:r>
              <w:rPr>
                <w:rFonts w:hint="eastAsia" w:ascii="Times New Roman" w:hAnsi="Times New Roman" w:eastAsia="宋体" w:cs="Times New Roman"/>
                <w:color w:val="auto"/>
                <w:sz w:val="22"/>
                <w:szCs w:val="22"/>
                <w:lang w:val="en-US" w:eastAsia="zh-CN"/>
              </w:rPr>
              <w:t>2</w:t>
            </w:r>
          </w:p>
        </w:tc>
        <w:tc>
          <w:tcPr>
            <w:tcW w:w="426"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2.17</w:t>
            </w:r>
          </w:p>
        </w:tc>
        <w:tc>
          <w:tcPr>
            <w:tcW w:w="410"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27" w:type="pct"/>
            <w:vMerge w:val="continue"/>
            <w:noWrap w:val="0"/>
            <w:vAlign w:val="center"/>
          </w:tcPr>
          <w:p>
            <w:pPr>
              <w:pStyle w:val="6"/>
              <w:keepNext w:val="0"/>
              <w:keepLines w:val="0"/>
              <w:pageBreakBefore w:val="0"/>
              <w:widowControl/>
              <w:kinsoku/>
              <w:wordWrap/>
              <w:overflowPunct/>
              <w:topLinePunct w:val="0"/>
              <w:bidi w:val="0"/>
              <w:spacing w:before="79" w:beforeLines="25" w:after="79" w:afterLines="25" w:line="240" w:lineRule="auto"/>
              <w:ind w:leftChars="0" w:firstLine="0" w:firstLineChars="0"/>
              <w:jc w:val="center"/>
              <w:rPr>
                <w:rFonts w:hint="default" w:ascii="Times New Roman" w:hAnsi="Times New Roman" w:eastAsia="宋体" w:cs="Times New Roman"/>
                <w:color w:val="auto"/>
                <w:sz w:val="22"/>
                <w:szCs w:val="22"/>
              </w:rPr>
            </w:pPr>
          </w:p>
        </w:tc>
        <w:tc>
          <w:tcPr>
            <w:tcW w:w="354" w:type="pct"/>
            <w:vMerge w:val="continue"/>
            <w:noWrap w:val="0"/>
            <w:vAlign w:val="center"/>
          </w:tcPr>
          <w:p>
            <w:pPr>
              <w:pStyle w:val="6"/>
              <w:keepNext w:val="0"/>
              <w:keepLines w:val="0"/>
              <w:pageBreakBefore w:val="0"/>
              <w:widowControl/>
              <w:kinsoku/>
              <w:wordWrap/>
              <w:overflowPunct/>
              <w:topLinePunct w:val="0"/>
              <w:bidi w:val="0"/>
              <w:spacing w:before="79" w:beforeLines="25" w:after="79" w:afterLines="25" w:line="240" w:lineRule="auto"/>
              <w:ind w:leftChars="0" w:firstLine="0" w:firstLineChars="0"/>
              <w:jc w:val="center"/>
              <w:rPr>
                <w:rFonts w:hint="default" w:ascii="Times New Roman" w:hAnsi="Times New Roman" w:eastAsia="宋体" w:cs="Times New Roman"/>
                <w:color w:val="auto"/>
                <w:sz w:val="22"/>
                <w:szCs w:val="22"/>
              </w:rPr>
            </w:pPr>
          </w:p>
        </w:tc>
        <w:tc>
          <w:tcPr>
            <w:tcW w:w="281" w:type="pct"/>
            <w:noWrap w:val="0"/>
            <w:vAlign w:val="center"/>
          </w:tcPr>
          <w:p>
            <w:pPr>
              <w:keepNext w:val="0"/>
              <w:keepLines w:val="0"/>
              <w:pageBreakBefore w:val="0"/>
              <w:widowControl/>
              <w:kinsoku/>
              <w:wordWrap/>
              <w:overflowPunct/>
              <w:topLinePunct w:val="0"/>
              <w:bidi w:val="0"/>
              <w:spacing w:before="79" w:beforeLines="25" w:after="79" w:afterLines="25"/>
              <w:jc w:val="center"/>
              <w:rPr>
                <w:rFonts w:hint="default" w:ascii="Times New Roman" w:hAnsi="Times New Roman" w:eastAsia="宋体" w:cs="Times New Roman"/>
                <w:color w:val="auto"/>
                <w:sz w:val="22"/>
                <w:szCs w:val="22"/>
                <w:highlight w:val="none"/>
                <w:lang w:val="en-US" w:eastAsia="zh-CN" w:bidi="ar-SA"/>
              </w:rPr>
            </w:pPr>
            <w:r>
              <w:rPr>
                <w:rFonts w:hint="default" w:ascii="Times New Roman" w:hAnsi="Times New Roman" w:eastAsia="宋体" w:cs="Times New Roman"/>
                <w:color w:val="auto"/>
                <w:sz w:val="22"/>
                <w:szCs w:val="22"/>
                <w:highlight w:val="none"/>
              </w:rPr>
              <w:t>2</w:t>
            </w:r>
          </w:p>
        </w:tc>
        <w:tc>
          <w:tcPr>
            <w:tcW w:w="424"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5.58</w:t>
            </w:r>
            <w:r>
              <w:rPr>
                <w:rFonts w:hint="default" w:ascii="Times New Roman" w:hAnsi="Times New Roman" w:eastAsia="宋体" w:cs="Times New Roman"/>
                <w:color w:val="auto"/>
                <w:sz w:val="22"/>
                <w:szCs w:val="22"/>
                <w:lang w:val="en-US" w:eastAsia="zh-CN"/>
              </w:rPr>
              <w:t>×10</w:t>
            </w:r>
            <w:r>
              <w:rPr>
                <w:rFonts w:hint="default" w:ascii="Times New Roman" w:hAnsi="Times New Roman" w:eastAsia="宋体" w:cs="Times New Roman"/>
                <w:color w:val="auto"/>
                <w:sz w:val="22"/>
                <w:szCs w:val="22"/>
                <w:vertAlign w:val="superscript"/>
                <w:lang w:val="en-US" w:eastAsia="zh-CN"/>
              </w:rPr>
              <w:t>3</w:t>
            </w:r>
          </w:p>
        </w:tc>
        <w:tc>
          <w:tcPr>
            <w:tcW w:w="445"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17.1</w:t>
            </w:r>
          </w:p>
        </w:tc>
        <w:tc>
          <w:tcPr>
            <w:tcW w:w="409"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0.095</w:t>
            </w:r>
          </w:p>
        </w:tc>
        <w:tc>
          <w:tcPr>
            <w:tcW w:w="428"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0.0113</w:t>
            </w:r>
          </w:p>
        </w:tc>
        <w:tc>
          <w:tcPr>
            <w:tcW w:w="424"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6.31</w:t>
            </w:r>
            <w:r>
              <w:rPr>
                <w:rFonts w:hint="default" w:ascii="Times New Roman" w:hAnsi="Times New Roman" w:eastAsia="宋体" w:cs="Times New Roman"/>
                <w:color w:val="auto"/>
                <w:sz w:val="22"/>
                <w:szCs w:val="22"/>
                <w:lang w:val="en-US" w:eastAsia="zh-CN"/>
              </w:rPr>
              <w:t>×10</w:t>
            </w:r>
            <w:r>
              <w:rPr>
                <w:rFonts w:hint="eastAsia" w:ascii="Times New Roman" w:hAnsi="Times New Roman" w:eastAsia="宋体" w:cs="Times New Roman"/>
                <w:color w:val="auto"/>
                <w:sz w:val="22"/>
                <w:szCs w:val="22"/>
                <w:vertAlign w:val="superscript"/>
                <w:lang w:val="en-US" w:eastAsia="zh-CN"/>
              </w:rPr>
              <w:t>-5</w:t>
            </w:r>
          </w:p>
        </w:tc>
        <w:tc>
          <w:tcPr>
            <w:tcW w:w="43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2.57</w:t>
            </w:r>
          </w:p>
        </w:tc>
        <w:tc>
          <w:tcPr>
            <w:tcW w:w="428"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0.01</w:t>
            </w:r>
            <w:r>
              <w:rPr>
                <w:rFonts w:hint="eastAsia" w:ascii="Times New Roman" w:hAnsi="Times New Roman" w:eastAsia="宋体" w:cs="Times New Roman"/>
                <w:color w:val="auto"/>
                <w:sz w:val="22"/>
                <w:szCs w:val="22"/>
                <w:lang w:val="en-US" w:eastAsia="zh-CN"/>
              </w:rPr>
              <w:t>4</w:t>
            </w:r>
          </w:p>
        </w:tc>
        <w:tc>
          <w:tcPr>
            <w:tcW w:w="426"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2.58</w:t>
            </w:r>
          </w:p>
        </w:tc>
        <w:tc>
          <w:tcPr>
            <w:tcW w:w="410"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0.014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27" w:type="pct"/>
            <w:vMerge w:val="continue"/>
            <w:noWrap w:val="0"/>
            <w:vAlign w:val="center"/>
          </w:tcPr>
          <w:p>
            <w:pPr>
              <w:pStyle w:val="6"/>
              <w:keepNext w:val="0"/>
              <w:keepLines w:val="0"/>
              <w:pageBreakBefore w:val="0"/>
              <w:widowControl/>
              <w:kinsoku/>
              <w:wordWrap/>
              <w:overflowPunct/>
              <w:topLinePunct w:val="0"/>
              <w:bidi w:val="0"/>
              <w:spacing w:before="79" w:beforeLines="25" w:after="79" w:afterLines="25" w:line="240" w:lineRule="auto"/>
              <w:ind w:leftChars="0" w:firstLine="0" w:firstLineChars="0"/>
              <w:jc w:val="center"/>
              <w:rPr>
                <w:rFonts w:hint="default" w:ascii="Times New Roman" w:hAnsi="Times New Roman" w:eastAsia="宋体" w:cs="Times New Roman"/>
                <w:color w:val="auto"/>
                <w:sz w:val="22"/>
                <w:szCs w:val="22"/>
              </w:rPr>
            </w:pPr>
          </w:p>
        </w:tc>
        <w:tc>
          <w:tcPr>
            <w:tcW w:w="354" w:type="pct"/>
            <w:vMerge w:val="continue"/>
            <w:noWrap w:val="0"/>
            <w:vAlign w:val="center"/>
          </w:tcPr>
          <w:p>
            <w:pPr>
              <w:pStyle w:val="6"/>
              <w:keepNext w:val="0"/>
              <w:keepLines w:val="0"/>
              <w:pageBreakBefore w:val="0"/>
              <w:widowControl/>
              <w:kinsoku/>
              <w:wordWrap/>
              <w:overflowPunct/>
              <w:topLinePunct w:val="0"/>
              <w:bidi w:val="0"/>
              <w:spacing w:before="79" w:beforeLines="25" w:after="79" w:afterLines="25" w:line="240" w:lineRule="auto"/>
              <w:ind w:leftChars="0" w:firstLine="0" w:firstLineChars="0"/>
              <w:jc w:val="center"/>
              <w:rPr>
                <w:rFonts w:hint="default" w:ascii="Times New Roman" w:hAnsi="Times New Roman" w:eastAsia="宋体" w:cs="Times New Roman"/>
                <w:color w:val="auto"/>
                <w:sz w:val="22"/>
                <w:szCs w:val="22"/>
              </w:rPr>
            </w:pPr>
          </w:p>
        </w:tc>
        <w:tc>
          <w:tcPr>
            <w:tcW w:w="281" w:type="pct"/>
            <w:noWrap w:val="0"/>
            <w:vAlign w:val="center"/>
          </w:tcPr>
          <w:p>
            <w:pPr>
              <w:keepNext w:val="0"/>
              <w:keepLines w:val="0"/>
              <w:pageBreakBefore w:val="0"/>
              <w:widowControl/>
              <w:kinsoku/>
              <w:wordWrap/>
              <w:overflowPunct/>
              <w:topLinePunct w:val="0"/>
              <w:bidi w:val="0"/>
              <w:spacing w:before="79" w:beforeLines="25" w:after="79" w:afterLines="25"/>
              <w:jc w:val="center"/>
              <w:rPr>
                <w:rFonts w:hint="default" w:ascii="Times New Roman" w:hAnsi="Times New Roman" w:eastAsia="宋体" w:cs="Times New Roman"/>
                <w:color w:val="auto"/>
                <w:sz w:val="22"/>
                <w:szCs w:val="22"/>
                <w:highlight w:val="none"/>
                <w:lang w:val="en-US" w:eastAsia="zh-CN" w:bidi="ar-SA"/>
              </w:rPr>
            </w:pPr>
            <w:r>
              <w:rPr>
                <w:rFonts w:hint="default" w:ascii="Times New Roman" w:hAnsi="Times New Roman" w:eastAsia="宋体" w:cs="Times New Roman"/>
                <w:color w:val="auto"/>
                <w:sz w:val="22"/>
                <w:szCs w:val="22"/>
                <w:highlight w:val="none"/>
              </w:rPr>
              <w:t>3</w:t>
            </w:r>
          </w:p>
        </w:tc>
        <w:tc>
          <w:tcPr>
            <w:tcW w:w="424"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5.54</w:t>
            </w:r>
            <w:r>
              <w:rPr>
                <w:rFonts w:hint="default" w:ascii="Times New Roman" w:hAnsi="Times New Roman" w:eastAsia="宋体" w:cs="Times New Roman"/>
                <w:color w:val="auto"/>
                <w:sz w:val="22"/>
                <w:szCs w:val="22"/>
                <w:lang w:val="en-US" w:eastAsia="zh-CN"/>
              </w:rPr>
              <w:t>×10</w:t>
            </w:r>
            <w:r>
              <w:rPr>
                <w:rFonts w:hint="default" w:ascii="Times New Roman" w:hAnsi="Times New Roman" w:eastAsia="宋体" w:cs="Times New Roman"/>
                <w:color w:val="auto"/>
                <w:sz w:val="22"/>
                <w:szCs w:val="22"/>
                <w:vertAlign w:val="superscript"/>
                <w:lang w:val="en-US" w:eastAsia="zh-CN"/>
              </w:rPr>
              <w:t>3</w:t>
            </w:r>
          </w:p>
        </w:tc>
        <w:tc>
          <w:tcPr>
            <w:tcW w:w="445"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17.6</w:t>
            </w:r>
          </w:p>
        </w:tc>
        <w:tc>
          <w:tcPr>
            <w:tcW w:w="409"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0.098</w:t>
            </w:r>
          </w:p>
        </w:tc>
        <w:tc>
          <w:tcPr>
            <w:tcW w:w="428"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0.0137</w:t>
            </w:r>
          </w:p>
        </w:tc>
        <w:tc>
          <w:tcPr>
            <w:tcW w:w="424"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7.59</w:t>
            </w:r>
            <w:r>
              <w:rPr>
                <w:rFonts w:hint="default" w:ascii="Times New Roman" w:hAnsi="Times New Roman" w:eastAsia="宋体" w:cs="Times New Roman"/>
                <w:color w:val="auto"/>
                <w:sz w:val="22"/>
                <w:szCs w:val="22"/>
                <w:lang w:val="en-US" w:eastAsia="zh-CN"/>
              </w:rPr>
              <w:t>×10</w:t>
            </w:r>
            <w:r>
              <w:rPr>
                <w:rFonts w:hint="eastAsia" w:ascii="Times New Roman" w:hAnsi="Times New Roman" w:eastAsia="宋体" w:cs="Times New Roman"/>
                <w:color w:val="auto"/>
                <w:sz w:val="22"/>
                <w:szCs w:val="22"/>
                <w:vertAlign w:val="superscript"/>
                <w:lang w:val="en-US" w:eastAsia="zh-CN"/>
              </w:rPr>
              <w:t>-5</w:t>
            </w:r>
          </w:p>
        </w:tc>
        <w:tc>
          <w:tcPr>
            <w:tcW w:w="43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2.87</w:t>
            </w:r>
          </w:p>
        </w:tc>
        <w:tc>
          <w:tcPr>
            <w:tcW w:w="428"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0.01</w:t>
            </w:r>
            <w:r>
              <w:rPr>
                <w:rFonts w:hint="eastAsia" w:ascii="Times New Roman" w:hAnsi="Times New Roman" w:eastAsia="宋体" w:cs="Times New Roman"/>
                <w:color w:val="auto"/>
                <w:sz w:val="22"/>
                <w:szCs w:val="22"/>
                <w:lang w:val="en-US" w:eastAsia="zh-CN"/>
              </w:rPr>
              <w:t>6</w:t>
            </w:r>
          </w:p>
        </w:tc>
        <w:tc>
          <w:tcPr>
            <w:tcW w:w="426"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2.88</w:t>
            </w:r>
          </w:p>
        </w:tc>
        <w:tc>
          <w:tcPr>
            <w:tcW w:w="410"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0.016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27" w:type="pct"/>
            <w:vMerge w:val="continue"/>
            <w:noWrap w:val="0"/>
            <w:vAlign w:val="center"/>
          </w:tcPr>
          <w:p>
            <w:pPr>
              <w:pStyle w:val="6"/>
              <w:keepNext w:val="0"/>
              <w:keepLines w:val="0"/>
              <w:pageBreakBefore w:val="0"/>
              <w:widowControl/>
              <w:kinsoku/>
              <w:wordWrap/>
              <w:overflowPunct/>
              <w:topLinePunct w:val="0"/>
              <w:bidi w:val="0"/>
              <w:spacing w:before="79" w:beforeLines="25" w:after="79" w:afterLines="25" w:line="240" w:lineRule="auto"/>
              <w:ind w:leftChars="0" w:firstLine="0" w:firstLineChars="0"/>
              <w:jc w:val="center"/>
              <w:rPr>
                <w:rFonts w:hint="default" w:ascii="Times New Roman" w:hAnsi="Times New Roman" w:eastAsia="宋体" w:cs="Times New Roman"/>
                <w:color w:val="auto"/>
                <w:sz w:val="22"/>
                <w:szCs w:val="22"/>
              </w:rPr>
            </w:pPr>
          </w:p>
        </w:tc>
        <w:tc>
          <w:tcPr>
            <w:tcW w:w="354" w:type="pct"/>
            <w:vMerge w:val="continue"/>
            <w:noWrap w:val="0"/>
            <w:vAlign w:val="center"/>
          </w:tcPr>
          <w:p>
            <w:pPr>
              <w:pStyle w:val="6"/>
              <w:keepNext w:val="0"/>
              <w:keepLines w:val="0"/>
              <w:pageBreakBefore w:val="0"/>
              <w:widowControl/>
              <w:kinsoku/>
              <w:wordWrap/>
              <w:overflowPunct/>
              <w:topLinePunct w:val="0"/>
              <w:bidi w:val="0"/>
              <w:spacing w:before="79" w:beforeLines="25" w:after="79" w:afterLines="25" w:line="240" w:lineRule="auto"/>
              <w:ind w:leftChars="0" w:firstLine="0" w:firstLineChars="0"/>
              <w:jc w:val="center"/>
              <w:rPr>
                <w:rFonts w:hint="default" w:ascii="Times New Roman" w:hAnsi="Times New Roman" w:eastAsia="宋体" w:cs="Times New Roman"/>
                <w:color w:val="auto"/>
                <w:sz w:val="22"/>
                <w:szCs w:val="22"/>
              </w:rPr>
            </w:pPr>
          </w:p>
        </w:tc>
        <w:tc>
          <w:tcPr>
            <w:tcW w:w="281" w:type="pct"/>
            <w:noWrap w:val="0"/>
            <w:vAlign w:val="center"/>
          </w:tcPr>
          <w:p>
            <w:pPr>
              <w:keepNext w:val="0"/>
              <w:keepLines w:val="0"/>
              <w:pageBreakBefore w:val="0"/>
              <w:widowControl/>
              <w:kinsoku/>
              <w:wordWrap/>
              <w:overflowPunct/>
              <w:topLinePunct w:val="0"/>
              <w:bidi w:val="0"/>
              <w:spacing w:before="79" w:beforeLines="25" w:after="79" w:afterLines="25"/>
              <w:jc w:val="center"/>
              <w:rPr>
                <w:rFonts w:hint="default" w:ascii="Times New Roman" w:hAnsi="Times New Roman" w:eastAsia="宋体" w:cs="Times New Roman"/>
                <w:color w:val="auto"/>
                <w:sz w:val="22"/>
                <w:szCs w:val="22"/>
                <w:highlight w:val="none"/>
                <w:lang w:val="en-US" w:eastAsia="zh-CN" w:bidi="ar-SA"/>
              </w:rPr>
            </w:pPr>
            <w:r>
              <w:rPr>
                <w:rFonts w:hint="default" w:ascii="Times New Roman" w:hAnsi="Times New Roman" w:eastAsia="宋体" w:cs="Times New Roman"/>
                <w:color w:val="auto"/>
                <w:sz w:val="22"/>
                <w:szCs w:val="22"/>
                <w:highlight w:val="none"/>
              </w:rPr>
              <w:t>均值</w:t>
            </w:r>
          </w:p>
        </w:tc>
        <w:tc>
          <w:tcPr>
            <w:tcW w:w="424"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5.51</w:t>
            </w:r>
            <w:r>
              <w:rPr>
                <w:rFonts w:hint="default" w:ascii="Times New Roman" w:hAnsi="Times New Roman" w:eastAsia="宋体" w:cs="Times New Roman"/>
                <w:color w:val="auto"/>
                <w:sz w:val="22"/>
                <w:szCs w:val="22"/>
                <w:lang w:val="en-US" w:eastAsia="zh-CN"/>
              </w:rPr>
              <w:t>×10</w:t>
            </w:r>
            <w:r>
              <w:rPr>
                <w:rFonts w:hint="default" w:ascii="Times New Roman" w:hAnsi="Times New Roman" w:eastAsia="宋体" w:cs="Times New Roman"/>
                <w:color w:val="auto"/>
                <w:sz w:val="22"/>
                <w:szCs w:val="22"/>
                <w:vertAlign w:val="superscript"/>
                <w:lang w:val="en-US" w:eastAsia="zh-CN"/>
              </w:rPr>
              <w:t>3</w:t>
            </w:r>
          </w:p>
        </w:tc>
        <w:tc>
          <w:tcPr>
            <w:tcW w:w="445"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17.0</w:t>
            </w:r>
          </w:p>
        </w:tc>
        <w:tc>
          <w:tcPr>
            <w:tcW w:w="409"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0.094</w:t>
            </w:r>
          </w:p>
        </w:tc>
        <w:tc>
          <w:tcPr>
            <w:tcW w:w="428"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0.0117</w:t>
            </w:r>
          </w:p>
        </w:tc>
        <w:tc>
          <w:tcPr>
            <w:tcW w:w="424"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6.45</w:t>
            </w:r>
            <w:r>
              <w:rPr>
                <w:rFonts w:hint="default" w:ascii="Times New Roman" w:hAnsi="Times New Roman" w:eastAsia="宋体" w:cs="Times New Roman"/>
                <w:color w:val="auto"/>
                <w:sz w:val="22"/>
                <w:szCs w:val="22"/>
                <w:lang w:val="en-US" w:eastAsia="zh-CN"/>
              </w:rPr>
              <w:t>×10</w:t>
            </w:r>
            <w:r>
              <w:rPr>
                <w:rFonts w:hint="eastAsia" w:ascii="Times New Roman" w:hAnsi="Times New Roman" w:eastAsia="宋体" w:cs="Times New Roman"/>
                <w:color w:val="auto"/>
                <w:sz w:val="22"/>
                <w:szCs w:val="22"/>
                <w:vertAlign w:val="superscript"/>
                <w:lang w:val="en-US" w:eastAsia="zh-CN"/>
              </w:rPr>
              <w:t>-5</w:t>
            </w:r>
          </w:p>
        </w:tc>
        <w:tc>
          <w:tcPr>
            <w:tcW w:w="43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2.53</w:t>
            </w:r>
          </w:p>
        </w:tc>
        <w:tc>
          <w:tcPr>
            <w:tcW w:w="428"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0.014</w:t>
            </w:r>
          </w:p>
        </w:tc>
        <w:tc>
          <w:tcPr>
            <w:tcW w:w="426"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2.54</w:t>
            </w:r>
          </w:p>
        </w:tc>
        <w:tc>
          <w:tcPr>
            <w:tcW w:w="410"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0.014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27" w:type="pct"/>
            <w:vMerge w:val="continue"/>
            <w:noWrap w:val="0"/>
            <w:vAlign w:val="center"/>
          </w:tcPr>
          <w:p>
            <w:pPr>
              <w:pStyle w:val="6"/>
              <w:keepNext w:val="0"/>
              <w:keepLines w:val="0"/>
              <w:pageBreakBefore w:val="0"/>
              <w:widowControl/>
              <w:kinsoku/>
              <w:wordWrap/>
              <w:overflowPunct/>
              <w:topLinePunct w:val="0"/>
              <w:bidi w:val="0"/>
              <w:spacing w:before="79" w:beforeLines="25" w:after="79" w:afterLines="25" w:line="240" w:lineRule="auto"/>
              <w:ind w:leftChars="0" w:firstLine="0" w:firstLineChars="0"/>
              <w:jc w:val="center"/>
              <w:rPr>
                <w:rFonts w:hint="default" w:ascii="Times New Roman" w:hAnsi="Times New Roman" w:eastAsia="宋体" w:cs="Times New Roman"/>
                <w:color w:val="auto"/>
                <w:sz w:val="22"/>
                <w:szCs w:val="22"/>
              </w:rPr>
            </w:pPr>
          </w:p>
        </w:tc>
        <w:tc>
          <w:tcPr>
            <w:tcW w:w="354" w:type="pct"/>
            <w:vMerge w:val="restart"/>
            <w:noWrap w:val="0"/>
            <w:vAlign w:val="center"/>
          </w:tcPr>
          <w:p>
            <w:pPr>
              <w:pStyle w:val="6"/>
              <w:keepNext w:val="0"/>
              <w:keepLines w:val="0"/>
              <w:pageBreakBefore w:val="0"/>
              <w:widowControl/>
              <w:kinsoku/>
              <w:wordWrap/>
              <w:overflowPunct/>
              <w:topLinePunct w:val="0"/>
              <w:bidi w:val="0"/>
              <w:spacing w:before="79" w:beforeLines="25" w:after="79" w:afterLines="25" w:line="240" w:lineRule="auto"/>
              <w:ind w:left="0" w:leftChars="0" w:firstLine="0" w:firstLineChars="0"/>
              <w:jc w:val="center"/>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highlight w:val="none"/>
              </w:rPr>
              <w:t>I</w:t>
            </w:r>
            <w:r>
              <w:rPr>
                <w:rFonts w:hint="default" w:ascii="Times New Roman" w:hAnsi="Times New Roman" w:cs="Times New Roman"/>
                <w:color w:val="auto"/>
                <w:sz w:val="22"/>
                <w:szCs w:val="22"/>
                <w:highlight w:val="none"/>
                <w:lang w:val="en-US" w:eastAsia="zh-CN"/>
              </w:rPr>
              <w:t xml:space="preserve">I </w:t>
            </w:r>
            <w:r>
              <w:rPr>
                <w:rFonts w:hint="default" w:ascii="Times New Roman" w:hAnsi="Times New Roman" w:eastAsia="宋体" w:cs="Times New Roman"/>
                <w:color w:val="auto"/>
                <w:sz w:val="22"/>
                <w:szCs w:val="22"/>
                <w:highlight w:val="none"/>
              </w:rPr>
              <w:t>周期</w:t>
            </w:r>
          </w:p>
        </w:tc>
        <w:tc>
          <w:tcPr>
            <w:tcW w:w="281" w:type="pct"/>
            <w:noWrap w:val="0"/>
            <w:vAlign w:val="center"/>
          </w:tcPr>
          <w:p>
            <w:pPr>
              <w:keepNext w:val="0"/>
              <w:keepLines w:val="0"/>
              <w:pageBreakBefore w:val="0"/>
              <w:widowControl/>
              <w:kinsoku/>
              <w:wordWrap/>
              <w:overflowPunct/>
              <w:topLinePunct w:val="0"/>
              <w:bidi w:val="0"/>
              <w:spacing w:before="79" w:beforeLines="25" w:after="79" w:afterLines="25"/>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1</w:t>
            </w:r>
          </w:p>
        </w:tc>
        <w:tc>
          <w:tcPr>
            <w:tcW w:w="424"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5.56</w:t>
            </w:r>
            <w:r>
              <w:rPr>
                <w:rFonts w:hint="default" w:ascii="Times New Roman" w:hAnsi="Times New Roman" w:eastAsia="宋体" w:cs="Times New Roman"/>
                <w:color w:val="auto"/>
                <w:sz w:val="22"/>
                <w:szCs w:val="22"/>
                <w:lang w:val="en-US" w:eastAsia="zh-CN"/>
              </w:rPr>
              <w:t>×10</w:t>
            </w:r>
            <w:r>
              <w:rPr>
                <w:rFonts w:hint="default" w:ascii="Times New Roman" w:hAnsi="Times New Roman" w:eastAsia="宋体" w:cs="Times New Roman"/>
                <w:color w:val="auto"/>
                <w:sz w:val="22"/>
                <w:szCs w:val="22"/>
                <w:vertAlign w:val="superscript"/>
                <w:lang w:val="en-US" w:eastAsia="zh-CN"/>
              </w:rPr>
              <w:t>3</w:t>
            </w:r>
          </w:p>
        </w:tc>
        <w:tc>
          <w:tcPr>
            <w:tcW w:w="445"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17.8</w:t>
            </w:r>
          </w:p>
        </w:tc>
        <w:tc>
          <w:tcPr>
            <w:tcW w:w="409"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0.09</w:t>
            </w:r>
            <w:r>
              <w:rPr>
                <w:rFonts w:hint="eastAsia" w:ascii="Times New Roman" w:hAnsi="Times New Roman" w:eastAsia="宋体" w:cs="Times New Roman"/>
                <w:color w:val="auto"/>
                <w:sz w:val="22"/>
                <w:szCs w:val="22"/>
                <w:lang w:val="en-US" w:eastAsia="zh-CN"/>
              </w:rPr>
              <w:t>9</w:t>
            </w:r>
          </w:p>
        </w:tc>
        <w:tc>
          <w:tcPr>
            <w:tcW w:w="428"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0.0144</w:t>
            </w:r>
          </w:p>
        </w:tc>
        <w:tc>
          <w:tcPr>
            <w:tcW w:w="424"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8.01</w:t>
            </w:r>
            <w:r>
              <w:rPr>
                <w:rFonts w:hint="default" w:ascii="Times New Roman" w:hAnsi="Times New Roman" w:eastAsia="宋体" w:cs="Times New Roman"/>
                <w:color w:val="auto"/>
                <w:sz w:val="22"/>
                <w:szCs w:val="22"/>
                <w:lang w:val="en-US" w:eastAsia="zh-CN"/>
              </w:rPr>
              <w:t>×10</w:t>
            </w:r>
            <w:r>
              <w:rPr>
                <w:rFonts w:hint="eastAsia" w:ascii="Times New Roman" w:hAnsi="Times New Roman" w:eastAsia="宋体" w:cs="Times New Roman"/>
                <w:color w:val="auto"/>
                <w:sz w:val="22"/>
                <w:szCs w:val="22"/>
                <w:vertAlign w:val="superscript"/>
                <w:lang w:val="en-US" w:eastAsia="zh-CN"/>
              </w:rPr>
              <w:t>-5</w:t>
            </w:r>
          </w:p>
        </w:tc>
        <w:tc>
          <w:tcPr>
            <w:tcW w:w="43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2.77</w:t>
            </w:r>
          </w:p>
        </w:tc>
        <w:tc>
          <w:tcPr>
            <w:tcW w:w="428"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0.015</w:t>
            </w:r>
          </w:p>
        </w:tc>
        <w:tc>
          <w:tcPr>
            <w:tcW w:w="426"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2.78</w:t>
            </w:r>
          </w:p>
        </w:tc>
        <w:tc>
          <w:tcPr>
            <w:tcW w:w="410"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27" w:type="pct"/>
            <w:vMerge w:val="continue"/>
            <w:noWrap w:val="0"/>
            <w:vAlign w:val="center"/>
          </w:tcPr>
          <w:p>
            <w:pPr>
              <w:pStyle w:val="6"/>
              <w:keepNext w:val="0"/>
              <w:keepLines w:val="0"/>
              <w:pageBreakBefore w:val="0"/>
              <w:widowControl/>
              <w:kinsoku/>
              <w:wordWrap/>
              <w:overflowPunct/>
              <w:topLinePunct w:val="0"/>
              <w:bidi w:val="0"/>
              <w:spacing w:before="79" w:beforeLines="25" w:after="79" w:afterLines="25" w:line="240" w:lineRule="auto"/>
              <w:ind w:leftChars="0" w:firstLine="0" w:firstLineChars="0"/>
              <w:jc w:val="center"/>
              <w:rPr>
                <w:rFonts w:hint="default" w:ascii="Times New Roman" w:hAnsi="Times New Roman" w:eastAsia="宋体" w:cs="Times New Roman"/>
                <w:color w:val="auto"/>
                <w:sz w:val="22"/>
                <w:szCs w:val="22"/>
              </w:rPr>
            </w:pPr>
          </w:p>
        </w:tc>
        <w:tc>
          <w:tcPr>
            <w:tcW w:w="354" w:type="pct"/>
            <w:vMerge w:val="continue"/>
            <w:noWrap w:val="0"/>
            <w:vAlign w:val="center"/>
          </w:tcPr>
          <w:p>
            <w:pPr>
              <w:pStyle w:val="6"/>
              <w:keepNext w:val="0"/>
              <w:keepLines w:val="0"/>
              <w:pageBreakBefore w:val="0"/>
              <w:widowControl/>
              <w:kinsoku/>
              <w:wordWrap/>
              <w:overflowPunct/>
              <w:topLinePunct w:val="0"/>
              <w:bidi w:val="0"/>
              <w:spacing w:before="79" w:beforeLines="25" w:after="79" w:afterLines="25" w:line="240" w:lineRule="auto"/>
              <w:ind w:left="0" w:leftChars="0" w:firstLine="0" w:firstLineChars="0"/>
              <w:jc w:val="center"/>
              <w:rPr>
                <w:rFonts w:hint="default" w:ascii="Times New Roman" w:hAnsi="Times New Roman" w:eastAsia="宋体" w:cs="Times New Roman"/>
                <w:color w:val="auto"/>
                <w:sz w:val="22"/>
                <w:szCs w:val="22"/>
              </w:rPr>
            </w:pPr>
          </w:p>
        </w:tc>
        <w:tc>
          <w:tcPr>
            <w:tcW w:w="281" w:type="pct"/>
            <w:noWrap w:val="0"/>
            <w:vAlign w:val="center"/>
          </w:tcPr>
          <w:p>
            <w:pPr>
              <w:keepNext w:val="0"/>
              <w:keepLines w:val="0"/>
              <w:pageBreakBefore w:val="0"/>
              <w:widowControl/>
              <w:kinsoku/>
              <w:wordWrap/>
              <w:overflowPunct/>
              <w:topLinePunct w:val="0"/>
              <w:bidi w:val="0"/>
              <w:spacing w:before="79" w:beforeLines="25" w:after="79" w:afterLines="25"/>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2</w:t>
            </w:r>
          </w:p>
        </w:tc>
        <w:tc>
          <w:tcPr>
            <w:tcW w:w="424"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5.64</w:t>
            </w:r>
            <w:r>
              <w:rPr>
                <w:rFonts w:hint="default" w:ascii="Times New Roman" w:hAnsi="Times New Roman" w:eastAsia="宋体" w:cs="Times New Roman"/>
                <w:color w:val="auto"/>
                <w:sz w:val="22"/>
                <w:szCs w:val="22"/>
                <w:lang w:val="en-US" w:eastAsia="zh-CN"/>
              </w:rPr>
              <w:t>×10</w:t>
            </w:r>
            <w:r>
              <w:rPr>
                <w:rFonts w:hint="default" w:ascii="Times New Roman" w:hAnsi="Times New Roman" w:eastAsia="宋体" w:cs="Times New Roman"/>
                <w:color w:val="auto"/>
                <w:sz w:val="22"/>
                <w:szCs w:val="22"/>
                <w:vertAlign w:val="superscript"/>
                <w:lang w:val="en-US" w:eastAsia="zh-CN"/>
              </w:rPr>
              <w:t>3</w:t>
            </w:r>
          </w:p>
        </w:tc>
        <w:tc>
          <w:tcPr>
            <w:tcW w:w="445"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16.5</w:t>
            </w:r>
          </w:p>
        </w:tc>
        <w:tc>
          <w:tcPr>
            <w:tcW w:w="409"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0.09</w:t>
            </w:r>
            <w:r>
              <w:rPr>
                <w:rFonts w:hint="eastAsia" w:ascii="Times New Roman" w:hAnsi="Times New Roman" w:eastAsia="宋体" w:cs="Times New Roman"/>
                <w:color w:val="auto"/>
                <w:sz w:val="22"/>
                <w:szCs w:val="22"/>
                <w:lang w:val="en-US" w:eastAsia="zh-CN"/>
              </w:rPr>
              <w:t>3</w:t>
            </w:r>
          </w:p>
        </w:tc>
        <w:tc>
          <w:tcPr>
            <w:tcW w:w="428"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0.0114</w:t>
            </w:r>
          </w:p>
        </w:tc>
        <w:tc>
          <w:tcPr>
            <w:tcW w:w="424"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cs="Times New Roman"/>
                <w:color w:val="auto"/>
                <w:sz w:val="22"/>
                <w:szCs w:val="22"/>
                <w:lang w:val="en-US" w:eastAsia="zh-CN"/>
              </w:rPr>
              <w:t>6.43</w:t>
            </w:r>
            <w:r>
              <w:rPr>
                <w:rFonts w:hint="default" w:ascii="Times New Roman" w:hAnsi="Times New Roman" w:eastAsia="宋体" w:cs="Times New Roman"/>
                <w:color w:val="auto"/>
                <w:sz w:val="22"/>
                <w:szCs w:val="22"/>
                <w:lang w:val="en-US" w:eastAsia="zh-CN"/>
              </w:rPr>
              <w:t>×10</w:t>
            </w:r>
            <w:r>
              <w:rPr>
                <w:rFonts w:hint="eastAsia" w:ascii="Times New Roman" w:hAnsi="Times New Roman" w:eastAsia="宋体" w:cs="Times New Roman"/>
                <w:color w:val="auto"/>
                <w:sz w:val="22"/>
                <w:szCs w:val="22"/>
                <w:vertAlign w:val="superscript"/>
                <w:lang w:val="en-US" w:eastAsia="zh-CN"/>
              </w:rPr>
              <w:t>-5</w:t>
            </w:r>
          </w:p>
        </w:tc>
        <w:tc>
          <w:tcPr>
            <w:tcW w:w="43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2.39</w:t>
            </w:r>
          </w:p>
        </w:tc>
        <w:tc>
          <w:tcPr>
            <w:tcW w:w="428"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0.013</w:t>
            </w:r>
          </w:p>
        </w:tc>
        <w:tc>
          <w:tcPr>
            <w:tcW w:w="426"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2.40</w:t>
            </w:r>
          </w:p>
        </w:tc>
        <w:tc>
          <w:tcPr>
            <w:tcW w:w="410"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0.01</w:t>
            </w:r>
            <w:r>
              <w:rPr>
                <w:rFonts w:hint="eastAsia" w:ascii="Times New Roman" w:hAnsi="Times New Roman" w:eastAsia="宋体" w:cs="Times New Roman"/>
                <w:color w:val="auto"/>
                <w:sz w:val="22"/>
                <w:szCs w:val="22"/>
                <w:lang w:val="en-US" w:eastAsia="zh-CN"/>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27" w:type="pct"/>
            <w:vMerge w:val="continue"/>
            <w:noWrap w:val="0"/>
            <w:vAlign w:val="center"/>
          </w:tcPr>
          <w:p>
            <w:pPr>
              <w:pStyle w:val="6"/>
              <w:keepNext w:val="0"/>
              <w:keepLines w:val="0"/>
              <w:pageBreakBefore w:val="0"/>
              <w:widowControl/>
              <w:kinsoku/>
              <w:wordWrap/>
              <w:overflowPunct/>
              <w:topLinePunct w:val="0"/>
              <w:bidi w:val="0"/>
              <w:spacing w:before="79" w:beforeLines="25" w:after="79" w:afterLines="25" w:line="240" w:lineRule="auto"/>
              <w:ind w:leftChars="0" w:firstLine="0" w:firstLineChars="0"/>
              <w:jc w:val="center"/>
              <w:rPr>
                <w:rFonts w:hint="default" w:ascii="Times New Roman" w:hAnsi="Times New Roman" w:eastAsia="宋体" w:cs="Times New Roman"/>
                <w:color w:val="auto"/>
                <w:sz w:val="22"/>
                <w:szCs w:val="22"/>
              </w:rPr>
            </w:pPr>
          </w:p>
        </w:tc>
        <w:tc>
          <w:tcPr>
            <w:tcW w:w="354" w:type="pct"/>
            <w:vMerge w:val="continue"/>
            <w:noWrap w:val="0"/>
            <w:vAlign w:val="center"/>
          </w:tcPr>
          <w:p>
            <w:pPr>
              <w:pStyle w:val="6"/>
              <w:keepNext w:val="0"/>
              <w:keepLines w:val="0"/>
              <w:pageBreakBefore w:val="0"/>
              <w:widowControl/>
              <w:kinsoku/>
              <w:wordWrap/>
              <w:overflowPunct/>
              <w:topLinePunct w:val="0"/>
              <w:bidi w:val="0"/>
              <w:spacing w:before="79" w:beforeLines="25" w:after="79" w:afterLines="25" w:line="240" w:lineRule="auto"/>
              <w:ind w:left="0" w:leftChars="0" w:firstLine="0" w:firstLineChars="0"/>
              <w:jc w:val="center"/>
              <w:rPr>
                <w:rFonts w:hint="default" w:ascii="Times New Roman" w:hAnsi="Times New Roman" w:eastAsia="宋体" w:cs="Times New Roman"/>
                <w:color w:val="auto"/>
                <w:sz w:val="22"/>
                <w:szCs w:val="22"/>
              </w:rPr>
            </w:pPr>
          </w:p>
        </w:tc>
        <w:tc>
          <w:tcPr>
            <w:tcW w:w="281" w:type="pct"/>
            <w:noWrap w:val="0"/>
            <w:vAlign w:val="center"/>
          </w:tcPr>
          <w:p>
            <w:pPr>
              <w:keepNext w:val="0"/>
              <w:keepLines w:val="0"/>
              <w:pageBreakBefore w:val="0"/>
              <w:widowControl/>
              <w:kinsoku/>
              <w:wordWrap/>
              <w:overflowPunct/>
              <w:topLinePunct w:val="0"/>
              <w:bidi w:val="0"/>
              <w:spacing w:before="79" w:beforeLines="25" w:after="79" w:afterLines="25"/>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3</w:t>
            </w:r>
          </w:p>
        </w:tc>
        <w:tc>
          <w:tcPr>
            <w:tcW w:w="424"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5.74</w:t>
            </w:r>
            <w:r>
              <w:rPr>
                <w:rFonts w:hint="default" w:ascii="Times New Roman" w:hAnsi="Times New Roman" w:eastAsia="宋体" w:cs="Times New Roman"/>
                <w:color w:val="auto"/>
                <w:sz w:val="22"/>
                <w:szCs w:val="22"/>
                <w:lang w:val="en-US" w:eastAsia="zh-CN"/>
              </w:rPr>
              <w:t>×10</w:t>
            </w:r>
            <w:r>
              <w:rPr>
                <w:rFonts w:hint="default" w:ascii="Times New Roman" w:hAnsi="Times New Roman" w:eastAsia="宋体" w:cs="Times New Roman"/>
                <w:color w:val="auto"/>
                <w:sz w:val="22"/>
                <w:szCs w:val="22"/>
                <w:vertAlign w:val="superscript"/>
                <w:lang w:val="en-US" w:eastAsia="zh-CN"/>
              </w:rPr>
              <w:t>3</w:t>
            </w:r>
          </w:p>
        </w:tc>
        <w:tc>
          <w:tcPr>
            <w:tcW w:w="445"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17.3</w:t>
            </w:r>
          </w:p>
        </w:tc>
        <w:tc>
          <w:tcPr>
            <w:tcW w:w="409"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0.09</w:t>
            </w:r>
            <w:r>
              <w:rPr>
                <w:rFonts w:hint="eastAsia" w:ascii="Times New Roman" w:hAnsi="Times New Roman" w:eastAsia="宋体" w:cs="Times New Roman"/>
                <w:color w:val="auto"/>
                <w:sz w:val="22"/>
                <w:szCs w:val="22"/>
                <w:lang w:val="en-US" w:eastAsia="zh-CN"/>
              </w:rPr>
              <w:t>9</w:t>
            </w:r>
          </w:p>
        </w:tc>
        <w:tc>
          <w:tcPr>
            <w:tcW w:w="428"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0.0127</w:t>
            </w:r>
          </w:p>
        </w:tc>
        <w:tc>
          <w:tcPr>
            <w:tcW w:w="424"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7.29</w:t>
            </w:r>
            <w:r>
              <w:rPr>
                <w:rFonts w:hint="default" w:ascii="Times New Roman" w:hAnsi="Times New Roman" w:eastAsia="宋体" w:cs="Times New Roman"/>
                <w:color w:val="auto"/>
                <w:sz w:val="22"/>
                <w:szCs w:val="22"/>
                <w:lang w:val="en-US" w:eastAsia="zh-CN"/>
              </w:rPr>
              <w:t>×10</w:t>
            </w:r>
            <w:r>
              <w:rPr>
                <w:rFonts w:hint="eastAsia" w:ascii="Times New Roman" w:hAnsi="Times New Roman" w:eastAsia="宋体" w:cs="Times New Roman"/>
                <w:color w:val="auto"/>
                <w:sz w:val="22"/>
                <w:szCs w:val="22"/>
                <w:vertAlign w:val="superscript"/>
                <w:lang w:val="en-US" w:eastAsia="zh-CN"/>
              </w:rPr>
              <w:t>-5</w:t>
            </w:r>
          </w:p>
        </w:tc>
        <w:tc>
          <w:tcPr>
            <w:tcW w:w="43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2.91</w:t>
            </w:r>
          </w:p>
        </w:tc>
        <w:tc>
          <w:tcPr>
            <w:tcW w:w="428"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0.01</w:t>
            </w:r>
            <w:r>
              <w:rPr>
                <w:rFonts w:hint="eastAsia" w:ascii="Times New Roman" w:hAnsi="Times New Roman" w:eastAsia="宋体" w:cs="Times New Roman"/>
                <w:color w:val="auto"/>
                <w:sz w:val="22"/>
                <w:szCs w:val="22"/>
                <w:lang w:val="en-US" w:eastAsia="zh-CN"/>
              </w:rPr>
              <w:t>7</w:t>
            </w:r>
          </w:p>
        </w:tc>
        <w:tc>
          <w:tcPr>
            <w:tcW w:w="426"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2.92</w:t>
            </w:r>
          </w:p>
        </w:tc>
        <w:tc>
          <w:tcPr>
            <w:tcW w:w="410"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0.01</w:t>
            </w:r>
            <w:r>
              <w:rPr>
                <w:rFonts w:hint="eastAsia" w:ascii="Times New Roman" w:hAnsi="Times New Roman" w:eastAsia="宋体" w:cs="Times New Roman"/>
                <w:color w:val="auto"/>
                <w:sz w:val="22"/>
                <w:szCs w:val="22"/>
                <w:lang w:val="en-US" w:eastAsia="zh-CN"/>
              </w:rPr>
              <w:t>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27" w:type="pct"/>
            <w:vMerge w:val="continue"/>
            <w:noWrap w:val="0"/>
            <w:vAlign w:val="center"/>
          </w:tcPr>
          <w:p>
            <w:pPr>
              <w:pStyle w:val="6"/>
              <w:keepNext w:val="0"/>
              <w:keepLines w:val="0"/>
              <w:pageBreakBefore w:val="0"/>
              <w:widowControl/>
              <w:kinsoku/>
              <w:wordWrap/>
              <w:overflowPunct/>
              <w:topLinePunct w:val="0"/>
              <w:bidi w:val="0"/>
              <w:spacing w:before="79" w:beforeLines="25" w:after="79" w:afterLines="25" w:line="240" w:lineRule="auto"/>
              <w:ind w:leftChars="0" w:firstLine="0" w:firstLineChars="0"/>
              <w:jc w:val="center"/>
              <w:rPr>
                <w:rFonts w:hint="default" w:ascii="Times New Roman" w:hAnsi="Times New Roman" w:eastAsia="宋体" w:cs="Times New Roman"/>
                <w:color w:val="auto"/>
                <w:sz w:val="22"/>
                <w:szCs w:val="22"/>
              </w:rPr>
            </w:pPr>
          </w:p>
        </w:tc>
        <w:tc>
          <w:tcPr>
            <w:tcW w:w="354" w:type="pct"/>
            <w:vMerge w:val="continue"/>
            <w:noWrap w:val="0"/>
            <w:vAlign w:val="center"/>
          </w:tcPr>
          <w:p>
            <w:pPr>
              <w:pStyle w:val="6"/>
              <w:keepNext w:val="0"/>
              <w:keepLines w:val="0"/>
              <w:pageBreakBefore w:val="0"/>
              <w:widowControl/>
              <w:kinsoku/>
              <w:wordWrap/>
              <w:overflowPunct/>
              <w:topLinePunct w:val="0"/>
              <w:bidi w:val="0"/>
              <w:spacing w:before="79" w:beforeLines="25" w:after="79" w:afterLines="25" w:line="240" w:lineRule="auto"/>
              <w:ind w:left="0" w:leftChars="0" w:firstLine="0" w:firstLineChars="0"/>
              <w:jc w:val="center"/>
              <w:rPr>
                <w:rFonts w:hint="default" w:ascii="Times New Roman" w:hAnsi="Times New Roman" w:eastAsia="宋体" w:cs="Times New Roman"/>
                <w:color w:val="auto"/>
                <w:sz w:val="22"/>
                <w:szCs w:val="22"/>
              </w:rPr>
            </w:pPr>
          </w:p>
        </w:tc>
        <w:tc>
          <w:tcPr>
            <w:tcW w:w="281" w:type="pct"/>
            <w:noWrap w:val="0"/>
            <w:vAlign w:val="center"/>
          </w:tcPr>
          <w:p>
            <w:pPr>
              <w:keepNext w:val="0"/>
              <w:keepLines w:val="0"/>
              <w:pageBreakBefore w:val="0"/>
              <w:widowControl/>
              <w:kinsoku/>
              <w:wordWrap/>
              <w:overflowPunct/>
              <w:topLinePunct w:val="0"/>
              <w:bidi w:val="0"/>
              <w:spacing w:before="79" w:beforeLines="25" w:after="79" w:afterLines="25"/>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均值</w:t>
            </w:r>
          </w:p>
        </w:tc>
        <w:tc>
          <w:tcPr>
            <w:tcW w:w="424"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5.65</w:t>
            </w:r>
            <w:r>
              <w:rPr>
                <w:rFonts w:hint="default" w:ascii="Times New Roman" w:hAnsi="Times New Roman" w:eastAsia="宋体" w:cs="Times New Roman"/>
                <w:color w:val="auto"/>
                <w:sz w:val="22"/>
                <w:szCs w:val="22"/>
                <w:lang w:val="en-US" w:eastAsia="zh-CN"/>
              </w:rPr>
              <w:t>×10</w:t>
            </w:r>
            <w:r>
              <w:rPr>
                <w:rFonts w:hint="default" w:ascii="Times New Roman" w:hAnsi="Times New Roman" w:eastAsia="宋体" w:cs="Times New Roman"/>
                <w:color w:val="auto"/>
                <w:sz w:val="22"/>
                <w:szCs w:val="22"/>
                <w:vertAlign w:val="superscript"/>
                <w:lang w:val="en-US" w:eastAsia="zh-CN"/>
              </w:rPr>
              <w:t>3</w:t>
            </w:r>
          </w:p>
        </w:tc>
        <w:tc>
          <w:tcPr>
            <w:tcW w:w="445"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17.2</w:t>
            </w:r>
          </w:p>
        </w:tc>
        <w:tc>
          <w:tcPr>
            <w:tcW w:w="409"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0.097</w:t>
            </w:r>
          </w:p>
        </w:tc>
        <w:tc>
          <w:tcPr>
            <w:tcW w:w="428"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0.01</w:t>
            </w:r>
            <w:r>
              <w:rPr>
                <w:rFonts w:hint="eastAsia" w:ascii="Times New Roman" w:hAnsi="Times New Roman" w:cs="Times New Roman"/>
                <w:color w:val="auto"/>
                <w:sz w:val="22"/>
                <w:szCs w:val="22"/>
                <w:lang w:val="en-US" w:eastAsia="zh-CN"/>
              </w:rPr>
              <w:t>2</w:t>
            </w:r>
            <w:r>
              <w:rPr>
                <w:rFonts w:hint="eastAsia" w:ascii="Times New Roman" w:hAnsi="Times New Roman" w:eastAsia="宋体" w:cs="Times New Roman"/>
                <w:color w:val="auto"/>
                <w:sz w:val="22"/>
                <w:szCs w:val="22"/>
                <w:lang w:val="en-US" w:eastAsia="zh-CN"/>
              </w:rPr>
              <w:t>8</w:t>
            </w:r>
          </w:p>
        </w:tc>
        <w:tc>
          <w:tcPr>
            <w:tcW w:w="424"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7.</w:t>
            </w:r>
            <w:r>
              <w:rPr>
                <w:rFonts w:hint="eastAsia" w:ascii="Times New Roman" w:hAnsi="Times New Roman" w:cs="Times New Roman"/>
                <w:color w:val="auto"/>
                <w:sz w:val="22"/>
                <w:szCs w:val="22"/>
                <w:lang w:val="en-US" w:eastAsia="zh-CN"/>
              </w:rPr>
              <w:t>23</w:t>
            </w:r>
            <w:r>
              <w:rPr>
                <w:rFonts w:hint="default" w:ascii="Times New Roman" w:hAnsi="Times New Roman" w:eastAsia="宋体" w:cs="Times New Roman"/>
                <w:color w:val="auto"/>
                <w:sz w:val="22"/>
                <w:szCs w:val="22"/>
                <w:lang w:val="en-US" w:eastAsia="zh-CN"/>
              </w:rPr>
              <w:t>×10</w:t>
            </w:r>
            <w:r>
              <w:rPr>
                <w:rFonts w:hint="eastAsia" w:ascii="Times New Roman" w:hAnsi="Times New Roman" w:eastAsia="宋体" w:cs="Times New Roman"/>
                <w:color w:val="auto"/>
                <w:sz w:val="22"/>
                <w:szCs w:val="22"/>
                <w:vertAlign w:val="superscript"/>
                <w:lang w:val="en-US" w:eastAsia="zh-CN"/>
              </w:rPr>
              <w:t>-5</w:t>
            </w:r>
          </w:p>
        </w:tc>
        <w:tc>
          <w:tcPr>
            <w:tcW w:w="43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2.69</w:t>
            </w:r>
          </w:p>
        </w:tc>
        <w:tc>
          <w:tcPr>
            <w:tcW w:w="428"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0.015</w:t>
            </w:r>
          </w:p>
        </w:tc>
        <w:tc>
          <w:tcPr>
            <w:tcW w:w="426"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2.70</w:t>
            </w:r>
          </w:p>
        </w:tc>
        <w:tc>
          <w:tcPr>
            <w:tcW w:w="410"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27" w:type="pct"/>
            <w:vMerge w:val="restart"/>
            <w:noWrap w:val="0"/>
            <w:vAlign w:val="center"/>
          </w:tcPr>
          <w:p>
            <w:pPr>
              <w:pStyle w:val="6"/>
              <w:keepNext w:val="0"/>
              <w:keepLines w:val="0"/>
              <w:pageBreakBefore w:val="0"/>
              <w:widowControl/>
              <w:kinsoku/>
              <w:wordWrap/>
              <w:overflowPunct/>
              <w:topLinePunct w:val="0"/>
              <w:bidi w:val="0"/>
              <w:spacing w:before="79" w:beforeLines="25" w:after="79" w:afterLines="25" w:line="240" w:lineRule="auto"/>
              <w:ind w:leftChars="0" w:firstLine="0" w:firstLineChars="0"/>
              <w:jc w:val="center"/>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抛丸工序袋式除尘器2及危废间UV光氧+活性炭吸附装置排气筒出口</w:t>
            </w:r>
          </w:p>
        </w:tc>
        <w:tc>
          <w:tcPr>
            <w:tcW w:w="354" w:type="pct"/>
            <w:vMerge w:val="restart"/>
            <w:noWrap w:val="0"/>
            <w:vAlign w:val="center"/>
          </w:tcPr>
          <w:p>
            <w:pPr>
              <w:pStyle w:val="6"/>
              <w:keepNext w:val="0"/>
              <w:keepLines w:val="0"/>
              <w:pageBreakBefore w:val="0"/>
              <w:widowControl/>
              <w:kinsoku/>
              <w:wordWrap/>
              <w:overflowPunct/>
              <w:topLinePunct w:val="0"/>
              <w:bidi w:val="0"/>
              <w:spacing w:before="79" w:beforeLines="25" w:after="79" w:afterLines="25" w:line="240" w:lineRule="auto"/>
              <w:ind w:left="0" w:leftChars="0" w:firstLine="0" w:firstLineChars="0"/>
              <w:jc w:val="center"/>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highlight w:val="none"/>
              </w:rPr>
              <w:t>I</w:t>
            </w:r>
            <w:r>
              <w:rPr>
                <w:rFonts w:hint="default" w:ascii="Times New Roman" w:hAnsi="Times New Roman" w:cs="Times New Roman"/>
                <w:color w:val="auto"/>
                <w:sz w:val="22"/>
                <w:szCs w:val="22"/>
                <w:highlight w:val="none"/>
                <w:lang w:val="en-US" w:eastAsia="zh-CN"/>
              </w:rPr>
              <w:t xml:space="preserve"> </w:t>
            </w:r>
            <w:r>
              <w:rPr>
                <w:rFonts w:hint="default" w:ascii="Times New Roman" w:hAnsi="Times New Roman" w:eastAsia="宋体" w:cs="Times New Roman"/>
                <w:color w:val="auto"/>
                <w:sz w:val="22"/>
                <w:szCs w:val="22"/>
                <w:highlight w:val="none"/>
              </w:rPr>
              <w:t>周期</w:t>
            </w:r>
          </w:p>
        </w:tc>
        <w:tc>
          <w:tcPr>
            <w:tcW w:w="281" w:type="pct"/>
            <w:noWrap w:val="0"/>
            <w:vAlign w:val="center"/>
          </w:tcPr>
          <w:p>
            <w:pPr>
              <w:keepNext w:val="0"/>
              <w:keepLines w:val="0"/>
              <w:pageBreakBefore w:val="0"/>
              <w:widowControl/>
              <w:kinsoku/>
              <w:wordWrap/>
              <w:overflowPunct/>
              <w:topLinePunct w:val="0"/>
              <w:bidi w:val="0"/>
              <w:spacing w:before="79" w:beforeLines="25" w:after="79" w:afterLines="25"/>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1</w:t>
            </w:r>
          </w:p>
        </w:tc>
        <w:tc>
          <w:tcPr>
            <w:tcW w:w="424"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1.32</w:t>
            </w:r>
            <w:r>
              <w:rPr>
                <w:rFonts w:hint="default" w:ascii="Times New Roman" w:hAnsi="Times New Roman" w:eastAsia="宋体" w:cs="Times New Roman"/>
                <w:color w:val="auto"/>
                <w:sz w:val="22"/>
                <w:szCs w:val="22"/>
                <w:lang w:val="en-US" w:eastAsia="zh-CN"/>
              </w:rPr>
              <w:t>×10</w:t>
            </w:r>
            <w:r>
              <w:rPr>
                <w:rFonts w:hint="eastAsia" w:ascii="Times New Roman" w:hAnsi="Times New Roman" w:eastAsia="宋体" w:cs="Times New Roman"/>
                <w:color w:val="auto"/>
                <w:sz w:val="22"/>
                <w:szCs w:val="22"/>
                <w:vertAlign w:val="superscript"/>
                <w:lang w:val="en-US" w:eastAsia="zh-CN"/>
              </w:rPr>
              <w:t>4</w:t>
            </w:r>
          </w:p>
        </w:tc>
        <w:tc>
          <w:tcPr>
            <w:tcW w:w="445"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3.32</w:t>
            </w:r>
          </w:p>
        </w:tc>
        <w:tc>
          <w:tcPr>
            <w:tcW w:w="409"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0.044</w:t>
            </w:r>
          </w:p>
        </w:tc>
        <w:tc>
          <w:tcPr>
            <w:tcW w:w="428"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ND</w:t>
            </w:r>
          </w:p>
        </w:tc>
        <w:tc>
          <w:tcPr>
            <w:tcW w:w="424"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cs="Times New Roman"/>
                <w:color w:val="auto"/>
                <w:sz w:val="22"/>
                <w:szCs w:val="22"/>
                <w:lang w:val="en-US" w:eastAsia="zh-CN"/>
              </w:rPr>
            </w:pPr>
            <w:r>
              <w:rPr>
                <w:rFonts w:hint="eastAsia" w:ascii="Times New Roman" w:hAnsi="Times New Roman" w:cs="Times New Roman"/>
                <w:color w:val="auto"/>
                <w:sz w:val="22"/>
                <w:szCs w:val="22"/>
                <w:lang w:val="en-US" w:eastAsia="zh-CN"/>
              </w:rPr>
              <w:t>/</w:t>
            </w:r>
          </w:p>
        </w:tc>
        <w:tc>
          <w:tcPr>
            <w:tcW w:w="43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0.870</w:t>
            </w:r>
          </w:p>
        </w:tc>
        <w:tc>
          <w:tcPr>
            <w:tcW w:w="428"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cs="Times New Roman"/>
                <w:color w:val="auto"/>
                <w:sz w:val="22"/>
                <w:szCs w:val="22"/>
                <w:lang w:val="en-US" w:eastAsia="zh-CN"/>
              </w:rPr>
            </w:pPr>
            <w:r>
              <w:rPr>
                <w:rFonts w:hint="eastAsia" w:ascii="Times New Roman" w:hAnsi="Times New Roman" w:cs="Times New Roman"/>
                <w:color w:val="auto"/>
                <w:sz w:val="22"/>
                <w:szCs w:val="22"/>
                <w:lang w:val="en-US" w:eastAsia="zh-CN"/>
              </w:rPr>
              <w:t>0.011</w:t>
            </w:r>
          </w:p>
        </w:tc>
        <w:tc>
          <w:tcPr>
            <w:tcW w:w="426"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kern w:val="2"/>
                <w:sz w:val="22"/>
                <w:szCs w:val="22"/>
                <w:lang w:val="en-US" w:eastAsia="zh-CN" w:bidi="ar-SA"/>
              </w:rPr>
            </w:pPr>
            <w:r>
              <w:rPr>
                <w:rFonts w:hint="eastAsia" w:ascii="Times New Roman" w:hAnsi="Times New Roman" w:eastAsia="宋体" w:cs="Times New Roman"/>
                <w:color w:val="auto"/>
                <w:sz w:val="22"/>
                <w:szCs w:val="22"/>
                <w:lang w:val="en-US" w:eastAsia="zh-CN"/>
              </w:rPr>
              <w:t>0.870</w:t>
            </w:r>
          </w:p>
        </w:tc>
        <w:tc>
          <w:tcPr>
            <w:tcW w:w="410"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cs="Times New Roman" w:eastAsiaTheme="minorEastAsia"/>
                <w:color w:val="auto"/>
                <w:kern w:val="2"/>
                <w:sz w:val="22"/>
                <w:szCs w:val="22"/>
                <w:lang w:val="en-US" w:eastAsia="zh-CN" w:bidi="ar-SA"/>
              </w:rPr>
            </w:pPr>
            <w:r>
              <w:rPr>
                <w:rFonts w:hint="eastAsia" w:ascii="Times New Roman" w:hAnsi="Times New Roman" w:cs="Times New Roman"/>
                <w:color w:val="auto"/>
                <w:sz w:val="22"/>
                <w:szCs w:val="22"/>
                <w:lang w:val="en-US" w:eastAsia="zh-CN"/>
              </w:rPr>
              <w:t>0.011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27" w:type="pct"/>
            <w:vMerge w:val="continue"/>
            <w:noWrap w:val="0"/>
            <w:vAlign w:val="center"/>
          </w:tcPr>
          <w:p>
            <w:pPr>
              <w:pStyle w:val="6"/>
              <w:keepNext w:val="0"/>
              <w:keepLines w:val="0"/>
              <w:pageBreakBefore w:val="0"/>
              <w:widowControl/>
              <w:kinsoku/>
              <w:wordWrap/>
              <w:overflowPunct/>
              <w:topLinePunct w:val="0"/>
              <w:bidi w:val="0"/>
              <w:spacing w:before="79" w:beforeLines="25" w:after="79" w:afterLines="25" w:line="240" w:lineRule="auto"/>
              <w:ind w:leftChars="0" w:firstLine="0" w:firstLineChars="0"/>
              <w:jc w:val="center"/>
              <w:rPr>
                <w:rFonts w:hint="default" w:ascii="Times New Roman" w:hAnsi="Times New Roman" w:eastAsia="宋体" w:cs="Times New Roman"/>
                <w:color w:val="auto"/>
                <w:sz w:val="22"/>
                <w:szCs w:val="22"/>
              </w:rPr>
            </w:pPr>
          </w:p>
        </w:tc>
        <w:tc>
          <w:tcPr>
            <w:tcW w:w="354" w:type="pct"/>
            <w:vMerge w:val="continue"/>
            <w:noWrap w:val="0"/>
            <w:vAlign w:val="center"/>
          </w:tcPr>
          <w:p>
            <w:pPr>
              <w:pStyle w:val="6"/>
              <w:keepNext w:val="0"/>
              <w:keepLines w:val="0"/>
              <w:pageBreakBefore w:val="0"/>
              <w:widowControl/>
              <w:kinsoku/>
              <w:wordWrap/>
              <w:overflowPunct/>
              <w:topLinePunct w:val="0"/>
              <w:bidi w:val="0"/>
              <w:spacing w:before="79" w:beforeLines="25" w:after="79" w:afterLines="25" w:line="240" w:lineRule="auto"/>
              <w:ind w:left="0" w:leftChars="0" w:firstLine="0" w:firstLineChars="0"/>
              <w:jc w:val="center"/>
              <w:rPr>
                <w:rFonts w:hint="default" w:ascii="Times New Roman" w:hAnsi="Times New Roman" w:eastAsia="宋体" w:cs="Times New Roman"/>
                <w:color w:val="auto"/>
                <w:sz w:val="22"/>
                <w:szCs w:val="22"/>
              </w:rPr>
            </w:pPr>
          </w:p>
        </w:tc>
        <w:tc>
          <w:tcPr>
            <w:tcW w:w="281" w:type="pct"/>
            <w:noWrap w:val="0"/>
            <w:vAlign w:val="center"/>
          </w:tcPr>
          <w:p>
            <w:pPr>
              <w:keepNext w:val="0"/>
              <w:keepLines w:val="0"/>
              <w:pageBreakBefore w:val="0"/>
              <w:widowControl/>
              <w:kinsoku/>
              <w:wordWrap/>
              <w:overflowPunct/>
              <w:topLinePunct w:val="0"/>
              <w:bidi w:val="0"/>
              <w:spacing w:before="79" w:beforeLines="25" w:after="79" w:afterLines="25"/>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2</w:t>
            </w:r>
          </w:p>
        </w:tc>
        <w:tc>
          <w:tcPr>
            <w:tcW w:w="424"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1.32</w:t>
            </w:r>
            <w:r>
              <w:rPr>
                <w:rFonts w:hint="default" w:ascii="Times New Roman" w:hAnsi="Times New Roman" w:eastAsia="宋体" w:cs="Times New Roman"/>
                <w:color w:val="auto"/>
                <w:sz w:val="22"/>
                <w:szCs w:val="22"/>
                <w:lang w:val="en-US" w:eastAsia="zh-CN"/>
              </w:rPr>
              <w:t>×10</w:t>
            </w:r>
            <w:r>
              <w:rPr>
                <w:rFonts w:hint="eastAsia" w:ascii="Times New Roman" w:hAnsi="Times New Roman" w:eastAsia="宋体" w:cs="Times New Roman"/>
                <w:color w:val="auto"/>
                <w:sz w:val="22"/>
                <w:szCs w:val="22"/>
                <w:vertAlign w:val="superscript"/>
                <w:lang w:val="en-US" w:eastAsia="zh-CN"/>
              </w:rPr>
              <w:t>4</w:t>
            </w:r>
          </w:p>
        </w:tc>
        <w:tc>
          <w:tcPr>
            <w:tcW w:w="445"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3.58</w:t>
            </w:r>
          </w:p>
        </w:tc>
        <w:tc>
          <w:tcPr>
            <w:tcW w:w="409"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0.047</w:t>
            </w:r>
          </w:p>
        </w:tc>
        <w:tc>
          <w:tcPr>
            <w:tcW w:w="428"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ND</w:t>
            </w:r>
          </w:p>
        </w:tc>
        <w:tc>
          <w:tcPr>
            <w:tcW w:w="424"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cs="Times New Roman"/>
                <w:color w:val="auto"/>
                <w:sz w:val="22"/>
                <w:szCs w:val="22"/>
                <w:lang w:val="en-US" w:eastAsia="zh-CN"/>
              </w:rPr>
            </w:pPr>
            <w:r>
              <w:rPr>
                <w:rFonts w:hint="eastAsia" w:ascii="Times New Roman" w:hAnsi="Times New Roman" w:cs="Times New Roman"/>
                <w:color w:val="auto"/>
                <w:sz w:val="22"/>
                <w:szCs w:val="22"/>
                <w:lang w:val="en-US" w:eastAsia="zh-CN"/>
              </w:rPr>
              <w:t>/</w:t>
            </w:r>
          </w:p>
        </w:tc>
        <w:tc>
          <w:tcPr>
            <w:tcW w:w="43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0.570</w:t>
            </w:r>
          </w:p>
        </w:tc>
        <w:tc>
          <w:tcPr>
            <w:tcW w:w="428"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7.52</w:t>
            </w:r>
            <w:r>
              <w:rPr>
                <w:rFonts w:hint="default" w:ascii="Times New Roman" w:hAnsi="Times New Roman" w:eastAsia="宋体" w:cs="Times New Roman"/>
                <w:color w:val="auto"/>
                <w:sz w:val="22"/>
                <w:szCs w:val="22"/>
                <w:lang w:val="en-US" w:eastAsia="zh-CN"/>
              </w:rPr>
              <w:t>×10</w:t>
            </w:r>
            <w:r>
              <w:rPr>
                <w:rFonts w:hint="eastAsia" w:ascii="Times New Roman" w:hAnsi="Times New Roman" w:eastAsia="宋体" w:cs="Times New Roman"/>
                <w:color w:val="auto"/>
                <w:sz w:val="22"/>
                <w:szCs w:val="22"/>
                <w:vertAlign w:val="superscript"/>
                <w:lang w:val="en-US" w:eastAsia="zh-CN"/>
              </w:rPr>
              <w:t>-3</w:t>
            </w:r>
          </w:p>
        </w:tc>
        <w:tc>
          <w:tcPr>
            <w:tcW w:w="426"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kern w:val="2"/>
                <w:sz w:val="22"/>
                <w:szCs w:val="22"/>
                <w:lang w:val="en-US" w:eastAsia="zh-CN" w:bidi="ar-SA"/>
              </w:rPr>
            </w:pPr>
            <w:r>
              <w:rPr>
                <w:rFonts w:hint="eastAsia" w:ascii="Times New Roman" w:hAnsi="Times New Roman" w:eastAsia="宋体" w:cs="Times New Roman"/>
                <w:color w:val="auto"/>
                <w:sz w:val="22"/>
                <w:szCs w:val="22"/>
                <w:lang w:val="en-US" w:eastAsia="zh-CN"/>
              </w:rPr>
              <w:t>0.570</w:t>
            </w:r>
          </w:p>
        </w:tc>
        <w:tc>
          <w:tcPr>
            <w:tcW w:w="410"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kern w:val="2"/>
                <w:sz w:val="22"/>
                <w:szCs w:val="22"/>
                <w:lang w:val="en-US" w:eastAsia="zh-CN" w:bidi="ar-SA"/>
              </w:rPr>
            </w:pPr>
            <w:r>
              <w:rPr>
                <w:rFonts w:hint="eastAsia" w:ascii="Times New Roman" w:hAnsi="Times New Roman" w:eastAsia="宋体" w:cs="Times New Roman"/>
                <w:color w:val="auto"/>
                <w:sz w:val="22"/>
                <w:szCs w:val="22"/>
                <w:lang w:val="en-US" w:eastAsia="zh-CN"/>
              </w:rPr>
              <w:t>7.52</w:t>
            </w:r>
            <w:r>
              <w:rPr>
                <w:rFonts w:hint="default" w:ascii="Times New Roman" w:hAnsi="Times New Roman" w:eastAsia="宋体" w:cs="Times New Roman"/>
                <w:color w:val="auto"/>
                <w:sz w:val="22"/>
                <w:szCs w:val="22"/>
                <w:lang w:val="en-US" w:eastAsia="zh-CN"/>
              </w:rPr>
              <w:t>×10</w:t>
            </w:r>
            <w:r>
              <w:rPr>
                <w:rFonts w:hint="eastAsia" w:ascii="Times New Roman" w:hAnsi="Times New Roman" w:eastAsia="宋体" w:cs="Times New Roman"/>
                <w:color w:val="auto"/>
                <w:sz w:val="22"/>
                <w:szCs w:val="22"/>
                <w:vertAlign w:val="superscript"/>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27" w:type="pct"/>
            <w:vMerge w:val="continue"/>
            <w:noWrap w:val="0"/>
            <w:vAlign w:val="center"/>
          </w:tcPr>
          <w:p>
            <w:pPr>
              <w:pStyle w:val="6"/>
              <w:keepNext w:val="0"/>
              <w:keepLines w:val="0"/>
              <w:pageBreakBefore w:val="0"/>
              <w:widowControl/>
              <w:kinsoku/>
              <w:wordWrap/>
              <w:overflowPunct/>
              <w:topLinePunct w:val="0"/>
              <w:bidi w:val="0"/>
              <w:spacing w:before="79" w:beforeLines="25" w:after="79" w:afterLines="25" w:line="240" w:lineRule="auto"/>
              <w:ind w:leftChars="0" w:firstLine="0" w:firstLineChars="0"/>
              <w:jc w:val="center"/>
              <w:rPr>
                <w:rFonts w:hint="default" w:ascii="Times New Roman" w:hAnsi="Times New Roman" w:eastAsia="宋体" w:cs="Times New Roman"/>
                <w:color w:val="auto"/>
                <w:sz w:val="22"/>
                <w:szCs w:val="22"/>
              </w:rPr>
            </w:pPr>
          </w:p>
        </w:tc>
        <w:tc>
          <w:tcPr>
            <w:tcW w:w="354" w:type="pct"/>
            <w:vMerge w:val="continue"/>
            <w:noWrap w:val="0"/>
            <w:vAlign w:val="center"/>
          </w:tcPr>
          <w:p>
            <w:pPr>
              <w:pStyle w:val="6"/>
              <w:keepNext w:val="0"/>
              <w:keepLines w:val="0"/>
              <w:pageBreakBefore w:val="0"/>
              <w:widowControl/>
              <w:kinsoku/>
              <w:wordWrap/>
              <w:overflowPunct/>
              <w:topLinePunct w:val="0"/>
              <w:bidi w:val="0"/>
              <w:spacing w:before="79" w:beforeLines="25" w:after="79" w:afterLines="25" w:line="240" w:lineRule="auto"/>
              <w:ind w:left="0" w:leftChars="0" w:firstLine="0" w:firstLineChars="0"/>
              <w:jc w:val="center"/>
              <w:rPr>
                <w:rFonts w:hint="default" w:ascii="Times New Roman" w:hAnsi="Times New Roman" w:eastAsia="宋体" w:cs="Times New Roman"/>
                <w:color w:val="auto"/>
                <w:sz w:val="22"/>
                <w:szCs w:val="22"/>
              </w:rPr>
            </w:pPr>
          </w:p>
        </w:tc>
        <w:tc>
          <w:tcPr>
            <w:tcW w:w="281" w:type="pct"/>
            <w:noWrap w:val="0"/>
            <w:vAlign w:val="center"/>
          </w:tcPr>
          <w:p>
            <w:pPr>
              <w:keepNext w:val="0"/>
              <w:keepLines w:val="0"/>
              <w:pageBreakBefore w:val="0"/>
              <w:widowControl/>
              <w:kinsoku/>
              <w:wordWrap/>
              <w:overflowPunct/>
              <w:topLinePunct w:val="0"/>
              <w:bidi w:val="0"/>
              <w:spacing w:before="79" w:beforeLines="25" w:after="79" w:afterLines="25"/>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3</w:t>
            </w:r>
          </w:p>
        </w:tc>
        <w:tc>
          <w:tcPr>
            <w:tcW w:w="424"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1.34</w:t>
            </w:r>
            <w:r>
              <w:rPr>
                <w:rFonts w:hint="default" w:ascii="Times New Roman" w:hAnsi="Times New Roman" w:eastAsia="宋体" w:cs="Times New Roman"/>
                <w:color w:val="auto"/>
                <w:sz w:val="22"/>
                <w:szCs w:val="22"/>
                <w:lang w:val="en-US" w:eastAsia="zh-CN"/>
              </w:rPr>
              <w:t>×10</w:t>
            </w:r>
            <w:r>
              <w:rPr>
                <w:rFonts w:hint="eastAsia" w:ascii="Times New Roman" w:hAnsi="Times New Roman" w:eastAsia="宋体" w:cs="Times New Roman"/>
                <w:color w:val="auto"/>
                <w:sz w:val="22"/>
                <w:szCs w:val="22"/>
                <w:vertAlign w:val="superscript"/>
                <w:lang w:val="en-US" w:eastAsia="zh-CN"/>
              </w:rPr>
              <w:t>4</w:t>
            </w:r>
          </w:p>
        </w:tc>
        <w:tc>
          <w:tcPr>
            <w:tcW w:w="445"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3.62</w:t>
            </w:r>
          </w:p>
        </w:tc>
        <w:tc>
          <w:tcPr>
            <w:tcW w:w="409"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0.049</w:t>
            </w:r>
          </w:p>
        </w:tc>
        <w:tc>
          <w:tcPr>
            <w:tcW w:w="428"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ND</w:t>
            </w:r>
          </w:p>
        </w:tc>
        <w:tc>
          <w:tcPr>
            <w:tcW w:w="424"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cs="Times New Roman"/>
                <w:color w:val="auto"/>
                <w:sz w:val="22"/>
                <w:szCs w:val="22"/>
                <w:lang w:val="en-US" w:eastAsia="zh-CN"/>
              </w:rPr>
            </w:pPr>
            <w:r>
              <w:rPr>
                <w:rFonts w:hint="eastAsia" w:ascii="Times New Roman" w:hAnsi="Times New Roman" w:cs="Times New Roman"/>
                <w:color w:val="auto"/>
                <w:sz w:val="22"/>
                <w:szCs w:val="22"/>
                <w:lang w:val="en-US" w:eastAsia="zh-CN"/>
              </w:rPr>
              <w:t>/</w:t>
            </w:r>
          </w:p>
        </w:tc>
        <w:tc>
          <w:tcPr>
            <w:tcW w:w="43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0.618</w:t>
            </w:r>
          </w:p>
        </w:tc>
        <w:tc>
          <w:tcPr>
            <w:tcW w:w="428"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8.28</w:t>
            </w:r>
            <w:r>
              <w:rPr>
                <w:rFonts w:hint="default" w:ascii="Times New Roman" w:hAnsi="Times New Roman" w:eastAsia="宋体" w:cs="Times New Roman"/>
                <w:color w:val="auto"/>
                <w:sz w:val="22"/>
                <w:szCs w:val="22"/>
                <w:lang w:val="en-US" w:eastAsia="zh-CN"/>
              </w:rPr>
              <w:t>×10</w:t>
            </w:r>
            <w:r>
              <w:rPr>
                <w:rFonts w:hint="eastAsia" w:ascii="Times New Roman" w:hAnsi="Times New Roman" w:eastAsia="宋体" w:cs="Times New Roman"/>
                <w:color w:val="auto"/>
                <w:sz w:val="22"/>
                <w:szCs w:val="22"/>
                <w:vertAlign w:val="superscript"/>
                <w:lang w:val="en-US" w:eastAsia="zh-CN"/>
              </w:rPr>
              <w:t>-3</w:t>
            </w:r>
          </w:p>
        </w:tc>
        <w:tc>
          <w:tcPr>
            <w:tcW w:w="426"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kern w:val="2"/>
                <w:sz w:val="22"/>
                <w:szCs w:val="22"/>
                <w:lang w:val="en-US" w:eastAsia="zh-CN" w:bidi="ar-SA"/>
              </w:rPr>
            </w:pPr>
            <w:r>
              <w:rPr>
                <w:rFonts w:hint="eastAsia" w:ascii="Times New Roman" w:hAnsi="Times New Roman" w:eastAsia="宋体" w:cs="Times New Roman"/>
                <w:color w:val="auto"/>
                <w:sz w:val="22"/>
                <w:szCs w:val="22"/>
                <w:lang w:val="en-US" w:eastAsia="zh-CN"/>
              </w:rPr>
              <w:t>0.618</w:t>
            </w:r>
          </w:p>
        </w:tc>
        <w:tc>
          <w:tcPr>
            <w:tcW w:w="410"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kern w:val="2"/>
                <w:sz w:val="22"/>
                <w:szCs w:val="22"/>
                <w:lang w:val="en-US" w:eastAsia="zh-CN" w:bidi="ar-SA"/>
              </w:rPr>
            </w:pPr>
            <w:r>
              <w:rPr>
                <w:rFonts w:hint="eastAsia" w:ascii="Times New Roman" w:hAnsi="Times New Roman" w:eastAsia="宋体" w:cs="Times New Roman"/>
                <w:color w:val="auto"/>
                <w:sz w:val="22"/>
                <w:szCs w:val="22"/>
                <w:lang w:val="en-US" w:eastAsia="zh-CN"/>
              </w:rPr>
              <w:t>8.28</w:t>
            </w:r>
            <w:r>
              <w:rPr>
                <w:rFonts w:hint="default" w:ascii="Times New Roman" w:hAnsi="Times New Roman" w:eastAsia="宋体" w:cs="Times New Roman"/>
                <w:color w:val="auto"/>
                <w:sz w:val="22"/>
                <w:szCs w:val="22"/>
                <w:lang w:val="en-US" w:eastAsia="zh-CN"/>
              </w:rPr>
              <w:t>×10</w:t>
            </w:r>
            <w:r>
              <w:rPr>
                <w:rFonts w:hint="eastAsia" w:ascii="Times New Roman" w:hAnsi="Times New Roman" w:eastAsia="宋体" w:cs="Times New Roman"/>
                <w:color w:val="auto"/>
                <w:sz w:val="22"/>
                <w:szCs w:val="22"/>
                <w:vertAlign w:val="superscript"/>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27" w:type="pct"/>
            <w:vMerge w:val="continue"/>
            <w:noWrap w:val="0"/>
            <w:vAlign w:val="center"/>
          </w:tcPr>
          <w:p>
            <w:pPr>
              <w:pStyle w:val="6"/>
              <w:keepNext w:val="0"/>
              <w:keepLines w:val="0"/>
              <w:pageBreakBefore w:val="0"/>
              <w:widowControl/>
              <w:kinsoku/>
              <w:wordWrap/>
              <w:overflowPunct/>
              <w:topLinePunct w:val="0"/>
              <w:bidi w:val="0"/>
              <w:spacing w:before="79" w:beforeLines="25" w:after="79" w:afterLines="25" w:line="240" w:lineRule="auto"/>
              <w:ind w:leftChars="0" w:firstLine="0" w:firstLineChars="0"/>
              <w:jc w:val="center"/>
              <w:rPr>
                <w:rFonts w:hint="default" w:ascii="Times New Roman" w:hAnsi="Times New Roman" w:eastAsia="宋体" w:cs="Times New Roman"/>
                <w:color w:val="auto"/>
                <w:sz w:val="22"/>
                <w:szCs w:val="22"/>
              </w:rPr>
            </w:pPr>
          </w:p>
        </w:tc>
        <w:tc>
          <w:tcPr>
            <w:tcW w:w="354" w:type="pct"/>
            <w:vMerge w:val="continue"/>
            <w:noWrap w:val="0"/>
            <w:vAlign w:val="center"/>
          </w:tcPr>
          <w:p>
            <w:pPr>
              <w:pStyle w:val="6"/>
              <w:keepNext w:val="0"/>
              <w:keepLines w:val="0"/>
              <w:pageBreakBefore w:val="0"/>
              <w:widowControl/>
              <w:kinsoku/>
              <w:wordWrap/>
              <w:overflowPunct/>
              <w:topLinePunct w:val="0"/>
              <w:bidi w:val="0"/>
              <w:spacing w:before="79" w:beforeLines="25" w:after="79" w:afterLines="25" w:line="240" w:lineRule="auto"/>
              <w:ind w:left="0" w:leftChars="0" w:firstLine="0" w:firstLineChars="0"/>
              <w:jc w:val="center"/>
              <w:rPr>
                <w:rFonts w:hint="default" w:ascii="Times New Roman" w:hAnsi="Times New Roman" w:eastAsia="宋体" w:cs="Times New Roman"/>
                <w:color w:val="auto"/>
                <w:sz w:val="22"/>
                <w:szCs w:val="22"/>
              </w:rPr>
            </w:pPr>
          </w:p>
        </w:tc>
        <w:tc>
          <w:tcPr>
            <w:tcW w:w="281" w:type="pct"/>
            <w:noWrap w:val="0"/>
            <w:vAlign w:val="center"/>
          </w:tcPr>
          <w:p>
            <w:pPr>
              <w:keepNext w:val="0"/>
              <w:keepLines w:val="0"/>
              <w:pageBreakBefore w:val="0"/>
              <w:widowControl/>
              <w:kinsoku/>
              <w:wordWrap/>
              <w:overflowPunct/>
              <w:topLinePunct w:val="0"/>
              <w:bidi w:val="0"/>
              <w:spacing w:before="79" w:beforeLines="25" w:after="79" w:afterLines="25"/>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均值</w:t>
            </w:r>
          </w:p>
        </w:tc>
        <w:tc>
          <w:tcPr>
            <w:tcW w:w="424"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1.33</w:t>
            </w:r>
            <w:r>
              <w:rPr>
                <w:rFonts w:hint="default" w:ascii="Times New Roman" w:hAnsi="Times New Roman" w:eastAsia="宋体" w:cs="Times New Roman"/>
                <w:color w:val="auto"/>
                <w:sz w:val="22"/>
                <w:szCs w:val="22"/>
                <w:lang w:val="en-US" w:eastAsia="zh-CN"/>
              </w:rPr>
              <w:t>×10</w:t>
            </w:r>
            <w:r>
              <w:rPr>
                <w:rFonts w:hint="eastAsia" w:ascii="Times New Roman" w:hAnsi="Times New Roman" w:eastAsia="宋体" w:cs="Times New Roman"/>
                <w:color w:val="auto"/>
                <w:sz w:val="22"/>
                <w:szCs w:val="22"/>
                <w:vertAlign w:val="superscript"/>
                <w:lang w:val="en-US" w:eastAsia="zh-CN"/>
              </w:rPr>
              <w:t>4</w:t>
            </w:r>
          </w:p>
        </w:tc>
        <w:tc>
          <w:tcPr>
            <w:tcW w:w="445"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3.51</w:t>
            </w:r>
          </w:p>
        </w:tc>
        <w:tc>
          <w:tcPr>
            <w:tcW w:w="409"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0.047</w:t>
            </w:r>
          </w:p>
        </w:tc>
        <w:tc>
          <w:tcPr>
            <w:tcW w:w="428"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ND</w:t>
            </w:r>
          </w:p>
        </w:tc>
        <w:tc>
          <w:tcPr>
            <w:tcW w:w="424"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cs="Times New Roman"/>
                <w:color w:val="auto"/>
                <w:sz w:val="22"/>
                <w:szCs w:val="22"/>
                <w:lang w:val="en-US" w:eastAsia="zh-CN"/>
              </w:rPr>
            </w:pPr>
            <w:r>
              <w:rPr>
                <w:rFonts w:hint="eastAsia" w:ascii="Times New Roman" w:hAnsi="Times New Roman" w:cs="Times New Roman"/>
                <w:color w:val="auto"/>
                <w:sz w:val="22"/>
                <w:szCs w:val="22"/>
                <w:lang w:val="en-US" w:eastAsia="zh-CN"/>
              </w:rPr>
              <w:t>/</w:t>
            </w:r>
          </w:p>
        </w:tc>
        <w:tc>
          <w:tcPr>
            <w:tcW w:w="43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0.686</w:t>
            </w:r>
          </w:p>
        </w:tc>
        <w:tc>
          <w:tcPr>
            <w:tcW w:w="428"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9.12</w:t>
            </w:r>
            <w:r>
              <w:rPr>
                <w:rFonts w:hint="default" w:ascii="Times New Roman" w:hAnsi="Times New Roman" w:eastAsia="宋体" w:cs="Times New Roman"/>
                <w:color w:val="auto"/>
                <w:sz w:val="22"/>
                <w:szCs w:val="22"/>
                <w:lang w:val="en-US" w:eastAsia="zh-CN"/>
              </w:rPr>
              <w:t>×10</w:t>
            </w:r>
            <w:r>
              <w:rPr>
                <w:rFonts w:hint="eastAsia" w:ascii="Times New Roman" w:hAnsi="Times New Roman" w:eastAsia="宋体" w:cs="Times New Roman"/>
                <w:color w:val="auto"/>
                <w:sz w:val="22"/>
                <w:szCs w:val="22"/>
                <w:vertAlign w:val="superscript"/>
                <w:lang w:val="en-US" w:eastAsia="zh-CN"/>
              </w:rPr>
              <w:t>-3</w:t>
            </w:r>
          </w:p>
        </w:tc>
        <w:tc>
          <w:tcPr>
            <w:tcW w:w="426"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kern w:val="2"/>
                <w:sz w:val="22"/>
                <w:szCs w:val="22"/>
                <w:lang w:val="en-US" w:eastAsia="zh-CN" w:bidi="ar-SA"/>
              </w:rPr>
            </w:pPr>
            <w:r>
              <w:rPr>
                <w:rFonts w:hint="eastAsia" w:ascii="Times New Roman" w:hAnsi="Times New Roman" w:eastAsia="宋体" w:cs="Times New Roman"/>
                <w:color w:val="auto"/>
                <w:sz w:val="22"/>
                <w:szCs w:val="22"/>
                <w:lang w:val="en-US" w:eastAsia="zh-CN"/>
              </w:rPr>
              <w:t>0.686</w:t>
            </w:r>
          </w:p>
        </w:tc>
        <w:tc>
          <w:tcPr>
            <w:tcW w:w="410"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kern w:val="2"/>
                <w:sz w:val="22"/>
                <w:szCs w:val="22"/>
                <w:lang w:val="en-US" w:eastAsia="zh-CN" w:bidi="ar-SA"/>
              </w:rPr>
            </w:pPr>
            <w:r>
              <w:rPr>
                <w:rFonts w:hint="eastAsia" w:ascii="Times New Roman" w:hAnsi="Times New Roman" w:eastAsia="宋体" w:cs="Times New Roman"/>
                <w:color w:val="auto"/>
                <w:sz w:val="22"/>
                <w:szCs w:val="22"/>
                <w:lang w:val="en-US" w:eastAsia="zh-CN"/>
              </w:rPr>
              <w:t>9.12</w:t>
            </w:r>
            <w:r>
              <w:rPr>
                <w:rFonts w:hint="default" w:ascii="Times New Roman" w:hAnsi="Times New Roman" w:eastAsia="宋体" w:cs="Times New Roman"/>
                <w:color w:val="auto"/>
                <w:sz w:val="22"/>
                <w:szCs w:val="22"/>
                <w:lang w:val="en-US" w:eastAsia="zh-CN"/>
              </w:rPr>
              <w:t>×10</w:t>
            </w:r>
            <w:r>
              <w:rPr>
                <w:rFonts w:hint="eastAsia" w:ascii="Times New Roman" w:hAnsi="Times New Roman" w:eastAsia="宋体" w:cs="Times New Roman"/>
                <w:color w:val="auto"/>
                <w:sz w:val="22"/>
                <w:szCs w:val="22"/>
                <w:vertAlign w:val="superscript"/>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27" w:type="pct"/>
            <w:vMerge w:val="continue"/>
            <w:noWrap w:val="0"/>
            <w:vAlign w:val="center"/>
          </w:tcPr>
          <w:p>
            <w:pPr>
              <w:pStyle w:val="6"/>
              <w:keepNext w:val="0"/>
              <w:keepLines w:val="0"/>
              <w:pageBreakBefore w:val="0"/>
              <w:widowControl/>
              <w:kinsoku/>
              <w:wordWrap/>
              <w:overflowPunct/>
              <w:topLinePunct w:val="0"/>
              <w:bidi w:val="0"/>
              <w:spacing w:before="79" w:beforeLines="25" w:after="79" w:afterLines="25" w:line="240" w:lineRule="auto"/>
              <w:ind w:leftChars="0" w:firstLine="0" w:firstLineChars="0"/>
              <w:jc w:val="center"/>
              <w:rPr>
                <w:rFonts w:hint="default" w:ascii="Times New Roman" w:hAnsi="Times New Roman" w:eastAsia="宋体" w:cs="Times New Roman"/>
                <w:color w:val="auto"/>
                <w:sz w:val="22"/>
                <w:szCs w:val="22"/>
              </w:rPr>
            </w:pPr>
          </w:p>
        </w:tc>
        <w:tc>
          <w:tcPr>
            <w:tcW w:w="354" w:type="pct"/>
            <w:vMerge w:val="restart"/>
            <w:noWrap w:val="0"/>
            <w:vAlign w:val="center"/>
          </w:tcPr>
          <w:p>
            <w:pPr>
              <w:pStyle w:val="6"/>
              <w:keepNext w:val="0"/>
              <w:keepLines w:val="0"/>
              <w:pageBreakBefore w:val="0"/>
              <w:widowControl/>
              <w:kinsoku/>
              <w:wordWrap/>
              <w:overflowPunct/>
              <w:topLinePunct w:val="0"/>
              <w:bidi w:val="0"/>
              <w:spacing w:before="79" w:beforeLines="25" w:after="79" w:afterLines="25" w:line="240" w:lineRule="auto"/>
              <w:ind w:left="0" w:leftChars="0" w:firstLine="0" w:firstLineChars="0"/>
              <w:jc w:val="center"/>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highlight w:val="none"/>
              </w:rPr>
              <w:t>I</w:t>
            </w:r>
            <w:r>
              <w:rPr>
                <w:rFonts w:hint="default" w:ascii="Times New Roman" w:hAnsi="Times New Roman" w:cs="Times New Roman"/>
                <w:color w:val="auto"/>
                <w:sz w:val="22"/>
                <w:szCs w:val="22"/>
                <w:highlight w:val="none"/>
                <w:lang w:val="en-US" w:eastAsia="zh-CN"/>
              </w:rPr>
              <w:t xml:space="preserve">I </w:t>
            </w:r>
            <w:r>
              <w:rPr>
                <w:rFonts w:hint="default" w:ascii="Times New Roman" w:hAnsi="Times New Roman" w:eastAsia="宋体" w:cs="Times New Roman"/>
                <w:color w:val="auto"/>
                <w:sz w:val="22"/>
                <w:szCs w:val="22"/>
                <w:highlight w:val="none"/>
              </w:rPr>
              <w:t>周期</w:t>
            </w:r>
          </w:p>
        </w:tc>
        <w:tc>
          <w:tcPr>
            <w:tcW w:w="281" w:type="pct"/>
            <w:noWrap w:val="0"/>
            <w:vAlign w:val="center"/>
          </w:tcPr>
          <w:p>
            <w:pPr>
              <w:keepNext w:val="0"/>
              <w:keepLines w:val="0"/>
              <w:pageBreakBefore w:val="0"/>
              <w:widowControl/>
              <w:kinsoku/>
              <w:wordWrap/>
              <w:overflowPunct/>
              <w:topLinePunct w:val="0"/>
              <w:bidi w:val="0"/>
              <w:spacing w:before="79" w:beforeLines="25" w:after="79" w:afterLines="25"/>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1</w:t>
            </w:r>
          </w:p>
        </w:tc>
        <w:tc>
          <w:tcPr>
            <w:tcW w:w="424"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1.32</w:t>
            </w:r>
            <w:r>
              <w:rPr>
                <w:rFonts w:hint="default" w:ascii="Times New Roman" w:hAnsi="Times New Roman" w:eastAsia="宋体" w:cs="Times New Roman"/>
                <w:color w:val="auto"/>
                <w:sz w:val="22"/>
                <w:szCs w:val="22"/>
                <w:lang w:val="en-US" w:eastAsia="zh-CN"/>
              </w:rPr>
              <w:t>×10</w:t>
            </w:r>
            <w:r>
              <w:rPr>
                <w:rFonts w:hint="eastAsia" w:ascii="Times New Roman" w:hAnsi="Times New Roman" w:eastAsia="宋体" w:cs="Times New Roman"/>
                <w:color w:val="auto"/>
                <w:sz w:val="22"/>
                <w:szCs w:val="22"/>
                <w:vertAlign w:val="superscript"/>
                <w:lang w:val="en-US" w:eastAsia="zh-CN"/>
              </w:rPr>
              <w:t>4</w:t>
            </w:r>
          </w:p>
        </w:tc>
        <w:tc>
          <w:tcPr>
            <w:tcW w:w="445"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3.66</w:t>
            </w:r>
          </w:p>
        </w:tc>
        <w:tc>
          <w:tcPr>
            <w:tcW w:w="409"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0.048</w:t>
            </w:r>
          </w:p>
        </w:tc>
        <w:tc>
          <w:tcPr>
            <w:tcW w:w="428"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ND</w:t>
            </w:r>
          </w:p>
        </w:tc>
        <w:tc>
          <w:tcPr>
            <w:tcW w:w="424"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cs="Times New Roman"/>
                <w:color w:val="auto"/>
                <w:sz w:val="22"/>
                <w:szCs w:val="22"/>
                <w:lang w:val="en-US" w:eastAsia="zh-CN"/>
              </w:rPr>
            </w:pPr>
            <w:r>
              <w:rPr>
                <w:rFonts w:hint="eastAsia" w:ascii="Times New Roman" w:hAnsi="Times New Roman" w:cs="Times New Roman"/>
                <w:color w:val="auto"/>
                <w:sz w:val="22"/>
                <w:szCs w:val="22"/>
                <w:lang w:val="en-US" w:eastAsia="zh-CN"/>
              </w:rPr>
              <w:t>/</w:t>
            </w:r>
          </w:p>
        </w:tc>
        <w:tc>
          <w:tcPr>
            <w:tcW w:w="43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0.678</w:t>
            </w:r>
          </w:p>
        </w:tc>
        <w:tc>
          <w:tcPr>
            <w:tcW w:w="428"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8.95</w:t>
            </w:r>
            <w:r>
              <w:rPr>
                <w:rFonts w:hint="default" w:ascii="Times New Roman" w:hAnsi="Times New Roman" w:eastAsia="宋体" w:cs="Times New Roman"/>
                <w:color w:val="auto"/>
                <w:sz w:val="22"/>
                <w:szCs w:val="22"/>
                <w:lang w:val="en-US" w:eastAsia="zh-CN"/>
              </w:rPr>
              <w:t>×10</w:t>
            </w:r>
            <w:r>
              <w:rPr>
                <w:rFonts w:hint="eastAsia" w:ascii="Times New Roman" w:hAnsi="Times New Roman" w:eastAsia="宋体" w:cs="Times New Roman"/>
                <w:color w:val="auto"/>
                <w:sz w:val="22"/>
                <w:szCs w:val="22"/>
                <w:vertAlign w:val="superscript"/>
                <w:lang w:val="en-US" w:eastAsia="zh-CN"/>
              </w:rPr>
              <w:t>-3</w:t>
            </w:r>
          </w:p>
        </w:tc>
        <w:tc>
          <w:tcPr>
            <w:tcW w:w="426"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kern w:val="2"/>
                <w:sz w:val="22"/>
                <w:szCs w:val="22"/>
                <w:lang w:val="en-US" w:eastAsia="zh-CN" w:bidi="ar-SA"/>
              </w:rPr>
            </w:pPr>
            <w:r>
              <w:rPr>
                <w:rFonts w:hint="eastAsia" w:ascii="Times New Roman" w:hAnsi="Times New Roman" w:eastAsia="宋体" w:cs="Times New Roman"/>
                <w:color w:val="auto"/>
                <w:sz w:val="22"/>
                <w:szCs w:val="22"/>
                <w:lang w:val="en-US" w:eastAsia="zh-CN"/>
              </w:rPr>
              <w:t>0.678</w:t>
            </w:r>
          </w:p>
        </w:tc>
        <w:tc>
          <w:tcPr>
            <w:tcW w:w="410"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kern w:val="2"/>
                <w:sz w:val="22"/>
                <w:szCs w:val="22"/>
                <w:lang w:val="en-US" w:eastAsia="zh-CN" w:bidi="ar-SA"/>
              </w:rPr>
            </w:pPr>
            <w:r>
              <w:rPr>
                <w:rFonts w:hint="eastAsia" w:ascii="Times New Roman" w:hAnsi="Times New Roman" w:eastAsia="宋体" w:cs="Times New Roman"/>
                <w:color w:val="auto"/>
                <w:sz w:val="22"/>
                <w:szCs w:val="22"/>
                <w:lang w:val="en-US" w:eastAsia="zh-CN"/>
              </w:rPr>
              <w:t>8.95</w:t>
            </w:r>
            <w:r>
              <w:rPr>
                <w:rFonts w:hint="default" w:ascii="Times New Roman" w:hAnsi="Times New Roman" w:eastAsia="宋体" w:cs="Times New Roman"/>
                <w:color w:val="auto"/>
                <w:sz w:val="22"/>
                <w:szCs w:val="22"/>
                <w:lang w:val="en-US" w:eastAsia="zh-CN"/>
              </w:rPr>
              <w:t>×10</w:t>
            </w:r>
            <w:r>
              <w:rPr>
                <w:rFonts w:hint="eastAsia" w:ascii="Times New Roman" w:hAnsi="Times New Roman" w:eastAsia="宋体" w:cs="Times New Roman"/>
                <w:color w:val="auto"/>
                <w:sz w:val="22"/>
                <w:szCs w:val="22"/>
                <w:vertAlign w:val="superscript"/>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27" w:type="pct"/>
            <w:vMerge w:val="continue"/>
            <w:noWrap w:val="0"/>
            <w:vAlign w:val="center"/>
          </w:tcPr>
          <w:p>
            <w:pPr>
              <w:pStyle w:val="6"/>
              <w:keepNext w:val="0"/>
              <w:keepLines w:val="0"/>
              <w:pageBreakBefore w:val="0"/>
              <w:widowControl/>
              <w:kinsoku/>
              <w:wordWrap/>
              <w:overflowPunct/>
              <w:topLinePunct w:val="0"/>
              <w:bidi w:val="0"/>
              <w:spacing w:before="79" w:beforeLines="25" w:after="79" w:afterLines="25" w:line="240" w:lineRule="auto"/>
              <w:ind w:leftChars="0" w:firstLine="0" w:firstLineChars="0"/>
              <w:jc w:val="center"/>
              <w:rPr>
                <w:rFonts w:hint="default" w:ascii="Times New Roman" w:hAnsi="Times New Roman" w:eastAsia="宋体" w:cs="Times New Roman"/>
                <w:color w:val="auto"/>
                <w:sz w:val="22"/>
                <w:szCs w:val="22"/>
              </w:rPr>
            </w:pPr>
          </w:p>
        </w:tc>
        <w:tc>
          <w:tcPr>
            <w:tcW w:w="354" w:type="pct"/>
            <w:vMerge w:val="continue"/>
            <w:noWrap w:val="0"/>
            <w:vAlign w:val="center"/>
          </w:tcPr>
          <w:p>
            <w:pPr>
              <w:pStyle w:val="6"/>
              <w:keepNext w:val="0"/>
              <w:keepLines w:val="0"/>
              <w:pageBreakBefore w:val="0"/>
              <w:widowControl/>
              <w:kinsoku/>
              <w:wordWrap/>
              <w:overflowPunct/>
              <w:topLinePunct w:val="0"/>
              <w:bidi w:val="0"/>
              <w:spacing w:before="79" w:beforeLines="25" w:after="79" w:afterLines="25" w:line="240" w:lineRule="auto"/>
              <w:ind w:left="0" w:leftChars="0" w:firstLine="0" w:firstLineChars="0"/>
              <w:jc w:val="center"/>
              <w:rPr>
                <w:rFonts w:hint="default" w:ascii="Times New Roman" w:hAnsi="Times New Roman" w:eastAsia="宋体" w:cs="Times New Roman"/>
                <w:color w:val="auto"/>
                <w:sz w:val="22"/>
                <w:szCs w:val="22"/>
              </w:rPr>
            </w:pPr>
          </w:p>
        </w:tc>
        <w:tc>
          <w:tcPr>
            <w:tcW w:w="281" w:type="pct"/>
            <w:noWrap w:val="0"/>
            <w:vAlign w:val="center"/>
          </w:tcPr>
          <w:p>
            <w:pPr>
              <w:keepNext w:val="0"/>
              <w:keepLines w:val="0"/>
              <w:pageBreakBefore w:val="0"/>
              <w:widowControl/>
              <w:kinsoku/>
              <w:wordWrap/>
              <w:overflowPunct/>
              <w:topLinePunct w:val="0"/>
              <w:bidi w:val="0"/>
              <w:spacing w:before="79" w:beforeLines="25" w:after="79" w:afterLines="25"/>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2</w:t>
            </w:r>
          </w:p>
        </w:tc>
        <w:tc>
          <w:tcPr>
            <w:tcW w:w="424"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1.31</w:t>
            </w:r>
            <w:r>
              <w:rPr>
                <w:rFonts w:hint="default" w:ascii="Times New Roman" w:hAnsi="Times New Roman" w:eastAsia="宋体" w:cs="Times New Roman"/>
                <w:color w:val="auto"/>
                <w:sz w:val="22"/>
                <w:szCs w:val="22"/>
                <w:lang w:val="en-US" w:eastAsia="zh-CN"/>
              </w:rPr>
              <w:t>×10</w:t>
            </w:r>
            <w:r>
              <w:rPr>
                <w:rFonts w:hint="eastAsia" w:ascii="Times New Roman" w:hAnsi="Times New Roman" w:eastAsia="宋体" w:cs="Times New Roman"/>
                <w:color w:val="auto"/>
                <w:sz w:val="22"/>
                <w:szCs w:val="22"/>
                <w:vertAlign w:val="superscript"/>
                <w:lang w:val="en-US" w:eastAsia="zh-CN"/>
              </w:rPr>
              <w:t>4</w:t>
            </w:r>
          </w:p>
        </w:tc>
        <w:tc>
          <w:tcPr>
            <w:tcW w:w="445"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3.24</w:t>
            </w:r>
          </w:p>
        </w:tc>
        <w:tc>
          <w:tcPr>
            <w:tcW w:w="409"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0.042</w:t>
            </w:r>
          </w:p>
        </w:tc>
        <w:tc>
          <w:tcPr>
            <w:tcW w:w="428"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ND</w:t>
            </w:r>
          </w:p>
        </w:tc>
        <w:tc>
          <w:tcPr>
            <w:tcW w:w="424"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cs="Times New Roman"/>
                <w:color w:val="auto"/>
                <w:sz w:val="22"/>
                <w:szCs w:val="22"/>
                <w:lang w:val="en-US" w:eastAsia="zh-CN"/>
              </w:rPr>
            </w:pPr>
            <w:r>
              <w:rPr>
                <w:rFonts w:hint="eastAsia" w:ascii="Times New Roman" w:hAnsi="Times New Roman" w:cs="Times New Roman"/>
                <w:color w:val="auto"/>
                <w:sz w:val="22"/>
                <w:szCs w:val="22"/>
                <w:lang w:val="en-US" w:eastAsia="zh-CN"/>
              </w:rPr>
              <w:t>/</w:t>
            </w:r>
          </w:p>
        </w:tc>
        <w:tc>
          <w:tcPr>
            <w:tcW w:w="43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0.585</w:t>
            </w:r>
          </w:p>
        </w:tc>
        <w:tc>
          <w:tcPr>
            <w:tcW w:w="428"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7.66</w:t>
            </w:r>
            <w:r>
              <w:rPr>
                <w:rFonts w:hint="default" w:ascii="Times New Roman" w:hAnsi="Times New Roman" w:eastAsia="宋体" w:cs="Times New Roman"/>
                <w:color w:val="auto"/>
                <w:sz w:val="22"/>
                <w:szCs w:val="22"/>
                <w:lang w:val="en-US" w:eastAsia="zh-CN"/>
              </w:rPr>
              <w:t>×10</w:t>
            </w:r>
            <w:r>
              <w:rPr>
                <w:rFonts w:hint="eastAsia" w:ascii="Times New Roman" w:hAnsi="Times New Roman" w:eastAsia="宋体" w:cs="Times New Roman"/>
                <w:color w:val="auto"/>
                <w:sz w:val="22"/>
                <w:szCs w:val="22"/>
                <w:vertAlign w:val="superscript"/>
                <w:lang w:val="en-US" w:eastAsia="zh-CN"/>
              </w:rPr>
              <w:t>-3</w:t>
            </w:r>
          </w:p>
        </w:tc>
        <w:tc>
          <w:tcPr>
            <w:tcW w:w="426"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kern w:val="2"/>
                <w:sz w:val="22"/>
                <w:szCs w:val="22"/>
                <w:lang w:val="en-US" w:eastAsia="zh-CN" w:bidi="ar-SA"/>
              </w:rPr>
            </w:pPr>
            <w:r>
              <w:rPr>
                <w:rFonts w:hint="eastAsia" w:ascii="Times New Roman" w:hAnsi="Times New Roman" w:eastAsia="宋体" w:cs="Times New Roman"/>
                <w:color w:val="auto"/>
                <w:sz w:val="22"/>
                <w:szCs w:val="22"/>
                <w:lang w:val="en-US" w:eastAsia="zh-CN"/>
              </w:rPr>
              <w:t>0.585</w:t>
            </w:r>
          </w:p>
        </w:tc>
        <w:tc>
          <w:tcPr>
            <w:tcW w:w="410"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kern w:val="2"/>
                <w:sz w:val="22"/>
                <w:szCs w:val="22"/>
                <w:lang w:val="en-US" w:eastAsia="zh-CN" w:bidi="ar-SA"/>
              </w:rPr>
            </w:pPr>
            <w:r>
              <w:rPr>
                <w:rFonts w:hint="eastAsia" w:ascii="Times New Roman" w:hAnsi="Times New Roman" w:eastAsia="宋体" w:cs="Times New Roman"/>
                <w:color w:val="auto"/>
                <w:sz w:val="22"/>
                <w:szCs w:val="22"/>
                <w:lang w:val="en-US" w:eastAsia="zh-CN"/>
              </w:rPr>
              <w:t>7.66</w:t>
            </w:r>
            <w:r>
              <w:rPr>
                <w:rFonts w:hint="default" w:ascii="Times New Roman" w:hAnsi="Times New Roman" w:eastAsia="宋体" w:cs="Times New Roman"/>
                <w:color w:val="auto"/>
                <w:sz w:val="22"/>
                <w:szCs w:val="22"/>
                <w:lang w:val="en-US" w:eastAsia="zh-CN"/>
              </w:rPr>
              <w:t>×10</w:t>
            </w:r>
            <w:r>
              <w:rPr>
                <w:rFonts w:hint="eastAsia" w:ascii="Times New Roman" w:hAnsi="Times New Roman" w:eastAsia="宋体" w:cs="Times New Roman"/>
                <w:color w:val="auto"/>
                <w:sz w:val="22"/>
                <w:szCs w:val="22"/>
                <w:vertAlign w:val="superscript"/>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27" w:type="pct"/>
            <w:vMerge w:val="continue"/>
            <w:noWrap w:val="0"/>
            <w:vAlign w:val="center"/>
          </w:tcPr>
          <w:p>
            <w:pPr>
              <w:pStyle w:val="6"/>
              <w:keepNext w:val="0"/>
              <w:keepLines w:val="0"/>
              <w:pageBreakBefore w:val="0"/>
              <w:widowControl/>
              <w:kinsoku/>
              <w:wordWrap/>
              <w:overflowPunct/>
              <w:topLinePunct w:val="0"/>
              <w:bidi w:val="0"/>
              <w:spacing w:before="79" w:beforeLines="25" w:after="79" w:afterLines="25" w:line="240" w:lineRule="auto"/>
              <w:ind w:leftChars="0" w:firstLine="0" w:firstLineChars="0"/>
              <w:jc w:val="center"/>
              <w:rPr>
                <w:rFonts w:hint="default" w:ascii="Times New Roman" w:hAnsi="Times New Roman" w:eastAsia="宋体" w:cs="Times New Roman"/>
                <w:color w:val="auto"/>
                <w:sz w:val="22"/>
                <w:szCs w:val="22"/>
              </w:rPr>
            </w:pPr>
          </w:p>
        </w:tc>
        <w:tc>
          <w:tcPr>
            <w:tcW w:w="354" w:type="pct"/>
            <w:vMerge w:val="continue"/>
            <w:noWrap w:val="0"/>
            <w:vAlign w:val="center"/>
          </w:tcPr>
          <w:p>
            <w:pPr>
              <w:pStyle w:val="6"/>
              <w:keepNext w:val="0"/>
              <w:keepLines w:val="0"/>
              <w:pageBreakBefore w:val="0"/>
              <w:widowControl/>
              <w:kinsoku/>
              <w:wordWrap/>
              <w:overflowPunct/>
              <w:topLinePunct w:val="0"/>
              <w:bidi w:val="0"/>
              <w:spacing w:before="79" w:beforeLines="25" w:after="79" w:afterLines="25" w:line="240" w:lineRule="auto"/>
              <w:ind w:left="0" w:leftChars="0" w:firstLine="0" w:firstLineChars="0"/>
              <w:jc w:val="center"/>
              <w:rPr>
                <w:rFonts w:hint="default" w:ascii="Times New Roman" w:hAnsi="Times New Roman" w:eastAsia="宋体" w:cs="Times New Roman"/>
                <w:color w:val="auto"/>
                <w:sz w:val="22"/>
                <w:szCs w:val="22"/>
              </w:rPr>
            </w:pPr>
          </w:p>
        </w:tc>
        <w:tc>
          <w:tcPr>
            <w:tcW w:w="281" w:type="pct"/>
            <w:noWrap w:val="0"/>
            <w:vAlign w:val="center"/>
          </w:tcPr>
          <w:p>
            <w:pPr>
              <w:keepNext w:val="0"/>
              <w:keepLines w:val="0"/>
              <w:pageBreakBefore w:val="0"/>
              <w:widowControl/>
              <w:kinsoku/>
              <w:wordWrap/>
              <w:overflowPunct/>
              <w:topLinePunct w:val="0"/>
              <w:bidi w:val="0"/>
              <w:spacing w:before="79" w:beforeLines="25" w:after="79" w:afterLines="25"/>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3</w:t>
            </w:r>
          </w:p>
        </w:tc>
        <w:tc>
          <w:tcPr>
            <w:tcW w:w="424"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1.32</w:t>
            </w:r>
            <w:r>
              <w:rPr>
                <w:rFonts w:hint="default" w:ascii="Times New Roman" w:hAnsi="Times New Roman" w:eastAsia="宋体" w:cs="Times New Roman"/>
                <w:color w:val="auto"/>
                <w:sz w:val="22"/>
                <w:szCs w:val="22"/>
                <w:lang w:val="en-US" w:eastAsia="zh-CN"/>
              </w:rPr>
              <w:t>×10</w:t>
            </w:r>
            <w:r>
              <w:rPr>
                <w:rFonts w:hint="eastAsia" w:ascii="Times New Roman" w:hAnsi="Times New Roman" w:eastAsia="宋体" w:cs="Times New Roman"/>
                <w:color w:val="auto"/>
                <w:sz w:val="22"/>
                <w:szCs w:val="22"/>
                <w:vertAlign w:val="superscript"/>
                <w:lang w:val="en-US" w:eastAsia="zh-CN"/>
              </w:rPr>
              <w:t>4</w:t>
            </w:r>
          </w:p>
        </w:tc>
        <w:tc>
          <w:tcPr>
            <w:tcW w:w="445"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3.42</w:t>
            </w:r>
          </w:p>
        </w:tc>
        <w:tc>
          <w:tcPr>
            <w:tcW w:w="409"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0.045</w:t>
            </w:r>
          </w:p>
        </w:tc>
        <w:tc>
          <w:tcPr>
            <w:tcW w:w="428"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ND</w:t>
            </w:r>
          </w:p>
        </w:tc>
        <w:tc>
          <w:tcPr>
            <w:tcW w:w="424"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cs="Times New Roman"/>
                <w:color w:val="auto"/>
                <w:sz w:val="22"/>
                <w:szCs w:val="22"/>
                <w:lang w:val="en-US" w:eastAsia="zh-CN"/>
              </w:rPr>
            </w:pPr>
            <w:r>
              <w:rPr>
                <w:rFonts w:hint="eastAsia" w:ascii="Times New Roman" w:hAnsi="Times New Roman" w:cs="Times New Roman"/>
                <w:color w:val="auto"/>
                <w:sz w:val="22"/>
                <w:szCs w:val="22"/>
                <w:lang w:val="en-US" w:eastAsia="zh-CN"/>
              </w:rPr>
              <w:t>/</w:t>
            </w:r>
          </w:p>
        </w:tc>
        <w:tc>
          <w:tcPr>
            <w:tcW w:w="43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0.613</w:t>
            </w:r>
          </w:p>
        </w:tc>
        <w:tc>
          <w:tcPr>
            <w:tcW w:w="428"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8.09</w:t>
            </w:r>
            <w:r>
              <w:rPr>
                <w:rFonts w:hint="default" w:ascii="Times New Roman" w:hAnsi="Times New Roman" w:eastAsia="宋体" w:cs="Times New Roman"/>
                <w:color w:val="auto"/>
                <w:sz w:val="22"/>
                <w:szCs w:val="22"/>
                <w:lang w:val="en-US" w:eastAsia="zh-CN"/>
              </w:rPr>
              <w:t>×10</w:t>
            </w:r>
            <w:r>
              <w:rPr>
                <w:rFonts w:hint="eastAsia" w:ascii="Times New Roman" w:hAnsi="Times New Roman" w:eastAsia="宋体" w:cs="Times New Roman"/>
                <w:color w:val="auto"/>
                <w:sz w:val="22"/>
                <w:szCs w:val="22"/>
                <w:vertAlign w:val="superscript"/>
                <w:lang w:val="en-US" w:eastAsia="zh-CN"/>
              </w:rPr>
              <w:t>-3</w:t>
            </w:r>
          </w:p>
        </w:tc>
        <w:tc>
          <w:tcPr>
            <w:tcW w:w="426"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kern w:val="2"/>
                <w:sz w:val="22"/>
                <w:szCs w:val="22"/>
                <w:lang w:val="en-US" w:eastAsia="zh-CN" w:bidi="ar-SA"/>
              </w:rPr>
            </w:pPr>
            <w:r>
              <w:rPr>
                <w:rFonts w:hint="eastAsia" w:ascii="Times New Roman" w:hAnsi="Times New Roman" w:eastAsia="宋体" w:cs="Times New Roman"/>
                <w:color w:val="auto"/>
                <w:sz w:val="22"/>
                <w:szCs w:val="22"/>
                <w:lang w:val="en-US" w:eastAsia="zh-CN"/>
              </w:rPr>
              <w:t>0.613</w:t>
            </w:r>
          </w:p>
        </w:tc>
        <w:tc>
          <w:tcPr>
            <w:tcW w:w="410"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kern w:val="2"/>
                <w:sz w:val="22"/>
                <w:szCs w:val="22"/>
                <w:lang w:val="en-US" w:eastAsia="zh-CN" w:bidi="ar-SA"/>
              </w:rPr>
            </w:pPr>
            <w:r>
              <w:rPr>
                <w:rFonts w:hint="eastAsia" w:ascii="Times New Roman" w:hAnsi="Times New Roman" w:eastAsia="宋体" w:cs="Times New Roman"/>
                <w:color w:val="auto"/>
                <w:sz w:val="22"/>
                <w:szCs w:val="22"/>
                <w:lang w:val="en-US" w:eastAsia="zh-CN"/>
              </w:rPr>
              <w:t>8.09</w:t>
            </w:r>
            <w:r>
              <w:rPr>
                <w:rFonts w:hint="default" w:ascii="Times New Roman" w:hAnsi="Times New Roman" w:eastAsia="宋体" w:cs="Times New Roman"/>
                <w:color w:val="auto"/>
                <w:sz w:val="22"/>
                <w:szCs w:val="22"/>
                <w:lang w:val="en-US" w:eastAsia="zh-CN"/>
              </w:rPr>
              <w:t>×10</w:t>
            </w:r>
            <w:r>
              <w:rPr>
                <w:rFonts w:hint="eastAsia" w:ascii="Times New Roman" w:hAnsi="Times New Roman" w:eastAsia="宋体" w:cs="Times New Roman"/>
                <w:color w:val="auto"/>
                <w:sz w:val="22"/>
                <w:szCs w:val="22"/>
                <w:vertAlign w:val="superscript"/>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27" w:type="pct"/>
            <w:vMerge w:val="continue"/>
            <w:noWrap w:val="0"/>
            <w:vAlign w:val="center"/>
          </w:tcPr>
          <w:p>
            <w:pPr>
              <w:pStyle w:val="6"/>
              <w:keepNext w:val="0"/>
              <w:keepLines w:val="0"/>
              <w:pageBreakBefore w:val="0"/>
              <w:widowControl/>
              <w:kinsoku/>
              <w:wordWrap/>
              <w:overflowPunct/>
              <w:topLinePunct w:val="0"/>
              <w:bidi w:val="0"/>
              <w:spacing w:before="79" w:beforeLines="25" w:after="79" w:afterLines="25" w:line="240" w:lineRule="auto"/>
              <w:ind w:leftChars="0" w:firstLine="0" w:firstLineChars="0"/>
              <w:jc w:val="center"/>
              <w:rPr>
                <w:rFonts w:hint="default" w:ascii="Times New Roman" w:hAnsi="Times New Roman" w:eastAsia="宋体" w:cs="Times New Roman"/>
                <w:color w:val="auto"/>
                <w:sz w:val="22"/>
                <w:szCs w:val="22"/>
              </w:rPr>
            </w:pPr>
          </w:p>
        </w:tc>
        <w:tc>
          <w:tcPr>
            <w:tcW w:w="354" w:type="pct"/>
            <w:vMerge w:val="continue"/>
            <w:noWrap w:val="0"/>
            <w:vAlign w:val="center"/>
          </w:tcPr>
          <w:p>
            <w:pPr>
              <w:pStyle w:val="6"/>
              <w:keepNext w:val="0"/>
              <w:keepLines w:val="0"/>
              <w:pageBreakBefore w:val="0"/>
              <w:widowControl/>
              <w:kinsoku/>
              <w:wordWrap/>
              <w:overflowPunct/>
              <w:topLinePunct w:val="0"/>
              <w:bidi w:val="0"/>
              <w:spacing w:before="79" w:beforeLines="25" w:after="79" w:afterLines="25" w:line="240" w:lineRule="auto"/>
              <w:ind w:left="0" w:leftChars="0" w:firstLine="0" w:firstLineChars="0"/>
              <w:jc w:val="center"/>
              <w:rPr>
                <w:rFonts w:hint="default" w:ascii="Times New Roman" w:hAnsi="Times New Roman" w:eastAsia="宋体" w:cs="Times New Roman"/>
                <w:color w:val="auto"/>
                <w:sz w:val="22"/>
                <w:szCs w:val="22"/>
              </w:rPr>
            </w:pPr>
          </w:p>
        </w:tc>
        <w:tc>
          <w:tcPr>
            <w:tcW w:w="281" w:type="pct"/>
            <w:noWrap w:val="0"/>
            <w:vAlign w:val="center"/>
          </w:tcPr>
          <w:p>
            <w:pPr>
              <w:keepNext w:val="0"/>
              <w:keepLines w:val="0"/>
              <w:pageBreakBefore w:val="0"/>
              <w:widowControl/>
              <w:kinsoku/>
              <w:wordWrap/>
              <w:overflowPunct/>
              <w:topLinePunct w:val="0"/>
              <w:bidi w:val="0"/>
              <w:spacing w:before="79" w:beforeLines="25" w:after="79" w:afterLines="25"/>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均值</w:t>
            </w:r>
          </w:p>
        </w:tc>
        <w:tc>
          <w:tcPr>
            <w:tcW w:w="424"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95" w:beforeLines="30" w:after="95" w:afterLines="30" w:line="240" w:lineRule="auto"/>
              <w:ind w:left="0" w:leftChars="0" w:firstLine="0" w:firstLineChars="0"/>
              <w:jc w:val="center"/>
              <w:textAlignment w:val="baseline"/>
              <w:rPr>
                <w:rFonts w:hint="default" w:ascii="Times New Roman" w:hAnsi="Times New Roman" w:eastAsia="宋体" w:cs="Times New Roman"/>
                <w:color w:val="auto"/>
                <w:sz w:val="22"/>
                <w:szCs w:val="22"/>
                <w:lang w:eastAsia="zh-CN"/>
              </w:rPr>
            </w:pPr>
            <w:r>
              <w:rPr>
                <w:rFonts w:hint="eastAsia" w:ascii="Times New Roman" w:hAnsi="Times New Roman" w:eastAsia="宋体" w:cs="Times New Roman"/>
                <w:color w:val="auto"/>
                <w:kern w:val="2"/>
                <w:sz w:val="22"/>
                <w:szCs w:val="22"/>
                <w:lang w:val="en-US" w:eastAsia="zh-CN" w:bidi="ar-SA"/>
              </w:rPr>
              <w:t>1.32</w:t>
            </w:r>
            <w:r>
              <w:rPr>
                <w:rFonts w:hint="default" w:ascii="Times New Roman" w:hAnsi="Times New Roman" w:eastAsia="宋体" w:cs="Times New Roman"/>
                <w:color w:val="auto"/>
                <w:kern w:val="2"/>
                <w:sz w:val="22"/>
                <w:szCs w:val="22"/>
                <w:lang w:val="en-US" w:eastAsia="zh-CN" w:bidi="ar-SA"/>
              </w:rPr>
              <w:t>×1</w:t>
            </w:r>
            <w:r>
              <w:rPr>
                <w:rFonts w:hint="default" w:ascii="Times New Roman" w:hAnsi="Times New Roman" w:eastAsia="宋体" w:cs="Times New Roman"/>
                <w:color w:val="auto"/>
                <w:sz w:val="22"/>
                <w:szCs w:val="22"/>
                <w:lang w:val="en-US" w:eastAsia="zh-CN"/>
              </w:rPr>
              <w:t>0</w:t>
            </w:r>
            <w:r>
              <w:rPr>
                <w:rFonts w:hint="eastAsia" w:ascii="Times New Roman" w:hAnsi="Times New Roman" w:eastAsia="宋体" w:cs="Times New Roman"/>
                <w:color w:val="auto"/>
                <w:sz w:val="22"/>
                <w:szCs w:val="22"/>
                <w:vertAlign w:val="superscript"/>
                <w:lang w:val="en-US" w:eastAsia="zh-CN"/>
              </w:rPr>
              <w:t>4</w:t>
            </w:r>
          </w:p>
        </w:tc>
        <w:tc>
          <w:tcPr>
            <w:tcW w:w="445"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3.44</w:t>
            </w:r>
          </w:p>
        </w:tc>
        <w:tc>
          <w:tcPr>
            <w:tcW w:w="409"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0.045</w:t>
            </w:r>
          </w:p>
        </w:tc>
        <w:tc>
          <w:tcPr>
            <w:tcW w:w="428"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ND</w:t>
            </w:r>
          </w:p>
        </w:tc>
        <w:tc>
          <w:tcPr>
            <w:tcW w:w="424"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cs="Times New Roman"/>
                <w:color w:val="auto"/>
                <w:sz w:val="22"/>
                <w:szCs w:val="22"/>
                <w:lang w:val="en-US" w:eastAsia="zh-CN"/>
              </w:rPr>
            </w:pPr>
            <w:r>
              <w:rPr>
                <w:rFonts w:hint="eastAsia" w:ascii="Times New Roman" w:hAnsi="Times New Roman" w:cs="Times New Roman"/>
                <w:color w:val="auto"/>
                <w:sz w:val="22"/>
                <w:szCs w:val="22"/>
                <w:lang w:val="en-US" w:eastAsia="zh-CN"/>
              </w:rPr>
              <w:t>/</w:t>
            </w:r>
          </w:p>
        </w:tc>
        <w:tc>
          <w:tcPr>
            <w:tcW w:w="43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0.625</w:t>
            </w:r>
          </w:p>
        </w:tc>
        <w:tc>
          <w:tcPr>
            <w:tcW w:w="428"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8.25</w:t>
            </w:r>
            <w:r>
              <w:rPr>
                <w:rFonts w:hint="default" w:ascii="Times New Roman" w:hAnsi="Times New Roman" w:eastAsia="宋体" w:cs="Times New Roman"/>
                <w:color w:val="auto"/>
                <w:sz w:val="22"/>
                <w:szCs w:val="22"/>
                <w:lang w:val="en-US" w:eastAsia="zh-CN"/>
              </w:rPr>
              <w:t>×10</w:t>
            </w:r>
            <w:r>
              <w:rPr>
                <w:rFonts w:hint="eastAsia" w:ascii="Times New Roman" w:hAnsi="Times New Roman" w:eastAsia="宋体" w:cs="Times New Roman"/>
                <w:color w:val="auto"/>
                <w:sz w:val="22"/>
                <w:szCs w:val="22"/>
                <w:vertAlign w:val="superscript"/>
                <w:lang w:val="en-US" w:eastAsia="zh-CN"/>
              </w:rPr>
              <w:t>-3</w:t>
            </w:r>
          </w:p>
        </w:tc>
        <w:tc>
          <w:tcPr>
            <w:tcW w:w="426"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kern w:val="2"/>
                <w:sz w:val="22"/>
                <w:szCs w:val="22"/>
                <w:lang w:val="en-US" w:eastAsia="zh-CN" w:bidi="ar-SA"/>
              </w:rPr>
            </w:pPr>
            <w:r>
              <w:rPr>
                <w:rFonts w:hint="eastAsia" w:ascii="Times New Roman" w:hAnsi="Times New Roman" w:eastAsia="宋体" w:cs="Times New Roman"/>
                <w:color w:val="auto"/>
                <w:sz w:val="22"/>
                <w:szCs w:val="22"/>
                <w:lang w:val="en-US" w:eastAsia="zh-CN"/>
              </w:rPr>
              <w:t>0.625</w:t>
            </w:r>
          </w:p>
        </w:tc>
        <w:tc>
          <w:tcPr>
            <w:tcW w:w="410"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kern w:val="2"/>
                <w:sz w:val="22"/>
                <w:szCs w:val="22"/>
                <w:lang w:val="en-US" w:eastAsia="zh-CN" w:bidi="ar-SA"/>
              </w:rPr>
            </w:pPr>
            <w:r>
              <w:rPr>
                <w:rFonts w:hint="eastAsia" w:ascii="Times New Roman" w:hAnsi="Times New Roman" w:eastAsia="宋体" w:cs="Times New Roman"/>
                <w:color w:val="auto"/>
                <w:sz w:val="22"/>
                <w:szCs w:val="22"/>
                <w:lang w:val="en-US" w:eastAsia="zh-CN"/>
              </w:rPr>
              <w:t>8.25</w:t>
            </w:r>
            <w:r>
              <w:rPr>
                <w:rFonts w:hint="default" w:ascii="Times New Roman" w:hAnsi="Times New Roman" w:eastAsia="宋体" w:cs="Times New Roman"/>
                <w:color w:val="auto"/>
                <w:sz w:val="22"/>
                <w:szCs w:val="22"/>
                <w:lang w:val="en-US" w:eastAsia="zh-CN"/>
              </w:rPr>
              <w:t>×10</w:t>
            </w:r>
            <w:r>
              <w:rPr>
                <w:rFonts w:hint="eastAsia" w:ascii="Times New Roman" w:hAnsi="Times New Roman" w:eastAsia="宋体" w:cs="Times New Roman"/>
                <w:color w:val="auto"/>
                <w:sz w:val="22"/>
                <w:szCs w:val="22"/>
                <w:vertAlign w:val="superscript"/>
                <w:lang w:val="en-US" w:eastAsia="zh-CN"/>
              </w:rPr>
              <w:t>-3</w:t>
            </w:r>
          </w:p>
        </w:tc>
      </w:tr>
    </w:tbl>
    <w:p>
      <w:pPr>
        <w:pStyle w:val="16"/>
        <w:keepNext w:val="0"/>
        <w:keepLines w:val="0"/>
        <w:pageBreakBefore w:val="0"/>
        <w:widowControl w:val="0"/>
        <w:numPr>
          <w:ilvl w:val="0"/>
          <w:numId w:val="0"/>
        </w:numPr>
        <w:kinsoku/>
        <w:wordWrap/>
        <w:overflowPunct/>
        <w:topLinePunct w:val="0"/>
        <w:autoSpaceDE/>
        <w:autoSpaceDN/>
        <w:bidi w:val="0"/>
        <w:adjustRightInd/>
        <w:snapToGrid/>
        <w:spacing w:after="0" w:line="360" w:lineRule="auto"/>
        <w:jc w:val="center"/>
        <w:textAlignment w:val="auto"/>
        <w:rPr>
          <w:rFonts w:hint="eastAsia" w:ascii="Times New Roman" w:hAnsi="Times New Roman" w:cs="Times New Roman" w:eastAsiaTheme="minorEastAsia"/>
          <w:b w:val="0"/>
          <w:bCs w:val="0"/>
          <w:color w:val="auto"/>
          <w:kern w:val="2"/>
          <w:sz w:val="24"/>
          <w:szCs w:val="32"/>
          <w:u w:val="none"/>
          <w:lang w:val="en-US" w:eastAsia="zh-CN" w:bidi="ar-SA"/>
        </w:rPr>
        <w:sectPr>
          <w:pgSz w:w="16838" w:h="11906" w:orient="landscape"/>
          <w:pgMar w:top="1440" w:right="1440" w:bottom="1417" w:left="1440" w:header="850" w:footer="992" w:gutter="0"/>
          <w:pgNumType w:fmt="decimal"/>
          <w:cols w:space="425" w:num="1"/>
          <w:docGrid w:type="lines" w:linePitch="312" w:charSpace="0"/>
        </w:sectPr>
      </w:pPr>
    </w:p>
    <w:tbl>
      <w:tblPr>
        <w:tblStyle w:val="17"/>
        <w:tblW w:w="4996"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39"/>
        <w:gridCol w:w="1163"/>
        <w:gridCol w:w="980"/>
        <w:gridCol w:w="1721"/>
        <w:gridCol w:w="1665"/>
        <w:gridCol w:w="169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3" w:hRule="atLeast"/>
          <w:jc w:val="center"/>
        </w:trPr>
        <w:tc>
          <w:tcPr>
            <w:tcW w:w="1101" w:type="pct"/>
            <w:vMerge w:val="restart"/>
            <w:noWrap w:val="0"/>
            <w:vAlign w:val="center"/>
          </w:tcPr>
          <w:p>
            <w:pPr>
              <w:keepNext w:val="0"/>
              <w:keepLines w:val="0"/>
              <w:pageBreakBefore w:val="0"/>
              <w:widowControl/>
              <w:kinsoku/>
              <w:wordWrap/>
              <w:overflowPunct/>
              <w:topLinePunct w:val="0"/>
              <w:bidi w:val="0"/>
              <w:adjustRightInd w:val="0"/>
              <w:snapToGrid w:val="0"/>
              <w:spacing w:before="95" w:beforeLines="30" w:after="95" w:afterLines="30"/>
              <w:jc w:val="center"/>
              <w:rPr>
                <w:rFonts w:hint="default" w:ascii="Times New Roman" w:hAnsi="Times New Roman" w:eastAsia="宋体" w:cs="Times New Roman"/>
                <w:b/>
                <w:bCs/>
                <w:color w:val="auto"/>
                <w:sz w:val="22"/>
                <w:szCs w:val="22"/>
              </w:rPr>
            </w:pPr>
            <w:r>
              <w:rPr>
                <w:rFonts w:hint="default" w:ascii="Times New Roman" w:hAnsi="Times New Roman" w:cs="Times New Roman"/>
                <w:color w:val="auto"/>
                <w:spacing w:val="10"/>
                <w:sz w:val="22"/>
                <w:szCs w:val="22"/>
                <w:highlight w:val="none"/>
                <w:lang w:eastAsia="zh-CN"/>
              </w:rPr>
              <w:t>检</w:t>
            </w:r>
            <w:r>
              <w:rPr>
                <w:rFonts w:hint="default" w:ascii="Times New Roman" w:hAnsi="Times New Roman" w:eastAsia="宋体" w:cs="Times New Roman"/>
                <w:color w:val="auto"/>
                <w:spacing w:val="10"/>
                <w:sz w:val="22"/>
                <w:szCs w:val="22"/>
                <w:highlight w:val="none"/>
              </w:rPr>
              <w:t>测点位</w:t>
            </w:r>
          </w:p>
        </w:tc>
        <w:tc>
          <w:tcPr>
            <w:tcW w:w="628" w:type="pct"/>
            <w:vMerge w:val="restart"/>
            <w:noWrap w:val="0"/>
            <w:vAlign w:val="center"/>
          </w:tcPr>
          <w:p>
            <w:pPr>
              <w:keepNext w:val="0"/>
              <w:keepLines w:val="0"/>
              <w:pageBreakBefore w:val="0"/>
              <w:widowControl/>
              <w:kinsoku/>
              <w:wordWrap/>
              <w:overflowPunct/>
              <w:topLinePunct w:val="0"/>
              <w:bidi w:val="0"/>
              <w:adjustRightInd w:val="0"/>
              <w:snapToGrid w:val="0"/>
              <w:spacing w:before="95" w:beforeLines="30" w:after="95" w:afterLines="30"/>
              <w:jc w:val="center"/>
              <w:rPr>
                <w:rFonts w:hint="default" w:ascii="Times New Roman" w:hAnsi="Times New Roman" w:eastAsia="宋体" w:cs="Times New Roman"/>
                <w:color w:val="auto"/>
                <w:spacing w:val="10"/>
                <w:sz w:val="22"/>
                <w:szCs w:val="22"/>
                <w:highlight w:val="none"/>
                <w:lang w:eastAsia="zh-CN"/>
              </w:rPr>
            </w:pPr>
            <w:r>
              <w:rPr>
                <w:rFonts w:hint="default" w:ascii="Times New Roman" w:hAnsi="Times New Roman" w:cs="Times New Roman"/>
                <w:color w:val="auto"/>
                <w:spacing w:val="10"/>
                <w:sz w:val="22"/>
                <w:szCs w:val="22"/>
                <w:highlight w:val="none"/>
                <w:lang w:eastAsia="zh-CN"/>
              </w:rPr>
              <w:t>检测</w:t>
            </w:r>
            <w:r>
              <w:rPr>
                <w:rFonts w:hint="default" w:ascii="Times New Roman" w:hAnsi="Times New Roman" w:cs="Times New Roman"/>
                <w:color w:val="auto"/>
                <w:spacing w:val="10"/>
                <w:sz w:val="22"/>
                <w:szCs w:val="22"/>
                <w:highlight w:val="none"/>
                <w:lang w:val="en-US" w:eastAsia="zh-CN"/>
              </w:rPr>
              <w:t xml:space="preserve">   </w:t>
            </w:r>
            <w:r>
              <w:rPr>
                <w:rFonts w:hint="default" w:ascii="Times New Roman" w:hAnsi="Times New Roman" w:cs="Times New Roman"/>
                <w:color w:val="auto"/>
                <w:spacing w:val="10"/>
                <w:sz w:val="22"/>
                <w:szCs w:val="22"/>
                <w:highlight w:val="none"/>
                <w:lang w:eastAsia="zh-CN"/>
              </w:rPr>
              <w:t>周期</w:t>
            </w:r>
          </w:p>
        </w:tc>
        <w:tc>
          <w:tcPr>
            <w:tcW w:w="529" w:type="pct"/>
            <w:vMerge w:val="restart"/>
            <w:noWrap w:val="0"/>
            <w:vAlign w:val="center"/>
          </w:tcPr>
          <w:p>
            <w:pPr>
              <w:keepNext w:val="0"/>
              <w:keepLines w:val="0"/>
              <w:pageBreakBefore w:val="0"/>
              <w:widowControl/>
              <w:kinsoku/>
              <w:wordWrap/>
              <w:overflowPunct/>
              <w:topLinePunct w:val="0"/>
              <w:bidi w:val="0"/>
              <w:adjustRightInd w:val="0"/>
              <w:snapToGrid w:val="0"/>
              <w:spacing w:before="95" w:beforeLines="30" w:after="95" w:afterLines="30"/>
              <w:jc w:val="center"/>
              <w:rPr>
                <w:rFonts w:hint="default" w:ascii="Times New Roman" w:hAnsi="Times New Roman" w:eastAsia="宋体" w:cs="Times New Roman"/>
                <w:b/>
                <w:bCs/>
                <w:color w:val="auto"/>
                <w:sz w:val="22"/>
                <w:szCs w:val="22"/>
              </w:rPr>
            </w:pPr>
            <w:r>
              <w:rPr>
                <w:rFonts w:hint="default" w:ascii="Times New Roman" w:hAnsi="Times New Roman" w:cs="Times New Roman"/>
                <w:color w:val="auto"/>
                <w:sz w:val="22"/>
                <w:szCs w:val="22"/>
                <w:highlight w:val="none"/>
                <w:lang w:eastAsia="zh-CN"/>
              </w:rPr>
              <w:t>检</w:t>
            </w:r>
            <w:r>
              <w:rPr>
                <w:rFonts w:hint="default" w:ascii="Times New Roman" w:hAnsi="Times New Roman" w:eastAsia="宋体" w:cs="Times New Roman"/>
                <w:color w:val="auto"/>
                <w:sz w:val="22"/>
                <w:szCs w:val="22"/>
                <w:highlight w:val="none"/>
              </w:rPr>
              <w:t>测</w:t>
            </w:r>
            <w:r>
              <w:rPr>
                <w:rFonts w:hint="default" w:ascii="Times New Roman" w:hAnsi="Times New Roman" w:cs="Times New Roman"/>
                <w:color w:val="auto"/>
                <w:sz w:val="22"/>
                <w:szCs w:val="22"/>
                <w:highlight w:val="none"/>
                <w:lang w:val="en-US" w:eastAsia="zh-CN"/>
              </w:rPr>
              <w:t xml:space="preserve"> </w:t>
            </w:r>
            <w:r>
              <w:rPr>
                <w:rFonts w:hint="default" w:ascii="Times New Roman" w:hAnsi="Times New Roman" w:eastAsia="宋体" w:cs="Times New Roman"/>
                <w:color w:val="auto"/>
                <w:sz w:val="22"/>
                <w:szCs w:val="22"/>
                <w:highlight w:val="none"/>
              </w:rPr>
              <w:t>频次</w:t>
            </w:r>
          </w:p>
        </w:tc>
        <w:tc>
          <w:tcPr>
            <w:tcW w:w="929" w:type="pct"/>
            <w:vMerge w:val="restart"/>
            <w:noWrap w:val="0"/>
            <w:vAlign w:val="center"/>
          </w:tcPr>
          <w:p>
            <w:pPr>
              <w:keepNext w:val="0"/>
              <w:keepLines w:val="0"/>
              <w:pageBreakBefore w:val="0"/>
              <w:widowControl/>
              <w:kinsoku/>
              <w:wordWrap/>
              <w:overflowPunct/>
              <w:topLinePunct w:val="0"/>
              <w:bidi w:val="0"/>
              <w:adjustRightInd w:val="0"/>
              <w:snapToGrid w:val="0"/>
              <w:spacing w:before="95" w:beforeLines="30" w:after="95" w:afterLines="30"/>
              <w:jc w:val="center"/>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highlight w:val="none"/>
              </w:rPr>
              <w:t>废气流量</w:t>
            </w:r>
            <w:r>
              <w:rPr>
                <w:rFonts w:hint="default" w:ascii="Times New Roman" w:hAnsi="Times New Roman" w:cs="Times New Roman"/>
                <w:color w:val="auto"/>
                <w:sz w:val="22"/>
                <w:szCs w:val="22"/>
                <w:highlight w:val="none"/>
                <w:lang w:val="en-US" w:eastAsia="zh-CN"/>
              </w:rPr>
              <w:t>（</w:t>
            </w:r>
            <w:r>
              <w:rPr>
                <w:rFonts w:hint="default" w:ascii="Times New Roman" w:hAnsi="Times New Roman" w:eastAsia="宋体" w:cs="Times New Roman"/>
                <w:color w:val="auto"/>
                <w:sz w:val="22"/>
                <w:szCs w:val="22"/>
                <w:highlight w:val="none"/>
              </w:rPr>
              <w:t>Nm</w:t>
            </w:r>
            <w:r>
              <w:rPr>
                <w:rFonts w:hint="default" w:ascii="Times New Roman" w:hAnsi="Times New Roman" w:eastAsia="宋体" w:cs="Times New Roman"/>
                <w:color w:val="auto"/>
                <w:sz w:val="22"/>
                <w:szCs w:val="22"/>
                <w:highlight w:val="none"/>
                <w:vertAlign w:val="superscript"/>
              </w:rPr>
              <w:t>3</w:t>
            </w:r>
            <w:r>
              <w:rPr>
                <w:rFonts w:hint="default" w:ascii="Times New Roman" w:hAnsi="Times New Roman" w:eastAsia="宋体" w:cs="Times New Roman"/>
                <w:color w:val="auto"/>
                <w:sz w:val="22"/>
                <w:szCs w:val="22"/>
                <w:highlight w:val="none"/>
              </w:rPr>
              <w:t>/h</w:t>
            </w:r>
            <w:r>
              <w:rPr>
                <w:rFonts w:hint="default" w:ascii="Times New Roman" w:hAnsi="Times New Roman" w:cs="Times New Roman"/>
                <w:color w:val="auto"/>
                <w:sz w:val="22"/>
                <w:szCs w:val="22"/>
                <w:highlight w:val="none"/>
                <w:lang w:val="en-US" w:eastAsia="zh-CN"/>
              </w:rPr>
              <w:t>）</w:t>
            </w:r>
          </w:p>
        </w:tc>
        <w:tc>
          <w:tcPr>
            <w:tcW w:w="1811" w:type="pct"/>
            <w:gridSpan w:val="2"/>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95" w:beforeLines="30" w:after="95" w:afterLines="30" w:line="240" w:lineRule="auto"/>
              <w:ind w:left="0" w:leftChars="0" w:firstLine="0" w:firstLineChars="0"/>
              <w:jc w:val="center"/>
              <w:textAlignment w:val="baseline"/>
              <w:rPr>
                <w:rFonts w:hint="default" w:ascii="Times New Roman" w:hAnsi="Times New Roman" w:cs="Times New Roman"/>
                <w:color w:val="auto"/>
                <w:sz w:val="22"/>
                <w:szCs w:val="22"/>
                <w:lang w:val="en-US" w:eastAsia="zh-CN"/>
              </w:rPr>
            </w:pPr>
            <w:r>
              <w:rPr>
                <w:rFonts w:hint="default" w:ascii="Times New Roman" w:hAnsi="Times New Roman" w:cs="Times New Roman"/>
                <w:color w:val="auto"/>
                <w:sz w:val="22"/>
                <w:szCs w:val="22"/>
                <w:lang w:val="en-US" w:eastAsia="zh-CN"/>
              </w:rPr>
              <w:t>颗粒物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0" w:hRule="atLeast"/>
          <w:jc w:val="center"/>
        </w:trPr>
        <w:tc>
          <w:tcPr>
            <w:tcW w:w="1101" w:type="pct"/>
            <w:vMerge w:val="continue"/>
            <w:noWrap w:val="0"/>
            <w:vAlign w:val="center"/>
          </w:tcPr>
          <w:p>
            <w:pPr>
              <w:pStyle w:val="6"/>
              <w:keepNext w:val="0"/>
              <w:keepLines w:val="0"/>
              <w:pageBreakBefore w:val="0"/>
              <w:widowControl/>
              <w:kinsoku/>
              <w:wordWrap/>
              <w:overflowPunct/>
              <w:topLinePunct w:val="0"/>
              <w:bidi w:val="0"/>
              <w:spacing w:before="95" w:beforeLines="30" w:after="95" w:afterLines="30" w:line="240" w:lineRule="auto"/>
              <w:ind w:leftChars="0" w:firstLine="0" w:firstLineChars="0"/>
              <w:jc w:val="center"/>
              <w:rPr>
                <w:rFonts w:hint="default" w:ascii="Times New Roman" w:hAnsi="Times New Roman" w:eastAsia="宋体" w:cs="Times New Roman"/>
                <w:color w:val="auto"/>
                <w:sz w:val="22"/>
                <w:szCs w:val="22"/>
                <w:lang w:val="en-US" w:eastAsia="zh-CN"/>
              </w:rPr>
            </w:pPr>
          </w:p>
        </w:tc>
        <w:tc>
          <w:tcPr>
            <w:tcW w:w="628" w:type="pct"/>
            <w:vMerge w:val="continue"/>
            <w:noWrap w:val="0"/>
            <w:vAlign w:val="center"/>
          </w:tcPr>
          <w:p>
            <w:pPr>
              <w:pStyle w:val="6"/>
              <w:keepNext w:val="0"/>
              <w:keepLines w:val="0"/>
              <w:pageBreakBefore w:val="0"/>
              <w:widowControl/>
              <w:kinsoku/>
              <w:wordWrap/>
              <w:overflowPunct/>
              <w:topLinePunct w:val="0"/>
              <w:bidi w:val="0"/>
              <w:spacing w:before="95" w:beforeLines="30" w:after="95" w:afterLines="30" w:line="240" w:lineRule="auto"/>
              <w:ind w:leftChars="0" w:firstLine="0" w:firstLineChars="0"/>
              <w:jc w:val="center"/>
              <w:rPr>
                <w:rFonts w:hint="default" w:ascii="Times New Roman" w:hAnsi="Times New Roman" w:eastAsia="宋体" w:cs="Times New Roman"/>
                <w:color w:val="auto"/>
                <w:sz w:val="22"/>
                <w:szCs w:val="22"/>
              </w:rPr>
            </w:pPr>
          </w:p>
        </w:tc>
        <w:tc>
          <w:tcPr>
            <w:tcW w:w="529" w:type="pct"/>
            <w:vMerge w:val="continue"/>
            <w:noWrap w:val="0"/>
            <w:vAlign w:val="center"/>
          </w:tcPr>
          <w:p>
            <w:pPr>
              <w:keepNext w:val="0"/>
              <w:keepLines w:val="0"/>
              <w:pageBreakBefore w:val="0"/>
              <w:widowControl/>
              <w:kinsoku/>
              <w:wordWrap/>
              <w:overflowPunct/>
              <w:topLinePunct w:val="0"/>
              <w:bidi w:val="0"/>
              <w:spacing w:before="95" w:beforeLines="30" w:after="95" w:afterLines="30" w:line="240" w:lineRule="auto"/>
              <w:ind w:leftChars="0" w:firstLine="0" w:firstLineChars="0"/>
              <w:jc w:val="center"/>
              <w:textAlignment w:val="center"/>
              <w:rPr>
                <w:rFonts w:hint="default" w:ascii="Times New Roman" w:hAnsi="Times New Roman" w:eastAsia="宋体" w:cs="Times New Roman"/>
                <w:color w:val="auto"/>
                <w:kern w:val="0"/>
                <w:sz w:val="22"/>
                <w:szCs w:val="22"/>
                <w:highlight w:val="none"/>
                <w:lang w:val="en-US" w:eastAsia="zh-CN" w:bidi="ar-SA"/>
              </w:rPr>
            </w:pPr>
          </w:p>
        </w:tc>
        <w:tc>
          <w:tcPr>
            <w:tcW w:w="929" w:type="pct"/>
            <w:vMerge w:val="continue"/>
            <w:noWrap w:val="0"/>
            <w:vAlign w:val="center"/>
          </w:tcPr>
          <w:p>
            <w:pPr>
              <w:pStyle w:val="6"/>
              <w:keepNext w:val="0"/>
              <w:keepLines w:val="0"/>
              <w:pageBreakBefore w:val="0"/>
              <w:widowControl/>
              <w:kinsoku/>
              <w:wordWrap/>
              <w:overflowPunct/>
              <w:topLinePunct w:val="0"/>
              <w:bidi w:val="0"/>
              <w:spacing w:before="95" w:beforeLines="30" w:after="95" w:afterLines="30" w:line="240" w:lineRule="auto"/>
              <w:ind w:left="0" w:leftChars="0" w:firstLine="0" w:firstLineChars="0"/>
              <w:jc w:val="center"/>
              <w:rPr>
                <w:rFonts w:hint="default" w:ascii="Times New Roman" w:hAnsi="Times New Roman" w:eastAsia="宋体" w:cs="Times New Roman"/>
                <w:color w:val="auto"/>
                <w:sz w:val="22"/>
                <w:szCs w:val="22"/>
              </w:rPr>
            </w:pPr>
          </w:p>
        </w:tc>
        <w:tc>
          <w:tcPr>
            <w:tcW w:w="899" w:type="pct"/>
            <w:noWrap w:val="0"/>
            <w:vAlign w:val="center"/>
          </w:tcPr>
          <w:p>
            <w:pPr>
              <w:keepNext w:val="0"/>
              <w:keepLines w:val="0"/>
              <w:pageBreakBefore w:val="0"/>
              <w:widowControl/>
              <w:kinsoku/>
              <w:wordWrap/>
              <w:overflowPunct/>
              <w:topLinePunct w:val="0"/>
              <w:autoSpaceDE/>
              <w:autoSpaceDN/>
              <w:bidi w:val="0"/>
              <w:adjustRightInd w:val="0"/>
              <w:snapToGrid w:val="0"/>
              <w:spacing w:before="95" w:beforeLines="30" w:after="95" w:afterLines="30"/>
              <w:jc w:val="center"/>
              <w:textAlignment w:val="auto"/>
              <w:rPr>
                <w:rFonts w:hint="default" w:ascii="Times New Roman" w:hAnsi="Times New Roman" w:eastAsia="宋体" w:cs="Times New Roman"/>
                <w:color w:val="auto"/>
                <w:sz w:val="22"/>
                <w:szCs w:val="22"/>
                <w:highlight w:val="none"/>
                <w:lang w:eastAsia="zh-CN"/>
              </w:rPr>
            </w:pPr>
            <w:r>
              <w:rPr>
                <w:rFonts w:hint="default" w:ascii="Times New Roman" w:hAnsi="Times New Roman" w:eastAsia="宋体" w:cs="Times New Roman"/>
                <w:color w:val="auto"/>
                <w:sz w:val="22"/>
                <w:szCs w:val="22"/>
                <w:highlight w:val="none"/>
                <w:lang w:eastAsia="zh-CN"/>
              </w:rPr>
              <w:t>排放</w:t>
            </w:r>
            <w:r>
              <w:rPr>
                <w:rFonts w:hint="default" w:ascii="Times New Roman" w:hAnsi="Times New Roman" w:eastAsia="宋体" w:cs="Times New Roman"/>
                <w:color w:val="auto"/>
                <w:sz w:val="22"/>
                <w:szCs w:val="22"/>
                <w:highlight w:val="none"/>
              </w:rPr>
              <w:t>浓度</w:t>
            </w:r>
            <w:r>
              <w:rPr>
                <w:rFonts w:hint="default" w:ascii="Times New Roman" w:hAnsi="Times New Roman" w:cs="Times New Roman"/>
                <w:color w:val="auto"/>
                <w:sz w:val="22"/>
                <w:szCs w:val="22"/>
                <w:highlight w:val="none"/>
                <w:lang w:eastAsia="zh-CN"/>
              </w:rPr>
              <w:t>（</w:t>
            </w:r>
            <w:r>
              <w:rPr>
                <w:rFonts w:hint="default" w:ascii="Times New Roman" w:hAnsi="Times New Roman" w:eastAsia="宋体" w:cs="Times New Roman"/>
                <w:color w:val="auto"/>
                <w:sz w:val="22"/>
                <w:szCs w:val="22"/>
                <w:highlight w:val="none"/>
              </w:rPr>
              <w:t>mg/m</w:t>
            </w:r>
            <w:r>
              <w:rPr>
                <w:rFonts w:hint="default" w:ascii="Times New Roman" w:hAnsi="Times New Roman" w:eastAsia="宋体" w:cs="Times New Roman"/>
                <w:color w:val="auto"/>
                <w:sz w:val="22"/>
                <w:szCs w:val="22"/>
                <w:highlight w:val="none"/>
                <w:vertAlign w:val="superscript"/>
              </w:rPr>
              <w:t>3</w:t>
            </w:r>
            <w:r>
              <w:rPr>
                <w:rFonts w:hint="default" w:ascii="Times New Roman" w:hAnsi="Times New Roman" w:cs="Times New Roman"/>
                <w:color w:val="auto"/>
                <w:sz w:val="22"/>
                <w:szCs w:val="22"/>
                <w:highlight w:val="none"/>
                <w:lang w:eastAsia="zh-CN"/>
              </w:rPr>
              <w:t>）</w:t>
            </w:r>
          </w:p>
        </w:tc>
        <w:tc>
          <w:tcPr>
            <w:tcW w:w="911" w:type="pct"/>
            <w:noWrap w:val="0"/>
            <w:vAlign w:val="center"/>
          </w:tcPr>
          <w:p>
            <w:pPr>
              <w:keepNext w:val="0"/>
              <w:keepLines w:val="0"/>
              <w:pageBreakBefore w:val="0"/>
              <w:widowControl/>
              <w:kinsoku/>
              <w:wordWrap/>
              <w:overflowPunct/>
              <w:topLinePunct w:val="0"/>
              <w:autoSpaceDE/>
              <w:autoSpaceDN/>
              <w:bidi w:val="0"/>
              <w:adjustRightInd w:val="0"/>
              <w:snapToGrid w:val="0"/>
              <w:spacing w:before="95" w:beforeLines="30" w:after="95" w:afterLines="30"/>
              <w:jc w:val="center"/>
              <w:textAlignment w:val="auto"/>
              <w:rPr>
                <w:rFonts w:hint="default" w:ascii="Times New Roman" w:hAnsi="Times New Roman" w:eastAsia="宋体" w:cs="Times New Roman"/>
                <w:color w:val="auto"/>
                <w:sz w:val="22"/>
                <w:szCs w:val="22"/>
                <w:highlight w:val="none"/>
                <w:lang w:eastAsia="zh-CN"/>
              </w:rPr>
            </w:pPr>
            <w:r>
              <w:rPr>
                <w:rFonts w:hint="default" w:ascii="Times New Roman" w:hAnsi="Times New Roman" w:eastAsia="宋体" w:cs="Times New Roman"/>
                <w:color w:val="auto"/>
                <w:sz w:val="22"/>
                <w:szCs w:val="22"/>
                <w:highlight w:val="none"/>
              </w:rPr>
              <w:t>排放速率</w:t>
            </w:r>
            <w:r>
              <w:rPr>
                <w:rFonts w:hint="default" w:ascii="Times New Roman" w:hAnsi="Times New Roman" w:cs="Times New Roman"/>
                <w:color w:val="auto"/>
                <w:sz w:val="22"/>
                <w:szCs w:val="22"/>
                <w:highlight w:val="none"/>
                <w:lang w:eastAsia="zh-CN"/>
              </w:rPr>
              <w:t>（</w:t>
            </w:r>
            <w:r>
              <w:rPr>
                <w:rFonts w:hint="default" w:ascii="Times New Roman" w:hAnsi="Times New Roman" w:eastAsia="宋体" w:cs="Times New Roman"/>
                <w:color w:val="auto"/>
                <w:sz w:val="22"/>
                <w:szCs w:val="22"/>
                <w:highlight w:val="none"/>
              </w:rPr>
              <w:t>kg/h</w:t>
            </w:r>
            <w:r>
              <w:rPr>
                <w:rFonts w:hint="default" w:ascii="Times New Roman" w:hAnsi="Times New Roman" w:cs="Times New Roman"/>
                <w:color w:val="auto"/>
                <w:sz w:val="22"/>
                <w:szCs w:val="22"/>
                <w:highlight w:val="none"/>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01" w:type="pct"/>
            <w:vMerge w:val="restart"/>
            <w:noWrap w:val="0"/>
            <w:vAlign w:val="center"/>
          </w:tcPr>
          <w:p>
            <w:pPr>
              <w:pStyle w:val="6"/>
              <w:keepNext w:val="0"/>
              <w:keepLines w:val="0"/>
              <w:pageBreakBefore w:val="0"/>
              <w:widowControl/>
              <w:kinsoku/>
              <w:wordWrap/>
              <w:overflowPunct/>
              <w:topLinePunct w:val="0"/>
              <w:bidi w:val="0"/>
              <w:spacing w:before="95" w:beforeLines="30" w:after="95" w:afterLines="30" w:line="240" w:lineRule="auto"/>
              <w:ind w:left="0" w:leftChars="0" w:firstLine="0" w:firstLineChars="0"/>
              <w:jc w:val="center"/>
              <w:rPr>
                <w:rFonts w:hint="default" w:ascii="Times New Roman" w:hAnsi="Times New Roman" w:eastAsia="宋体" w:cs="Times New Roman"/>
                <w:color w:val="auto"/>
                <w:sz w:val="22"/>
                <w:szCs w:val="22"/>
                <w:lang w:val="en-US" w:eastAsia="zh-CN" w:bidi="ar-SA"/>
              </w:rPr>
            </w:pPr>
            <w:r>
              <w:rPr>
                <w:rFonts w:hint="default" w:ascii="Times New Roman" w:hAnsi="Times New Roman" w:eastAsia="宋体" w:cs="Times New Roman"/>
                <w:color w:val="auto"/>
                <w:sz w:val="22"/>
                <w:szCs w:val="22"/>
                <w:lang w:val="en-US" w:eastAsia="zh-CN" w:bidi="ar-SA"/>
              </w:rPr>
              <w:t>抛丸工序袋式除尘器2及危废间UV光氧+活性炭吸附装置排气筒出口</w:t>
            </w:r>
          </w:p>
        </w:tc>
        <w:tc>
          <w:tcPr>
            <w:tcW w:w="628" w:type="pct"/>
            <w:vMerge w:val="restart"/>
            <w:noWrap w:val="0"/>
            <w:vAlign w:val="center"/>
          </w:tcPr>
          <w:p>
            <w:pPr>
              <w:pStyle w:val="6"/>
              <w:keepNext w:val="0"/>
              <w:keepLines w:val="0"/>
              <w:pageBreakBefore w:val="0"/>
              <w:widowControl/>
              <w:kinsoku/>
              <w:wordWrap/>
              <w:overflowPunct/>
              <w:topLinePunct w:val="0"/>
              <w:bidi w:val="0"/>
              <w:spacing w:before="95" w:beforeLines="30" w:after="95" w:afterLines="30" w:line="240" w:lineRule="auto"/>
              <w:ind w:left="0" w:leftChars="0" w:firstLine="0" w:firstLineChars="0"/>
              <w:jc w:val="center"/>
              <w:rPr>
                <w:rFonts w:hint="default" w:ascii="Times New Roman" w:hAnsi="Times New Roman" w:eastAsia="宋体" w:cs="Times New Roman"/>
                <w:color w:val="auto"/>
                <w:sz w:val="22"/>
                <w:szCs w:val="22"/>
                <w:lang w:val="en-US" w:eastAsia="zh-CN" w:bidi="ar-SA"/>
              </w:rPr>
            </w:pPr>
            <w:r>
              <w:rPr>
                <w:rFonts w:hint="default" w:ascii="Times New Roman" w:hAnsi="Times New Roman" w:eastAsia="宋体" w:cs="Times New Roman"/>
                <w:color w:val="auto"/>
                <w:sz w:val="22"/>
                <w:szCs w:val="22"/>
                <w:highlight w:val="none"/>
              </w:rPr>
              <w:t>I</w:t>
            </w:r>
            <w:r>
              <w:rPr>
                <w:rFonts w:hint="default" w:ascii="Times New Roman" w:hAnsi="Times New Roman" w:cs="Times New Roman"/>
                <w:color w:val="auto"/>
                <w:sz w:val="22"/>
                <w:szCs w:val="22"/>
                <w:highlight w:val="none"/>
                <w:lang w:val="en-US" w:eastAsia="zh-CN"/>
              </w:rPr>
              <w:t xml:space="preserve"> </w:t>
            </w:r>
            <w:r>
              <w:rPr>
                <w:rFonts w:hint="default" w:ascii="Times New Roman" w:hAnsi="Times New Roman" w:eastAsia="宋体" w:cs="Times New Roman"/>
                <w:color w:val="auto"/>
                <w:sz w:val="22"/>
                <w:szCs w:val="22"/>
                <w:highlight w:val="none"/>
              </w:rPr>
              <w:t>周期</w:t>
            </w:r>
          </w:p>
        </w:tc>
        <w:tc>
          <w:tcPr>
            <w:tcW w:w="529" w:type="pct"/>
            <w:noWrap w:val="0"/>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bidi="ar-SA"/>
              </w:rPr>
            </w:pPr>
            <w:r>
              <w:rPr>
                <w:rFonts w:hint="default" w:ascii="Times New Roman" w:hAnsi="Times New Roman" w:eastAsia="宋体" w:cs="Times New Roman"/>
                <w:color w:val="auto"/>
                <w:sz w:val="22"/>
                <w:szCs w:val="22"/>
                <w:highlight w:val="none"/>
              </w:rPr>
              <w:t>1</w:t>
            </w:r>
          </w:p>
        </w:tc>
        <w:tc>
          <w:tcPr>
            <w:tcW w:w="1715"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1.32</w:t>
            </w:r>
            <w:r>
              <w:rPr>
                <w:rFonts w:hint="default" w:ascii="Times New Roman" w:hAnsi="Times New Roman" w:eastAsia="宋体" w:cs="Times New Roman"/>
                <w:color w:val="auto"/>
                <w:kern w:val="2"/>
                <w:sz w:val="22"/>
                <w:szCs w:val="22"/>
                <w:lang w:val="en-US" w:eastAsia="zh-CN" w:bidi="ar-SA"/>
              </w:rPr>
              <w:t>×1</w:t>
            </w:r>
            <w:r>
              <w:rPr>
                <w:rFonts w:hint="default" w:ascii="Times New Roman" w:hAnsi="Times New Roman" w:eastAsia="宋体" w:cs="Times New Roman"/>
                <w:color w:val="auto"/>
                <w:sz w:val="22"/>
                <w:szCs w:val="22"/>
                <w:lang w:val="en-US" w:eastAsia="zh-CN"/>
              </w:rPr>
              <w:t>0</w:t>
            </w:r>
            <w:r>
              <w:rPr>
                <w:rFonts w:hint="eastAsia" w:ascii="Times New Roman" w:hAnsi="Times New Roman" w:eastAsia="宋体" w:cs="Times New Roman"/>
                <w:color w:val="auto"/>
                <w:sz w:val="22"/>
                <w:szCs w:val="22"/>
                <w:vertAlign w:val="superscript"/>
                <w:lang w:val="en-US" w:eastAsia="zh-CN"/>
              </w:rPr>
              <w:t>4</w:t>
            </w:r>
          </w:p>
        </w:tc>
        <w:tc>
          <w:tcPr>
            <w:tcW w:w="1665"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5.2</w:t>
            </w:r>
          </w:p>
        </w:tc>
        <w:tc>
          <w:tcPr>
            <w:tcW w:w="1690"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0.069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01" w:type="pct"/>
            <w:vMerge w:val="continue"/>
            <w:noWrap w:val="0"/>
            <w:vAlign w:val="center"/>
          </w:tcPr>
          <w:p>
            <w:pPr>
              <w:pStyle w:val="6"/>
              <w:keepNext w:val="0"/>
              <w:keepLines w:val="0"/>
              <w:pageBreakBefore w:val="0"/>
              <w:widowControl/>
              <w:kinsoku/>
              <w:wordWrap/>
              <w:overflowPunct/>
              <w:topLinePunct w:val="0"/>
              <w:bidi w:val="0"/>
              <w:spacing w:before="95" w:beforeLines="30" w:after="95" w:afterLines="30" w:line="240" w:lineRule="auto"/>
              <w:ind w:leftChars="0" w:firstLine="0" w:firstLineChars="0"/>
              <w:jc w:val="center"/>
              <w:rPr>
                <w:rFonts w:hint="default" w:ascii="Times New Roman" w:hAnsi="Times New Roman" w:eastAsia="宋体" w:cs="Times New Roman"/>
                <w:color w:val="auto"/>
                <w:sz w:val="22"/>
                <w:szCs w:val="22"/>
              </w:rPr>
            </w:pPr>
          </w:p>
        </w:tc>
        <w:tc>
          <w:tcPr>
            <w:tcW w:w="628" w:type="pct"/>
            <w:vMerge w:val="continue"/>
            <w:noWrap w:val="0"/>
            <w:vAlign w:val="center"/>
          </w:tcPr>
          <w:p>
            <w:pPr>
              <w:pStyle w:val="6"/>
              <w:keepNext w:val="0"/>
              <w:keepLines w:val="0"/>
              <w:pageBreakBefore w:val="0"/>
              <w:widowControl/>
              <w:kinsoku/>
              <w:wordWrap/>
              <w:overflowPunct/>
              <w:topLinePunct w:val="0"/>
              <w:bidi w:val="0"/>
              <w:spacing w:before="95" w:beforeLines="30" w:after="95" w:afterLines="30" w:line="240" w:lineRule="auto"/>
              <w:ind w:leftChars="0" w:firstLine="0" w:firstLineChars="0"/>
              <w:jc w:val="center"/>
              <w:rPr>
                <w:rFonts w:hint="default" w:ascii="Times New Roman" w:hAnsi="Times New Roman" w:eastAsia="宋体" w:cs="Times New Roman"/>
                <w:color w:val="auto"/>
                <w:sz w:val="22"/>
                <w:szCs w:val="22"/>
              </w:rPr>
            </w:pPr>
          </w:p>
        </w:tc>
        <w:tc>
          <w:tcPr>
            <w:tcW w:w="529" w:type="pct"/>
            <w:noWrap w:val="0"/>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bidi="ar-SA"/>
              </w:rPr>
            </w:pPr>
            <w:r>
              <w:rPr>
                <w:rFonts w:hint="default" w:ascii="Times New Roman" w:hAnsi="Times New Roman" w:eastAsia="宋体" w:cs="Times New Roman"/>
                <w:color w:val="auto"/>
                <w:sz w:val="22"/>
                <w:szCs w:val="22"/>
                <w:highlight w:val="none"/>
              </w:rPr>
              <w:t>2</w:t>
            </w:r>
          </w:p>
        </w:tc>
        <w:tc>
          <w:tcPr>
            <w:tcW w:w="1715"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1.32</w:t>
            </w:r>
            <w:r>
              <w:rPr>
                <w:rFonts w:hint="default" w:ascii="Times New Roman" w:hAnsi="Times New Roman" w:eastAsia="宋体" w:cs="Times New Roman"/>
                <w:color w:val="auto"/>
                <w:kern w:val="2"/>
                <w:sz w:val="22"/>
                <w:szCs w:val="22"/>
                <w:lang w:val="en-US" w:eastAsia="zh-CN" w:bidi="ar-SA"/>
              </w:rPr>
              <w:t>×1</w:t>
            </w:r>
            <w:r>
              <w:rPr>
                <w:rFonts w:hint="default" w:ascii="Times New Roman" w:hAnsi="Times New Roman" w:eastAsia="宋体" w:cs="Times New Roman"/>
                <w:color w:val="auto"/>
                <w:sz w:val="22"/>
                <w:szCs w:val="22"/>
                <w:lang w:val="en-US" w:eastAsia="zh-CN"/>
              </w:rPr>
              <w:t>0</w:t>
            </w:r>
            <w:r>
              <w:rPr>
                <w:rFonts w:hint="eastAsia" w:ascii="Times New Roman" w:hAnsi="Times New Roman" w:eastAsia="宋体" w:cs="Times New Roman"/>
                <w:color w:val="auto"/>
                <w:sz w:val="22"/>
                <w:szCs w:val="22"/>
                <w:vertAlign w:val="superscript"/>
                <w:lang w:val="en-US" w:eastAsia="zh-CN"/>
              </w:rPr>
              <w:t>4</w:t>
            </w:r>
          </w:p>
        </w:tc>
        <w:tc>
          <w:tcPr>
            <w:tcW w:w="1665"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4.9</w:t>
            </w:r>
          </w:p>
        </w:tc>
        <w:tc>
          <w:tcPr>
            <w:tcW w:w="1690"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0.065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01" w:type="pct"/>
            <w:vMerge w:val="continue"/>
            <w:noWrap w:val="0"/>
            <w:vAlign w:val="center"/>
          </w:tcPr>
          <w:p>
            <w:pPr>
              <w:pStyle w:val="6"/>
              <w:keepNext w:val="0"/>
              <w:keepLines w:val="0"/>
              <w:pageBreakBefore w:val="0"/>
              <w:widowControl/>
              <w:kinsoku/>
              <w:wordWrap/>
              <w:overflowPunct/>
              <w:topLinePunct w:val="0"/>
              <w:bidi w:val="0"/>
              <w:spacing w:before="95" w:beforeLines="30" w:after="95" w:afterLines="30" w:line="240" w:lineRule="auto"/>
              <w:ind w:leftChars="0" w:firstLine="0" w:firstLineChars="0"/>
              <w:jc w:val="center"/>
              <w:rPr>
                <w:rFonts w:hint="default" w:ascii="Times New Roman" w:hAnsi="Times New Roman" w:eastAsia="宋体" w:cs="Times New Roman"/>
                <w:color w:val="auto"/>
                <w:sz w:val="22"/>
                <w:szCs w:val="22"/>
              </w:rPr>
            </w:pPr>
          </w:p>
        </w:tc>
        <w:tc>
          <w:tcPr>
            <w:tcW w:w="628" w:type="pct"/>
            <w:vMerge w:val="continue"/>
            <w:noWrap w:val="0"/>
            <w:vAlign w:val="center"/>
          </w:tcPr>
          <w:p>
            <w:pPr>
              <w:pStyle w:val="6"/>
              <w:keepNext w:val="0"/>
              <w:keepLines w:val="0"/>
              <w:pageBreakBefore w:val="0"/>
              <w:widowControl/>
              <w:kinsoku/>
              <w:wordWrap/>
              <w:overflowPunct/>
              <w:topLinePunct w:val="0"/>
              <w:bidi w:val="0"/>
              <w:spacing w:before="95" w:beforeLines="30" w:after="95" w:afterLines="30" w:line="240" w:lineRule="auto"/>
              <w:ind w:leftChars="0" w:firstLine="0" w:firstLineChars="0"/>
              <w:jc w:val="center"/>
              <w:rPr>
                <w:rFonts w:hint="default" w:ascii="Times New Roman" w:hAnsi="Times New Roman" w:eastAsia="宋体" w:cs="Times New Roman"/>
                <w:color w:val="auto"/>
                <w:sz w:val="22"/>
                <w:szCs w:val="22"/>
              </w:rPr>
            </w:pPr>
          </w:p>
        </w:tc>
        <w:tc>
          <w:tcPr>
            <w:tcW w:w="529" w:type="pct"/>
            <w:noWrap w:val="0"/>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bidi="ar-SA"/>
              </w:rPr>
            </w:pPr>
            <w:r>
              <w:rPr>
                <w:rFonts w:hint="default" w:ascii="Times New Roman" w:hAnsi="Times New Roman" w:eastAsia="宋体" w:cs="Times New Roman"/>
                <w:color w:val="auto"/>
                <w:sz w:val="22"/>
                <w:szCs w:val="22"/>
                <w:highlight w:val="none"/>
              </w:rPr>
              <w:t>3</w:t>
            </w:r>
          </w:p>
        </w:tc>
        <w:tc>
          <w:tcPr>
            <w:tcW w:w="1715"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1.34</w:t>
            </w:r>
            <w:r>
              <w:rPr>
                <w:rFonts w:hint="default" w:ascii="Times New Roman" w:hAnsi="Times New Roman" w:eastAsia="宋体" w:cs="Times New Roman"/>
                <w:color w:val="auto"/>
                <w:kern w:val="2"/>
                <w:sz w:val="22"/>
                <w:szCs w:val="22"/>
                <w:lang w:val="en-US" w:eastAsia="zh-CN" w:bidi="ar-SA"/>
              </w:rPr>
              <w:t>×1</w:t>
            </w:r>
            <w:r>
              <w:rPr>
                <w:rFonts w:hint="default" w:ascii="Times New Roman" w:hAnsi="Times New Roman" w:eastAsia="宋体" w:cs="Times New Roman"/>
                <w:color w:val="auto"/>
                <w:sz w:val="22"/>
                <w:szCs w:val="22"/>
                <w:lang w:val="en-US" w:eastAsia="zh-CN"/>
              </w:rPr>
              <w:t>0</w:t>
            </w:r>
            <w:r>
              <w:rPr>
                <w:rFonts w:hint="eastAsia" w:ascii="Times New Roman" w:hAnsi="Times New Roman" w:eastAsia="宋体" w:cs="Times New Roman"/>
                <w:color w:val="auto"/>
                <w:sz w:val="22"/>
                <w:szCs w:val="22"/>
                <w:vertAlign w:val="superscript"/>
                <w:lang w:val="en-US" w:eastAsia="zh-CN"/>
              </w:rPr>
              <w:t>4</w:t>
            </w:r>
          </w:p>
        </w:tc>
        <w:tc>
          <w:tcPr>
            <w:tcW w:w="1665"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5.5</w:t>
            </w:r>
          </w:p>
        </w:tc>
        <w:tc>
          <w:tcPr>
            <w:tcW w:w="1690"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0.074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01" w:type="pct"/>
            <w:vMerge w:val="continue"/>
            <w:noWrap w:val="0"/>
            <w:vAlign w:val="center"/>
          </w:tcPr>
          <w:p>
            <w:pPr>
              <w:pStyle w:val="6"/>
              <w:keepNext w:val="0"/>
              <w:keepLines w:val="0"/>
              <w:pageBreakBefore w:val="0"/>
              <w:widowControl/>
              <w:kinsoku/>
              <w:wordWrap/>
              <w:overflowPunct/>
              <w:topLinePunct w:val="0"/>
              <w:bidi w:val="0"/>
              <w:spacing w:before="95" w:beforeLines="30" w:after="95" w:afterLines="30" w:line="240" w:lineRule="auto"/>
              <w:ind w:leftChars="0" w:firstLine="0" w:firstLineChars="0"/>
              <w:jc w:val="center"/>
              <w:rPr>
                <w:rFonts w:hint="default" w:ascii="Times New Roman" w:hAnsi="Times New Roman" w:eastAsia="宋体" w:cs="Times New Roman"/>
                <w:color w:val="auto"/>
                <w:sz w:val="22"/>
                <w:szCs w:val="22"/>
              </w:rPr>
            </w:pPr>
          </w:p>
        </w:tc>
        <w:tc>
          <w:tcPr>
            <w:tcW w:w="628" w:type="pct"/>
            <w:vMerge w:val="continue"/>
            <w:noWrap w:val="0"/>
            <w:vAlign w:val="center"/>
          </w:tcPr>
          <w:p>
            <w:pPr>
              <w:pStyle w:val="6"/>
              <w:keepNext w:val="0"/>
              <w:keepLines w:val="0"/>
              <w:pageBreakBefore w:val="0"/>
              <w:widowControl/>
              <w:kinsoku/>
              <w:wordWrap/>
              <w:overflowPunct/>
              <w:topLinePunct w:val="0"/>
              <w:bidi w:val="0"/>
              <w:spacing w:before="95" w:beforeLines="30" w:after="95" w:afterLines="30" w:line="240" w:lineRule="auto"/>
              <w:ind w:leftChars="0" w:firstLine="0" w:firstLineChars="0"/>
              <w:jc w:val="center"/>
              <w:rPr>
                <w:rFonts w:hint="default" w:ascii="Times New Roman" w:hAnsi="Times New Roman" w:eastAsia="宋体" w:cs="Times New Roman"/>
                <w:color w:val="auto"/>
                <w:sz w:val="22"/>
                <w:szCs w:val="22"/>
              </w:rPr>
            </w:pPr>
          </w:p>
        </w:tc>
        <w:tc>
          <w:tcPr>
            <w:tcW w:w="529" w:type="pct"/>
            <w:noWrap w:val="0"/>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bidi="ar-SA"/>
              </w:rPr>
            </w:pPr>
            <w:r>
              <w:rPr>
                <w:rFonts w:hint="default" w:ascii="Times New Roman" w:hAnsi="Times New Roman" w:eastAsia="宋体" w:cs="Times New Roman"/>
                <w:color w:val="auto"/>
                <w:sz w:val="22"/>
                <w:szCs w:val="22"/>
                <w:highlight w:val="none"/>
              </w:rPr>
              <w:t>均值</w:t>
            </w:r>
          </w:p>
        </w:tc>
        <w:tc>
          <w:tcPr>
            <w:tcW w:w="1715"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1.33</w:t>
            </w:r>
            <w:r>
              <w:rPr>
                <w:rFonts w:hint="default" w:ascii="Times New Roman" w:hAnsi="Times New Roman" w:eastAsia="宋体" w:cs="Times New Roman"/>
                <w:color w:val="auto"/>
                <w:kern w:val="2"/>
                <w:sz w:val="22"/>
                <w:szCs w:val="22"/>
                <w:lang w:val="en-US" w:eastAsia="zh-CN" w:bidi="ar-SA"/>
              </w:rPr>
              <w:t>×1</w:t>
            </w:r>
            <w:r>
              <w:rPr>
                <w:rFonts w:hint="default" w:ascii="Times New Roman" w:hAnsi="Times New Roman" w:eastAsia="宋体" w:cs="Times New Roman"/>
                <w:color w:val="auto"/>
                <w:sz w:val="22"/>
                <w:szCs w:val="22"/>
                <w:lang w:val="en-US" w:eastAsia="zh-CN"/>
              </w:rPr>
              <w:t>0</w:t>
            </w:r>
            <w:r>
              <w:rPr>
                <w:rFonts w:hint="eastAsia" w:ascii="Times New Roman" w:hAnsi="Times New Roman" w:eastAsia="宋体" w:cs="Times New Roman"/>
                <w:color w:val="auto"/>
                <w:sz w:val="22"/>
                <w:szCs w:val="22"/>
                <w:vertAlign w:val="superscript"/>
                <w:lang w:val="en-US" w:eastAsia="zh-CN"/>
              </w:rPr>
              <w:t>4</w:t>
            </w:r>
          </w:p>
        </w:tc>
        <w:tc>
          <w:tcPr>
            <w:tcW w:w="1665"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5.2</w:t>
            </w:r>
          </w:p>
        </w:tc>
        <w:tc>
          <w:tcPr>
            <w:tcW w:w="1690"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0.069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01" w:type="pct"/>
            <w:vMerge w:val="continue"/>
            <w:noWrap w:val="0"/>
            <w:vAlign w:val="center"/>
          </w:tcPr>
          <w:p>
            <w:pPr>
              <w:pStyle w:val="6"/>
              <w:keepNext w:val="0"/>
              <w:keepLines w:val="0"/>
              <w:pageBreakBefore w:val="0"/>
              <w:widowControl/>
              <w:kinsoku/>
              <w:wordWrap/>
              <w:overflowPunct/>
              <w:topLinePunct w:val="0"/>
              <w:bidi w:val="0"/>
              <w:spacing w:before="95" w:beforeLines="30" w:after="95" w:afterLines="30" w:line="240" w:lineRule="auto"/>
              <w:ind w:leftChars="0" w:firstLine="0" w:firstLineChars="0"/>
              <w:jc w:val="center"/>
              <w:rPr>
                <w:rFonts w:hint="default" w:ascii="Times New Roman" w:hAnsi="Times New Roman" w:eastAsia="宋体" w:cs="Times New Roman"/>
                <w:color w:val="auto"/>
                <w:sz w:val="22"/>
                <w:szCs w:val="22"/>
              </w:rPr>
            </w:pPr>
          </w:p>
        </w:tc>
        <w:tc>
          <w:tcPr>
            <w:tcW w:w="628" w:type="pct"/>
            <w:vMerge w:val="restart"/>
            <w:noWrap w:val="0"/>
            <w:vAlign w:val="center"/>
          </w:tcPr>
          <w:p>
            <w:pPr>
              <w:pStyle w:val="6"/>
              <w:keepNext w:val="0"/>
              <w:keepLines w:val="0"/>
              <w:pageBreakBefore w:val="0"/>
              <w:widowControl/>
              <w:kinsoku/>
              <w:wordWrap/>
              <w:overflowPunct/>
              <w:topLinePunct w:val="0"/>
              <w:bidi w:val="0"/>
              <w:spacing w:before="95" w:beforeLines="30" w:after="95" w:afterLines="30" w:line="240" w:lineRule="auto"/>
              <w:ind w:left="0" w:leftChars="0" w:firstLine="0" w:firstLineChars="0"/>
              <w:jc w:val="center"/>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highlight w:val="none"/>
              </w:rPr>
              <w:t>I</w:t>
            </w:r>
            <w:r>
              <w:rPr>
                <w:rFonts w:hint="default" w:ascii="Times New Roman" w:hAnsi="Times New Roman" w:cs="Times New Roman"/>
                <w:color w:val="auto"/>
                <w:sz w:val="22"/>
                <w:szCs w:val="22"/>
                <w:highlight w:val="none"/>
                <w:lang w:val="en-US" w:eastAsia="zh-CN"/>
              </w:rPr>
              <w:t xml:space="preserve">I </w:t>
            </w:r>
            <w:r>
              <w:rPr>
                <w:rFonts w:hint="default" w:ascii="Times New Roman" w:hAnsi="Times New Roman" w:eastAsia="宋体" w:cs="Times New Roman"/>
                <w:color w:val="auto"/>
                <w:sz w:val="22"/>
                <w:szCs w:val="22"/>
                <w:highlight w:val="none"/>
              </w:rPr>
              <w:t>周期</w:t>
            </w:r>
          </w:p>
        </w:tc>
        <w:tc>
          <w:tcPr>
            <w:tcW w:w="529" w:type="pct"/>
            <w:noWrap w:val="0"/>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1</w:t>
            </w:r>
          </w:p>
        </w:tc>
        <w:tc>
          <w:tcPr>
            <w:tcW w:w="1715"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1.32</w:t>
            </w:r>
            <w:r>
              <w:rPr>
                <w:rFonts w:hint="default" w:ascii="Times New Roman" w:hAnsi="Times New Roman" w:eastAsia="宋体" w:cs="Times New Roman"/>
                <w:color w:val="auto"/>
                <w:kern w:val="2"/>
                <w:sz w:val="22"/>
                <w:szCs w:val="22"/>
                <w:lang w:val="en-US" w:eastAsia="zh-CN" w:bidi="ar-SA"/>
              </w:rPr>
              <w:t>×1</w:t>
            </w:r>
            <w:r>
              <w:rPr>
                <w:rFonts w:hint="default" w:ascii="Times New Roman" w:hAnsi="Times New Roman" w:eastAsia="宋体" w:cs="Times New Roman"/>
                <w:color w:val="auto"/>
                <w:sz w:val="22"/>
                <w:szCs w:val="22"/>
                <w:lang w:val="en-US" w:eastAsia="zh-CN"/>
              </w:rPr>
              <w:t>0</w:t>
            </w:r>
            <w:r>
              <w:rPr>
                <w:rFonts w:hint="eastAsia" w:ascii="Times New Roman" w:hAnsi="Times New Roman" w:eastAsia="宋体" w:cs="Times New Roman"/>
                <w:color w:val="auto"/>
                <w:sz w:val="22"/>
                <w:szCs w:val="22"/>
                <w:vertAlign w:val="superscript"/>
                <w:lang w:val="en-US" w:eastAsia="zh-CN"/>
              </w:rPr>
              <w:t>4</w:t>
            </w:r>
          </w:p>
        </w:tc>
        <w:tc>
          <w:tcPr>
            <w:tcW w:w="1665"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5.7</w:t>
            </w:r>
          </w:p>
        </w:tc>
        <w:tc>
          <w:tcPr>
            <w:tcW w:w="1690"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0.075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01" w:type="pct"/>
            <w:vMerge w:val="continue"/>
            <w:noWrap w:val="0"/>
            <w:vAlign w:val="center"/>
          </w:tcPr>
          <w:p>
            <w:pPr>
              <w:pStyle w:val="6"/>
              <w:keepNext w:val="0"/>
              <w:keepLines w:val="0"/>
              <w:pageBreakBefore w:val="0"/>
              <w:widowControl/>
              <w:kinsoku/>
              <w:wordWrap/>
              <w:overflowPunct/>
              <w:topLinePunct w:val="0"/>
              <w:bidi w:val="0"/>
              <w:spacing w:before="95" w:beforeLines="30" w:after="95" w:afterLines="30" w:line="240" w:lineRule="auto"/>
              <w:ind w:leftChars="0" w:firstLine="0" w:firstLineChars="0"/>
              <w:jc w:val="center"/>
              <w:rPr>
                <w:rFonts w:hint="default" w:ascii="Times New Roman" w:hAnsi="Times New Roman" w:eastAsia="宋体" w:cs="Times New Roman"/>
                <w:color w:val="auto"/>
                <w:sz w:val="22"/>
                <w:szCs w:val="22"/>
              </w:rPr>
            </w:pPr>
          </w:p>
        </w:tc>
        <w:tc>
          <w:tcPr>
            <w:tcW w:w="628" w:type="pct"/>
            <w:vMerge w:val="continue"/>
            <w:noWrap w:val="0"/>
            <w:vAlign w:val="center"/>
          </w:tcPr>
          <w:p>
            <w:pPr>
              <w:pStyle w:val="6"/>
              <w:keepNext w:val="0"/>
              <w:keepLines w:val="0"/>
              <w:pageBreakBefore w:val="0"/>
              <w:widowControl/>
              <w:kinsoku/>
              <w:wordWrap/>
              <w:overflowPunct/>
              <w:topLinePunct w:val="0"/>
              <w:bidi w:val="0"/>
              <w:spacing w:before="95" w:beforeLines="30" w:after="95" w:afterLines="30" w:line="240" w:lineRule="auto"/>
              <w:ind w:left="0" w:leftChars="0" w:firstLine="0" w:firstLineChars="0"/>
              <w:jc w:val="center"/>
              <w:rPr>
                <w:rFonts w:hint="default" w:ascii="Times New Roman" w:hAnsi="Times New Roman" w:eastAsia="宋体" w:cs="Times New Roman"/>
                <w:color w:val="auto"/>
                <w:sz w:val="22"/>
                <w:szCs w:val="22"/>
              </w:rPr>
            </w:pPr>
          </w:p>
        </w:tc>
        <w:tc>
          <w:tcPr>
            <w:tcW w:w="529" w:type="pct"/>
            <w:noWrap w:val="0"/>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2</w:t>
            </w:r>
          </w:p>
        </w:tc>
        <w:tc>
          <w:tcPr>
            <w:tcW w:w="1715"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1.31</w:t>
            </w:r>
            <w:r>
              <w:rPr>
                <w:rFonts w:hint="default" w:ascii="Times New Roman" w:hAnsi="Times New Roman" w:eastAsia="宋体" w:cs="Times New Roman"/>
                <w:color w:val="auto"/>
                <w:kern w:val="2"/>
                <w:sz w:val="22"/>
                <w:szCs w:val="22"/>
                <w:lang w:val="en-US" w:eastAsia="zh-CN" w:bidi="ar-SA"/>
              </w:rPr>
              <w:t>×1</w:t>
            </w:r>
            <w:r>
              <w:rPr>
                <w:rFonts w:hint="default" w:ascii="Times New Roman" w:hAnsi="Times New Roman" w:eastAsia="宋体" w:cs="Times New Roman"/>
                <w:color w:val="auto"/>
                <w:sz w:val="22"/>
                <w:szCs w:val="22"/>
                <w:lang w:val="en-US" w:eastAsia="zh-CN"/>
              </w:rPr>
              <w:t>0</w:t>
            </w:r>
            <w:r>
              <w:rPr>
                <w:rFonts w:hint="eastAsia" w:ascii="Times New Roman" w:hAnsi="Times New Roman" w:eastAsia="宋体" w:cs="Times New Roman"/>
                <w:color w:val="auto"/>
                <w:sz w:val="22"/>
                <w:szCs w:val="22"/>
                <w:vertAlign w:val="superscript"/>
                <w:lang w:val="en-US" w:eastAsia="zh-CN"/>
              </w:rPr>
              <w:t>4</w:t>
            </w:r>
          </w:p>
        </w:tc>
        <w:tc>
          <w:tcPr>
            <w:tcW w:w="1665"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4.4</w:t>
            </w:r>
          </w:p>
        </w:tc>
        <w:tc>
          <w:tcPr>
            <w:tcW w:w="1690"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0.058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01" w:type="pct"/>
            <w:vMerge w:val="continue"/>
            <w:noWrap w:val="0"/>
            <w:vAlign w:val="center"/>
          </w:tcPr>
          <w:p>
            <w:pPr>
              <w:pStyle w:val="6"/>
              <w:keepNext w:val="0"/>
              <w:keepLines w:val="0"/>
              <w:pageBreakBefore w:val="0"/>
              <w:widowControl/>
              <w:kinsoku/>
              <w:wordWrap/>
              <w:overflowPunct/>
              <w:topLinePunct w:val="0"/>
              <w:bidi w:val="0"/>
              <w:spacing w:before="95" w:beforeLines="30" w:after="95" w:afterLines="30" w:line="240" w:lineRule="auto"/>
              <w:ind w:leftChars="0" w:firstLine="0" w:firstLineChars="0"/>
              <w:jc w:val="center"/>
              <w:rPr>
                <w:rFonts w:hint="default" w:ascii="Times New Roman" w:hAnsi="Times New Roman" w:eastAsia="宋体" w:cs="Times New Roman"/>
                <w:color w:val="auto"/>
                <w:sz w:val="22"/>
                <w:szCs w:val="22"/>
              </w:rPr>
            </w:pPr>
          </w:p>
        </w:tc>
        <w:tc>
          <w:tcPr>
            <w:tcW w:w="628" w:type="pct"/>
            <w:vMerge w:val="continue"/>
            <w:noWrap w:val="0"/>
            <w:vAlign w:val="center"/>
          </w:tcPr>
          <w:p>
            <w:pPr>
              <w:pStyle w:val="6"/>
              <w:keepNext w:val="0"/>
              <w:keepLines w:val="0"/>
              <w:pageBreakBefore w:val="0"/>
              <w:widowControl/>
              <w:kinsoku/>
              <w:wordWrap/>
              <w:overflowPunct/>
              <w:topLinePunct w:val="0"/>
              <w:bidi w:val="0"/>
              <w:spacing w:before="95" w:beforeLines="30" w:after="95" w:afterLines="30" w:line="240" w:lineRule="auto"/>
              <w:ind w:left="0" w:leftChars="0" w:firstLine="0" w:firstLineChars="0"/>
              <w:jc w:val="center"/>
              <w:rPr>
                <w:rFonts w:hint="default" w:ascii="Times New Roman" w:hAnsi="Times New Roman" w:eastAsia="宋体" w:cs="Times New Roman"/>
                <w:color w:val="auto"/>
                <w:sz w:val="22"/>
                <w:szCs w:val="22"/>
              </w:rPr>
            </w:pPr>
          </w:p>
        </w:tc>
        <w:tc>
          <w:tcPr>
            <w:tcW w:w="529" w:type="pct"/>
            <w:noWrap w:val="0"/>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3</w:t>
            </w:r>
          </w:p>
        </w:tc>
        <w:tc>
          <w:tcPr>
            <w:tcW w:w="1715"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1.32</w:t>
            </w:r>
            <w:r>
              <w:rPr>
                <w:rFonts w:hint="default" w:ascii="Times New Roman" w:hAnsi="Times New Roman" w:eastAsia="宋体" w:cs="Times New Roman"/>
                <w:color w:val="auto"/>
                <w:kern w:val="2"/>
                <w:sz w:val="22"/>
                <w:szCs w:val="22"/>
                <w:lang w:val="en-US" w:eastAsia="zh-CN" w:bidi="ar-SA"/>
              </w:rPr>
              <w:t>×1</w:t>
            </w:r>
            <w:r>
              <w:rPr>
                <w:rFonts w:hint="default" w:ascii="Times New Roman" w:hAnsi="Times New Roman" w:eastAsia="宋体" w:cs="Times New Roman"/>
                <w:color w:val="auto"/>
                <w:sz w:val="22"/>
                <w:szCs w:val="22"/>
                <w:lang w:val="en-US" w:eastAsia="zh-CN"/>
              </w:rPr>
              <w:t>0</w:t>
            </w:r>
            <w:r>
              <w:rPr>
                <w:rFonts w:hint="eastAsia" w:ascii="Times New Roman" w:hAnsi="Times New Roman" w:eastAsia="宋体" w:cs="Times New Roman"/>
                <w:color w:val="auto"/>
                <w:sz w:val="22"/>
                <w:szCs w:val="22"/>
                <w:vertAlign w:val="superscript"/>
                <w:lang w:val="en-US" w:eastAsia="zh-CN"/>
              </w:rPr>
              <w:t>4</w:t>
            </w:r>
          </w:p>
        </w:tc>
        <w:tc>
          <w:tcPr>
            <w:tcW w:w="1665"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5.4</w:t>
            </w:r>
          </w:p>
        </w:tc>
        <w:tc>
          <w:tcPr>
            <w:tcW w:w="1690"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0.071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01" w:type="pct"/>
            <w:vMerge w:val="continue"/>
            <w:noWrap w:val="0"/>
            <w:vAlign w:val="center"/>
          </w:tcPr>
          <w:p>
            <w:pPr>
              <w:pStyle w:val="6"/>
              <w:keepNext w:val="0"/>
              <w:keepLines w:val="0"/>
              <w:pageBreakBefore w:val="0"/>
              <w:widowControl/>
              <w:kinsoku/>
              <w:wordWrap/>
              <w:overflowPunct/>
              <w:topLinePunct w:val="0"/>
              <w:bidi w:val="0"/>
              <w:spacing w:before="95" w:beforeLines="30" w:after="95" w:afterLines="30" w:line="240" w:lineRule="auto"/>
              <w:ind w:leftChars="0" w:firstLine="0" w:firstLineChars="0"/>
              <w:jc w:val="center"/>
              <w:rPr>
                <w:rFonts w:hint="default" w:ascii="Times New Roman" w:hAnsi="Times New Roman" w:eastAsia="宋体" w:cs="Times New Roman"/>
                <w:color w:val="auto"/>
                <w:sz w:val="22"/>
                <w:szCs w:val="22"/>
              </w:rPr>
            </w:pPr>
          </w:p>
        </w:tc>
        <w:tc>
          <w:tcPr>
            <w:tcW w:w="628" w:type="pct"/>
            <w:vMerge w:val="continue"/>
            <w:noWrap w:val="0"/>
            <w:vAlign w:val="center"/>
          </w:tcPr>
          <w:p>
            <w:pPr>
              <w:pStyle w:val="6"/>
              <w:keepNext w:val="0"/>
              <w:keepLines w:val="0"/>
              <w:pageBreakBefore w:val="0"/>
              <w:widowControl/>
              <w:kinsoku/>
              <w:wordWrap/>
              <w:overflowPunct/>
              <w:topLinePunct w:val="0"/>
              <w:bidi w:val="0"/>
              <w:spacing w:before="95" w:beforeLines="30" w:after="95" w:afterLines="30" w:line="240" w:lineRule="auto"/>
              <w:ind w:left="0" w:leftChars="0" w:firstLine="0" w:firstLineChars="0"/>
              <w:jc w:val="center"/>
              <w:rPr>
                <w:rFonts w:hint="default" w:ascii="Times New Roman" w:hAnsi="Times New Roman" w:eastAsia="宋体" w:cs="Times New Roman"/>
                <w:color w:val="auto"/>
                <w:sz w:val="22"/>
                <w:szCs w:val="22"/>
              </w:rPr>
            </w:pPr>
          </w:p>
        </w:tc>
        <w:tc>
          <w:tcPr>
            <w:tcW w:w="529" w:type="pct"/>
            <w:noWrap w:val="0"/>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均值</w:t>
            </w:r>
          </w:p>
        </w:tc>
        <w:tc>
          <w:tcPr>
            <w:tcW w:w="1715"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1.32</w:t>
            </w:r>
            <w:r>
              <w:rPr>
                <w:rFonts w:hint="default" w:ascii="Times New Roman" w:hAnsi="Times New Roman" w:eastAsia="宋体" w:cs="Times New Roman"/>
                <w:color w:val="auto"/>
                <w:kern w:val="2"/>
                <w:sz w:val="22"/>
                <w:szCs w:val="22"/>
                <w:lang w:val="en-US" w:eastAsia="zh-CN" w:bidi="ar-SA"/>
              </w:rPr>
              <w:t>×1</w:t>
            </w:r>
            <w:r>
              <w:rPr>
                <w:rFonts w:hint="default" w:ascii="Times New Roman" w:hAnsi="Times New Roman" w:eastAsia="宋体" w:cs="Times New Roman"/>
                <w:color w:val="auto"/>
                <w:sz w:val="22"/>
                <w:szCs w:val="22"/>
                <w:lang w:val="en-US" w:eastAsia="zh-CN"/>
              </w:rPr>
              <w:t>0</w:t>
            </w:r>
            <w:r>
              <w:rPr>
                <w:rFonts w:hint="eastAsia" w:ascii="Times New Roman" w:hAnsi="Times New Roman" w:eastAsia="宋体" w:cs="Times New Roman"/>
                <w:color w:val="auto"/>
                <w:sz w:val="22"/>
                <w:szCs w:val="22"/>
                <w:vertAlign w:val="superscript"/>
                <w:lang w:val="en-US" w:eastAsia="zh-CN"/>
              </w:rPr>
              <w:t>4</w:t>
            </w:r>
          </w:p>
        </w:tc>
        <w:tc>
          <w:tcPr>
            <w:tcW w:w="1665"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5.2</w:t>
            </w:r>
          </w:p>
        </w:tc>
        <w:tc>
          <w:tcPr>
            <w:tcW w:w="1690"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0.069</w:t>
            </w:r>
          </w:p>
        </w:tc>
      </w:tr>
    </w:tbl>
    <w:p>
      <w:pPr>
        <w:pStyle w:val="16"/>
        <w:keepNext w:val="0"/>
        <w:keepLines w:val="0"/>
        <w:pageBreakBefore w:val="0"/>
        <w:widowControl w:val="0"/>
        <w:numPr>
          <w:ilvl w:val="0"/>
          <w:numId w:val="0"/>
        </w:numPr>
        <w:kinsoku/>
        <w:wordWrap/>
        <w:overflowPunct/>
        <w:topLinePunct w:val="0"/>
        <w:autoSpaceDE/>
        <w:autoSpaceDN/>
        <w:bidi w:val="0"/>
        <w:adjustRightInd/>
        <w:snapToGrid/>
        <w:spacing w:before="157" w:beforeLines="50" w:after="0" w:line="360" w:lineRule="auto"/>
        <w:ind w:firstLine="480" w:firstLineChars="200"/>
        <w:jc w:val="both"/>
        <w:textAlignment w:val="auto"/>
        <w:rPr>
          <w:rFonts w:hint="eastAsia" w:ascii="Times New Roman" w:hAnsi="Times New Roman" w:cs="Times New Roman"/>
          <w:b w:val="0"/>
          <w:bCs w:val="0"/>
          <w:color w:val="auto"/>
          <w:sz w:val="24"/>
          <w:szCs w:val="24"/>
          <w:u w:val="none"/>
          <w:vertAlign w:val="baseline"/>
          <w:lang w:val="en-US" w:eastAsia="zh-CN"/>
        </w:rPr>
      </w:pPr>
      <w:r>
        <w:rPr>
          <w:rFonts w:hint="eastAsia" w:ascii="Times New Roman" w:hAnsi="Times New Roman" w:cs="Times New Roman" w:eastAsiaTheme="minorEastAsia"/>
          <w:b w:val="0"/>
          <w:bCs w:val="0"/>
          <w:color w:val="auto"/>
          <w:kern w:val="2"/>
          <w:sz w:val="24"/>
          <w:szCs w:val="32"/>
          <w:u w:val="none"/>
          <w:lang w:val="en-US" w:eastAsia="zh-CN" w:bidi="ar-SA"/>
        </w:rPr>
        <w:t>根据表7-6检测结果，</w:t>
      </w:r>
      <w:r>
        <w:rPr>
          <w:rFonts w:hint="eastAsia" w:ascii="Times New Roman" w:hAnsi="Times New Roman" w:eastAsia="宋体" w:cs="Times New Roman"/>
          <w:b w:val="0"/>
          <w:bCs w:val="0"/>
          <w:color w:val="auto"/>
          <w:sz w:val="24"/>
          <w:szCs w:val="24"/>
          <w:u w:val="none"/>
          <w:vertAlign w:val="baseline"/>
          <w:lang w:val="en-US" w:eastAsia="zh-CN"/>
        </w:rPr>
        <w:t>项目抛丸工序袋式除尘器2及危废间UV光氧+活性炭吸附装置排气筒</w:t>
      </w:r>
      <w:r>
        <w:rPr>
          <w:rFonts w:hint="eastAsia" w:ascii="Times New Roman" w:hAnsi="Times New Roman" w:cs="Times New Roman"/>
          <w:b w:val="0"/>
          <w:bCs w:val="0"/>
          <w:color w:val="auto"/>
          <w:sz w:val="24"/>
          <w:szCs w:val="24"/>
          <w:u w:val="none"/>
          <w:vertAlign w:val="baseline"/>
          <w:lang w:val="en-US" w:eastAsia="zh-CN"/>
        </w:rPr>
        <w:t>有组织</w:t>
      </w:r>
      <w:r>
        <w:rPr>
          <w:rFonts w:hint="eastAsia" w:ascii="Times New Roman" w:hAnsi="Times New Roman" w:eastAsia="宋体" w:cs="Times New Roman"/>
          <w:b w:val="0"/>
          <w:bCs w:val="0"/>
          <w:color w:val="auto"/>
          <w:sz w:val="24"/>
          <w:szCs w:val="24"/>
          <w:u w:val="none"/>
          <w:vertAlign w:val="baseline"/>
          <w:lang w:val="en-US" w:eastAsia="zh-CN"/>
        </w:rPr>
        <w:t>排放</w:t>
      </w:r>
      <w:r>
        <w:rPr>
          <w:rFonts w:hint="eastAsia" w:ascii="Times New Roman" w:hAnsi="Times New Roman" w:cs="Times New Roman"/>
          <w:b w:val="0"/>
          <w:bCs w:val="0"/>
          <w:color w:val="auto"/>
          <w:sz w:val="24"/>
          <w:szCs w:val="24"/>
          <w:u w:val="none"/>
          <w:vertAlign w:val="baseline"/>
          <w:lang w:val="en-US" w:eastAsia="zh-CN"/>
        </w:rPr>
        <w:t>：</w:t>
      </w:r>
    </w:p>
    <w:p>
      <w:pPr>
        <w:pStyle w:val="16"/>
        <w:keepNext w:val="0"/>
        <w:keepLines w:val="0"/>
        <w:pageBreakBefore w:val="0"/>
        <w:widowControl w:val="0"/>
        <w:numPr>
          <w:ilvl w:val="0"/>
          <w:numId w:val="0"/>
        </w:numPr>
        <w:kinsoku/>
        <w:wordWrap/>
        <w:overflowPunct/>
        <w:topLinePunct w:val="0"/>
        <w:autoSpaceDE/>
        <w:autoSpaceDN/>
        <w:bidi w:val="0"/>
        <w:adjustRightInd/>
        <w:snapToGrid/>
        <w:spacing w:after="0" w:line="360" w:lineRule="auto"/>
        <w:ind w:firstLine="480" w:firstLineChars="200"/>
        <w:jc w:val="both"/>
        <w:textAlignment w:val="auto"/>
        <w:rPr>
          <w:rFonts w:hint="eastAsia" w:ascii="Times New Roman" w:hAnsi="Times New Roman" w:eastAsia="宋体" w:cs="Times New Roman"/>
          <w:b w:val="0"/>
          <w:bCs w:val="0"/>
          <w:color w:val="auto"/>
          <w:sz w:val="24"/>
          <w:szCs w:val="24"/>
          <w:u w:val="none"/>
          <w:vertAlign w:val="baseline"/>
          <w:lang w:eastAsia="zh-CN"/>
        </w:rPr>
      </w:pPr>
      <w:r>
        <w:rPr>
          <w:rFonts w:hint="eastAsia" w:ascii="Times New Roman" w:hAnsi="Times New Roman" w:cs="Times New Roman"/>
          <w:b w:val="0"/>
          <w:bCs w:val="0"/>
          <w:color w:val="auto"/>
          <w:sz w:val="24"/>
          <w:szCs w:val="24"/>
          <w:u w:val="none"/>
          <w:vertAlign w:val="baseline"/>
          <w:lang w:val="en-US" w:eastAsia="zh-CN"/>
        </w:rPr>
        <w:t>颗粒物浓度平均值为5.</w:t>
      </w:r>
      <w:r>
        <w:rPr>
          <w:rFonts w:hint="eastAsia" w:cs="Times New Roman"/>
          <w:b w:val="0"/>
          <w:bCs w:val="0"/>
          <w:color w:val="auto"/>
          <w:sz w:val="24"/>
          <w:szCs w:val="24"/>
          <w:u w:val="none"/>
          <w:vertAlign w:val="baseline"/>
          <w:lang w:val="en-US" w:eastAsia="zh-CN"/>
        </w:rPr>
        <w:t>18</w:t>
      </w:r>
      <w:r>
        <w:rPr>
          <w:rFonts w:hint="eastAsia" w:ascii="Times New Roman" w:hAnsi="Times New Roman" w:cs="Times New Roman" w:eastAsiaTheme="minorEastAsia"/>
          <w:b w:val="0"/>
          <w:bCs w:val="0"/>
          <w:color w:val="auto"/>
          <w:sz w:val="24"/>
          <w:szCs w:val="24"/>
          <w:u w:val="none"/>
          <w:lang w:val="en-US" w:eastAsia="zh-CN"/>
        </w:rPr>
        <w:t xml:space="preserve"> </w:t>
      </w:r>
      <w:r>
        <w:rPr>
          <w:rFonts w:hint="default" w:ascii="Times New Roman" w:hAnsi="Times New Roman" w:eastAsia="宋体" w:cs="Times New Roman"/>
          <w:b w:val="0"/>
          <w:bCs w:val="0"/>
          <w:color w:val="auto"/>
          <w:sz w:val="24"/>
          <w:szCs w:val="24"/>
          <w:u w:val="none"/>
        </w:rPr>
        <w:t>mg/m</w:t>
      </w:r>
      <w:r>
        <w:rPr>
          <w:rFonts w:hint="default" w:ascii="Times New Roman" w:hAnsi="Times New Roman" w:eastAsia="宋体" w:cs="Times New Roman"/>
          <w:b w:val="0"/>
          <w:bCs w:val="0"/>
          <w:color w:val="auto"/>
          <w:sz w:val="24"/>
          <w:szCs w:val="24"/>
          <w:u w:val="none"/>
          <w:vertAlign w:val="superscript"/>
        </w:rPr>
        <w:t>3</w:t>
      </w:r>
      <w:r>
        <w:rPr>
          <w:rFonts w:hint="eastAsia" w:ascii="Times New Roman" w:hAnsi="Times New Roman" w:eastAsia="宋体" w:cs="Times New Roman"/>
          <w:b w:val="0"/>
          <w:bCs w:val="0"/>
          <w:color w:val="auto"/>
          <w:sz w:val="24"/>
          <w:szCs w:val="24"/>
          <w:u w:val="none"/>
          <w:vertAlign w:val="baseline"/>
          <w:lang w:eastAsia="zh-CN"/>
        </w:rPr>
        <w:t>，排放速率平均值为</w:t>
      </w:r>
      <w:r>
        <w:rPr>
          <w:rFonts w:hint="eastAsia" w:ascii="Times New Roman" w:hAnsi="Times New Roman" w:eastAsia="宋体" w:cs="Times New Roman"/>
          <w:b w:val="0"/>
          <w:bCs w:val="0"/>
          <w:color w:val="auto"/>
          <w:sz w:val="24"/>
          <w:szCs w:val="24"/>
          <w:u w:val="none"/>
          <w:vertAlign w:val="baseline"/>
          <w:lang w:val="en-US" w:eastAsia="zh-CN"/>
        </w:rPr>
        <w:t>0.0</w:t>
      </w:r>
      <w:r>
        <w:rPr>
          <w:rFonts w:hint="eastAsia" w:cs="Times New Roman"/>
          <w:b w:val="0"/>
          <w:bCs w:val="0"/>
          <w:color w:val="auto"/>
          <w:sz w:val="24"/>
          <w:szCs w:val="24"/>
          <w:u w:val="none"/>
          <w:vertAlign w:val="baseline"/>
          <w:lang w:val="en-US" w:eastAsia="zh-CN"/>
        </w:rPr>
        <w:t>69</w:t>
      </w:r>
      <w:r>
        <w:rPr>
          <w:rFonts w:hint="eastAsia" w:ascii="Times New Roman" w:hAnsi="Times New Roman" w:eastAsia="宋体" w:cs="Times New Roman"/>
          <w:b w:val="0"/>
          <w:bCs w:val="0"/>
          <w:color w:val="auto"/>
          <w:sz w:val="24"/>
          <w:szCs w:val="24"/>
          <w:u w:val="none"/>
          <w:vertAlign w:val="baseline"/>
          <w:lang w:val="en-US" w:eastAsia="zh-CN"/>
        </w:rPr>
        <w:t xml:space="preserve"> kg/h，</w:t>
      </w:r>
      <w:r>
        <w:rPr>
          <w:rFonts w:hint="eastAsia" w:cs="Times New Roman"/>
          <w:b w:val="0"/>
          <w:bCs w:val="0"/>
          <w:color w:val="auto"/>
          <w:sz w:val="24"/>
          <w:szCs w:val="24"/>
          <w:u w:val="none"/>
          <w:vertAlign w:val="baseline"/>
          <w:lang w:val="en-US" w:eastAsia="zh-CN"/>
        </w:rPr>
        <w:t>处理效率约96.56%</w:t>
      </w:r>
      <w:r>
        <w:rPr>
          <w:rFonts w:hint="eastAsia" w:ascii="Times New Roman" w:hAnsi="Times New Roman" w:eastAsia="宋体" w:cs="Times New Roman"/>
          <w:b w:val="0"/>
          <w:bCs w:val="0"/>
          <w:color w:val="auto"/>
          <w:sz w:val="24"/>
          <w:szCs w:val="24"/>
          <w:u w:val="none"/>
          <w:vertAlign w:val="baseline"/>
          <w:lang w:val="en-US" w:eastAsia="zh-CN"/>
        </w:rPr>
        <w:t>。</w:t>
      </w:r>
      <w:r>
        <w:rPr>
          <w:rFonts w:hint="eastAsia" w:ascii="Times New Roman" w:hAnsi="Times New Roman" w:eastAsia="宋体" w:cs="Times New Roman"/>
          <w:b w:val="0"/>
          <w:bCs w:val="0"/>
          <w:color w:val="auto"/>
          <w:sz w:val="24"/>
          <w:szCs w:val="24"/>
          <w:u w:val="none"/>
          <w:vertAlign w:val="baseline"/>
          <w:lang w:eastAsia="zh-CN"/>
        </w:rPr>
        <w:t>满足新乡市生态环境局《关于进一步规范工业企业颗粒物排放限值的通知》</w:t>
      </w:r>
      <w:r>
        <w:rPr>
          <w:rFonts w:hint="eastAsia" w:cs="Times New Roman"/>
          <w:b w:val="0"/>
          <w:bCs w:val="0"/>
          <w:color w:val="auto"/>
          <w:sz w:val="24"/>
          <w:szCs w:val="24"/>
          <w:u w:val="none"/>
          <w:vertAlign w:val="baseline"/>
          <w:lang w:eastAsia="zh-CN"/>
        </w:rPr>
        <w:t>（</w:t>
      </w:r>
      <w:r>
        <w:rPr>
          <w:rFonts w:hint="eastAsia" w:cs="Times New Roman"/>
          <w:b w:val="0"/>
          <w:bCs w:val="0"/>
          <w:color w:val="auto"/>
          <w:sz w:val="24"/>
          <w:szCs w:val="24"/>
          <w:u w:val="none"/>
          <w:vertAlign w:val="baseline"/>
          <w:lang w:val="en-US" w:eastAsia="zh-CN"/>
        </w:rPr>
        <w:t>颗粒物</w:t>
      </w:r>
      <w:r>
        <w:rPr>
          <w:rFonts w:hint="eastAsia" w:cs="Times New Roman"/>
          <w:b w:val="0"/>
          <w:bCs w:val="0"/>
          <w:color w:val="auto"/>
          <w:sz w:val="24"/>
          <w:szCs w:val="24"/>
          <w:u w:val="none"/>
          <w:vertAlign w:val="baseline"/>
          <w:lang w:val="en-GB" w:eastAsia="zh-CN"/>
        </w:rPr>
        <w:t>浓度≤</w:t>
      </w:r>
      <w:r>
        <w:rPr>
          <w:rFonts w:hint="eastAsia" w:cs="Times New Roman"/>
          <w:b w:val="0"/>
          <w:bCs w:val="0"/>
          <w:color w:val="auto"/>
          <w:sz w:val="24"/>
          <w:szCs w:val="24"/>
          <w:u w:val="none"/>
          <w:vertAlign w:val="baseline"/>
          <w:lang w:val="en-US" w:eastAsia="zh-CN"/>
        </w:rPr>
        <w:t>10</w:t>
      </w:r>
      <w:r>
        <w:rPr>
          <w:rFonts w:hint="eastAsia" w:cs="Times New Roman"/>
          <w:b w:val="0"/>
          <w:bCs w:val="0"/>
          <w:color w:val="auto"/>
          <w:sz w:val="24"/>
          <w:szCs w:val="24"/>
          <w:u w:val="none"/>
          <w:vertAlign w:val="baseline"/>
          <w:lang w:val="en-GB" w:eastAsia="zh-CN"/>
        </w:rPr>
        <w:t>mg/m</w:t>
      </w:r>
      <w:r>
        <w:rPr>
          <w:rFonts w:hint="eastAsia" w:cs="Times New Roman"/>
          <w:b w:val="0"/>
          <w:bCs w:val="0"/>
          <w:color w:val="auto"/>
          <w:sz w:val="24"/>
          <w:szCs w:val="24"/>
          <w:u w:val="none"/>
          <w:vertAlign w:val="superscript"/>
          <w:lang w:val="en-GB" w:eastAsia="zh-CN"/>
        </w:rPr>
        <w:t>3</w:t>
      </w:r>
      <w:r>
        <w:rPr>
          <w:rFonts w:hint="eastAsia" w:cs="Times New Roman"/>
          <w:b w:val="0"/>
          <w:bCs w:val="0"/>
          <w:color w:val="auto"/>
          <w:sz w:val="24"/>
          <w:szCs w:val="24"/>
          <w:u w:val="none"/>
          <w:vertAlign w:val="baseline"/>
          <w:lang w:eastAsia="zh-CN"/>
        </w:rPr>
        <w:t>）</w:t>
      </w:r>
      <w:r>
        <w:rPr>
          <w:rFonts w:hint="eastAsia" w:ascii="Times New Roman" w:hAnsi="Times New Roman" w:eastAsia="宋体" w:cs="Times New Roman"/>
          <w:b w:val="0"/>
          <w:bCs w:val="0"/>
          <w:color w:val="auto"/>
          <w:sz w:val="24"/>
          <w:szCs w:val="24"/>
          <w:u w:val="none"/>
          <w:vertAlign w:val="baseline"/>
          <w:lang w:eastAsia="zh-CN"/>
        </w:rPr>
        <w:t>的要求。</w:t>
      </w:r>
    </w:p>
    <w:p>
      <w:pPr>
        <w:pStyle w:val="16"/>
        <w:keepNext w:val="0"/>
        <w:keepLines w:val="0"/>
        <w:pageBreakBefore w:val="0"/>
        <w:widowControl w:val="0"/>
        <w:numPr>
          <w:ilvl w:val="0"/>
          <w:numId w:val="0"/>
        </w:numPr>
        <w:kinsoku/>
        <w:wordWrap/>
        <w:overflowPunct/>
        <w:topLinePunct w:val="0"/>
        <w:autoSpaceDE/>
        <w:autoSpaceDN/>
        <w:bidi w:val="0"/>
        <w:adjustRightInd/>
        <w:snapToGrid/>
        <w:spacing w:after="0" w:line="360" w:lineRule="auto"/>
        <w:ind w:firstLine="480" w:firstLineChars="200"/>
        <w:jc w:val="both"/>
        <w:textAlignment w:val="auto"/>
        <w:rPr>
          <w:rFonts w:hint="eastAsia" w:ascii="Times New Roman" w:hAnsi="Times New Roman" w:cs="Times New Roman"/>
          <w:b w:val="0"/>
          <w:bCs w:val="0"/>
          <w:color w:val="auto"/>
          <w:sz w:val="24"/>
          <w:szCs w:val="24"/>
          <w:u w:val="none"/>
          <w:vertAlign w:val="baseline"/>
          <w:lang w:val="en-US" w:eastAsia="zh-CN"/>
        </w:rPr>
      </w:pPr>
      <w:r>
        <w:rPr>
          <w:rFonts w:hint="eastAsia" w:ascii="Times New Roman" w:hAnsi="Times New Roman" w:eastAsia="宋体" w:cs="Times New Roman"/>
          <w:b w:val="0"/>
          <w:bCs w:val="0"/>
          <w:color w:val="auto"/>
          <w:sz w:val="24"/>
          <w:szCs w:val="24"/>
          <w:u w:val="none"/>
          <w:vertAlign w:val="baseline"/>
          <w:lang w:val="en-US" w:eastAsia="zh-CN"/>
        </w:rPr>
        <w:t>非甲烷总烃</w:t>
      </w:r>
      <w:r>
        <w:rPr>
          <w:rFonts w:hint="eastAsia" w:ascii="Times New Roman" w:hAnsi="Times New Roman" w:cs="Times New Roman" w:eastAsiaTheme="minorEastAsia"/>
          <w:b w:val="0"/>
          <w:bCs w:val="0"/>
          <w:color w:val="auto"/>
          <w:sz w:val="24"/>
          <w:szCs w:val="24"/>
          <w:u w:val="none"/>
          <w:lang w:val="en-US" w:eastAsia="zh-CN"/>
        </w:rPr>
        <w:t>浓度平均值为</w:t>
      </w:r>
      <w:r>
        <w:rPr>
          <w:rFonts w:hint="eastAsia" w:cs="Times New Roman" w:eastAsiaTheme="minorEastAsia"/>
          <w:b w:val="0"/>
          <w:bCs w:val="0"/>
          <w:color w:val="auto"/>
          <w:sz w:val="24"/>
          <w:szCs w:val="24"/>
          <w:u w:val="none"/>
          <w:lang w:val="en-US" w:eastAsia="zh-CN"/>
        </w:rPr>
        <w:t>3.47</w:t>
      </w:r>
      <w:r>
        <w:rPr>
          <w:rFonts w:hint="eastAsia" w:ascii="Times New Roman" w:hAnsi="Times New Roman" w:cs="Times New Roman" w:eastAsiaTheme="minorEastAsia"/>
          <w:b w:val="0"/>
          <w:bCs w:val="0"/>
          <w:color w:val="auto"/>
          <w:sz w:val="24"/>
          <w:szCs w:val="24"/>
          <w:u w:val="none"/>
          <w:lang w:val="en-US" w:eastAsia="zh-CN"/>
        </w:rPr>
        <w:t xml:space="preserve"> </w:t>
      </w:r>
      <w:r>
        <w:rPr>
          <w:rFonts w:hint="default" w:ascii="Times New Roman" w:hAnsi="Times New Roman" w:eastAsia="宋体" w:cs="Times New Roman"/>
          <w:b w:val="0"/>
          <w:bCs w:val="0"/>
          <w:color w:val="auto"/>
          <w:sz w:val="24"/>
          <w:szCs w:val="24"/>
          <w:u w:val="none"/>
        </w:rPr>
        <w:t>mg/m</w:t>
      </w:r>
      <w:r>
        <w:rPr>
          <w:rFonts w:hint="default" w:ascii="Times New Roman" w:hAnsi="Times New Roman" w:eastAsia="宋体" w:cs="Times New Roman"/>
          <w:b w:val="0"/>
          <w:bCs w:val="0"/>
          <w:color w:val="auto"/>
          <w:sz w:val="24"/>
          <w:szCs w:val="24"/>
          <w:u w:val="none"/>
          <w:vertAlign w:val="superscript"/>
        </w:rPr>
        <w:t>3</w:t>
      </w:r>
      <w:r>
        <w:rPr>
          <w:rFonts w:hint="eastAsia" w:ascii="Times New Roman" w:hAnsi="Times New Roman" w:eastAsia="宋体" w:cs="Times New Roman"/>
          <w:b w:val="0"/>
          <w:bCs w:val="0"/>
          <w:color w:val="auto"/>
          <w:sz w:val="24"/>
          <w:szCs w:val="24"/>
          <w:u w:val="none"/>
          <w:vertAlign w:val="baseline"/>
          <w:lang w:eastAsia="zh-CN"/>
        </w:rPr>
        <w:t>，排放速率平均值为</w:t>
      </w:r>
      <w:r>
        <w:rPr>
          <w:rFonts w:hint="eastAsia" w:ascii="Times New Roman" w:hAnsi="Times New Roman" w:eastAsia="宋体" w:cs="Times New Roman"/>
          <w:b w:val="0"/>
          <w:bCs w:val="0"/>
          <w:color w:val="auto"/>
          <w:sz w:val="24"/>
          <w:szCs w:val="24"/>
          <w:u w:val="none"/>
          <w:vertAlign w:val="baseline"/>
          <w:lang w:val="en-US" w:eastAsia="zh-CN"/>
        </w:rPr>
        <w:t>0.</w:t>
      </w:r>
      <w:r>
        <w:rPr>
          <w:rFonts w:hint="eastAsia" w:cs="Times New Roman"/>
          <w:b w:val="0"/>
          <w:bCs w:val="0"/>
          <w:color w:val="auto"/>
          <w:sz w:val="24"/>
          <w:szCs w:val="24"/>
          <w:u w:val="none"/>
          <w:vertAlign w:val="baseline"/>
          <w:lang w:val="en-US" w:eastAsia="zh-CN"/>
        </w:rPr>
        <w:t>0458</w:t>
      </w:r>
      <w:r>
        <w:rPr>
          <w:rFonts w:hint="eastAsia" w:ascii="Times New Roman" w:hAnsi="Times New Roman" w:eastAsia="宋体" w:cs="Times New Roman"/>
          <w:b w:val="0"/>
          <w:bCs w:val="0"/>
          <w:color w:val="auto"/>
          <w:sz w:val="24"/>
          <w:szCs w:val="24"/>
          <w:u w:val="none"/>
          <w:vertAlign w:val="baseline"/>
          <w:lang w:val="en-US" w:eastAsia="zh-CN"/>
        </w:rPr>
        <w:t xml:space="preserve"> kg/h</w:t>
      </w:r>
      <w:r>
        <w:rPr>
          <w:rFonts w:hint="eastAsia" w:cs="Times New Roman"/>
          <w:b w:val="0"/>
          <w:bCs w:val="0"/>
          <w:color w:val="auto"/>
          <w:sz w:val="24"/>
          <w:szCs w:val="24"/>
          <w:u w:val="none"/>
          <w:vertAlign w:val="baseline"/>
          <w:lang w:val="en-US" w:eastAsia="zh-CN"/>
        </w:rPr>
        <w:t>，处理效率约79.7%</w:t>
      </w:r>
      <w:r>
        <w:rPr>
          <w:rFonts w:hint="eastAsia" w:ascii="Times New Roman" w:hAnsi="Times New Roman" w:eastAsia="宋体" w:cs="Times New Roman"/>
          <w:b w:val="0"/>
          <w:bCs w:val="0"/>
          <w:color w:val="auto"/>
          <w:sz w:val="24"/>
          <w:szCs w:val="24"/>
          <w:u w:val="none"/>
          <w:vertAlign w:val="baseline"/>
          <w:lang w:val="en-US" w:eastAsia="zh-CN"/>
        </w:rPr>
        <w:t>。</w:t>
      </w:r>
      <w:r>
        <w:rPr>
          <w:rFonts w:hint="eastAsia" w:ascii="Times New Roman" w:hAnsi="Times New Roman" w:cs="Times New Roman"/>
          <w:b w:val="0"/>
          <w:bCs w:val="0"/>
          <w:color w:val="auto"/>
          <w:sz w:val="24"/>
          <w:szCs w:val="24"/>
          <w:u w:val="none"/>
          <w:vertAlign w:val="baseline"/>
          <w:lang w:val="en-US" w:eastAsia="zh-CN"/>
        </w:rPr>
        <w:t>满足《工业涂装工序挥发性有机物排放标准》（DB41/1951-2020）表1通用设备标准（</w:t>
      </w:r>
      <w:r>
        <w:rPr>
          <w:rFonts w:hint="eastAsia" w:cs="Times New Roman"/>
          <w:b w:val="0"/>
          <w:bCs w:val="0"/>
          <w:color w:val="auto"/>
          <w:sz w:val="24"/>
          <w:szCs w:val="24"/>
          <w:u w:val="none"/>
          <w:vertAlign w:val="baseline"/>
          <w:lang w:val="en-US" w:eastAsia="zh-CN"/>
        </w:rPr>
        <w:t>非甲烷总烃浓度</w:t>
      </w:r>
      <w:r>
        <w:rPr>
          <w:rFonts w:hint="eastAsia" w:cs="Times New Roman"/>
          <w:b w:val="0"/>
          <w:bCs w:val="0"/>
          <w:color w:val="auto"/>
          <w:sz w:val="24"/>
          <w:szCs w:val="24"/>
          <w:u w:val="none"/>
          <w:vertAlign w:val="baseline"/>
          <w:lang w:val="en-GB" w:eastAsia="zh-CN"/>
        </w:rPr>
        <w:t>≤</w:t>
      </w:r>
      <w:r>
        <w:rPr>
          <w:rFonts w:hint="eastAsia" w:cs="Times New Roman"/>
          <w:b w:val="0"/>
          <w:bCs w:val="0"/>
          <w:color w:val="auto"/>
          <w:sz w:val="24"/>
          <w:szCs w:val="24"/>
          <w:u w:val="none"/>
          <w:vertAlign w:val="baseline"/>
          <w:lang w:val="en-US" w:eastAsia="zh-CN"/>
        </w:rPr>
        <w:t>50</w:t>
      </w:r>
      <w:r>
        <w:rPr>
          <w:rFonts w:hint="eastAsia" w:cs="Times New Roman"/>
          <w:b w:val="0"/>
          <w:bCs w:val="0"/>
          <w:color w:val="auto"/>
          <w:sz w:val="24"/>
          <w:szCs w:val="24"/>
          <w:u w:val="none"/>
          <w:vertAlign w:val="baseline"/>
          <w:lang w:val="en-GB" w:eastAsia="zh-CN"/>
        </w:rPr>
        <w:t>mg/m</w:t>
      </w:r>
      <w:r>
        <w:rPr>
          <w:rFonts w:hint="eastAsia" w:cs="Times New Roman"/>
          <w:b w:val="0"/>
          <w:bCs w:val="0"/>
          <w:color w:val="auto"/>
          <w:sz w:val="24"/>
          <w:szCs w:val="24"/>
          <w:u w:val="none"/>
          <w:vertAlign w:val="superscript"/>
          <w:lang w:val="en-GB" w:eastAsia="zh-CN"/>
        </w:rPr>
        <w:t>3</w:t>
      </w:r>
      <w:r>
        <w:rPr>
          <w:rFonts w:hint="eastAsia" w:ascii="Times New Roman" w:hAnsi="Times New Roman" w:cs="Times New Roman"/>
          <w:b w:val="0"/>
          <w:bCs w:val="0"/>
          <w:color w:val="auto"/>
          <w:sz w:val="24"/>
          <w:szCs w:val="24"/>
          <w:u w:val="none"/>
          <w:vertAlign w:val="baseline"/>
          <w:lang w:val="en-US" w:eastAsia="zh-CN"/>
        </w:rPr>
        <w:t>）要求。</w:t>
      </w:r>
    </w:p>
    <w:p>
      <w:pPr>
        <w:pStyle w:val="16"/>
        <w:keepNext w:val="0"/>
        <w:keepLines w:val="0"/>
        <w:pageBreakBefore w:val="0"/>
        <w:widowControl w:val="0"/>
        <w:numPr>
          <w:ilvl w:val="0"/>
          <w:numId w:val="0"/>
        </w:numPr>
        <w:kinsoku/>
        <w:wordWrap/>
        <w:overflowPunct/>
        <w:topLinePunct w:val="0"/>
        <w:autoSpaceDE/>
        <w:autoSpaceDN/>
        <w:bidi w:val="0"/>
        <w:adjustRightInd/>
        <w:snapToGrid/>
        <w:spacing w:after="0" w:line="360" w:lineRule="auto"/>
        <w:ind w:firstLine="480" w:firstLineChars="200"/>
        <w:jc w:val="both"/>
        <w:textAlignment w:val="auto"/>
        <w:rPr>
          <w:rFonts w:hint="eastAsia" w:ascii="Times New Roman" w:hAnsi="Times New Roman" w:cs="Times New Roman"/>
          <w:b w:val="0"/>
          <w:bCs w:val="0"/>
          <w:color w:val="auto"/>
          <w:sz w:val="24"/>
          <w:szCs w:val="24"/>
          <w:u w:val="none"/>
          <w:vertAlign w:val="baseline"/>
          <w:lang w:val="en-US" w:eastAsia="zh-CN"/>
        </w:rPr>
        <w:sectPr>
          <w:pgSz w:w="11906" w:h="16838"/>
          <w:pgMar w:top="1440" w:right="1417" w:bottom="1440" w:left="1440" w:header="850" w:footer="992" w:gutter="0"/>
          <w:pgNumType w:fmt="decimal"/>
          <w:cols w:space="425" w:num="1"/>
          <w:docGrid w:type="lines" w:linePitch="312" w:charSpace="0"/>
        </w:sectPr>
      </w:pPr>
      <w:r>
        <w:rPr>
          <w:rFonts w:hint="eastAsia" w:ascii="Times New Roman" w:hAnsi="Times New Roman" w:eastAsia="宋体" w:cs="Times New Roman"/>
          <w:b w:val="0"/>
          <w:bCs w:val="0"/>
          <w:color w:val="auto"/>
          <w:sz w:val="24"/>
          <w:szCs w:val="24"/>
          <w:u w:val="none"/>
          <w:vertAlign w:val="baseline"/>
          <w:lang w:val="en-US" w:eastAsia="zh-CN"/>
        </w:rPr>
        <w:t>甲苯与二甲苯合计</w:t>
      </w:r>
      <w:r>
        <w:rPr>
          <w:rFonts w:hint="eastAsia" w:ascii="Times New Roman" w:hAnsi="Times New Roman" w:cs="Times New Roman" w:eastAsiaTheme="minorEastAsia"/>
          <w:b w:val="0"/>
          <w:bCs w:val="0"/>
          <w:color w:val="auto"/>
          <w:sz w:val="24"/>
          <w:szCs w:val="24"/>
          <w:u w:val="none"/>
          <w:lang w:val="en-US" w:eastAsia="zh-CN"/>
        </w:rPr>
        <w:t>浓度平均值为</w:t>
      </w:r>
      <w:r>
        <w:rPr>
          <w:rFonts w:hint="eastAsia" w:cs="Times New Roman" w:eastAsiaTheme="minorEastAsia"/>
          <w:b w:val="0"/>
          <w:bCs w:val="0"/>
          <w:color w:val="auto"/>
          <w:sz w:val="24"/>
          <w:szCs w:val="24"/>
          <w:u w:val="none"/>
          <w:lang w:val="en-US" w:eastAsia="zh-CN"/>
        </w:rPr>
        <w:t>0.656</w:t>
      </w:r>
      <w:r>
        <w:rPr>
          <w:rFonts w:hint="eastAsia" w:ascii="Times New Roman" w:hAnsi="Times New Roman" w:cs="Times New Roman" w:eastAsiaTheme="minorEastAsia"/>
          <w:b w:val="0"/>
          <w:bCs w:val="0"/>
          <w:color w:val="auto"/>
          <w:sz w:val="24"/>
          <w:szCs w:val="24"/>
          <w:u w:val="none"/>
          <w:lang w:val="en-US" w:eastAsia="zh-CN"/>
        </w:rPr>
        <w:t xml:space="preserve"> </w:t>
      </w:r>
      <w:r>
        <w:rPr>
          <w:rFonts w:hint="default" w:ascii="Times New Roman" w:hAnsi="Times New Roman" w:eastAsia="宋体" w:cs="Times New Roman"/>
          <w:b w:val="0"/>
          <w:bCs w:val="0"/>
          <w:color w:val="auto"/>
          <w:sz w:val="24"/>
          <w:szCs w:val="24"/>
          <w:u w:val="none"/>
        </w:rPr>
        <w:t>mg/m</w:t>
      </w:r>
      <w:r>
        <w:rPr>
          <w:rFonts w:hint="default" w:ascii="Times New Roman" w:hAnsi="Times New Roman" w:eastAsia="宋体" w:cs="Times New Roman"/>
          <w:b w:val="0"/>
          <w:bCs w:val="0"/>
          <w:color w:val="auto"/>
          <w:sz w:val="24"/>
          <w:szCs w:val="24"/>
          <w:u w:val="none"/>
          <w:vertAlign w:val="superscript"/>
        </w:rPr>
        <w:t>3</w:t>
      </w:r>
      <w:r>
        <w:rPr>
          <w:rFonts w:hint="eastAsia" w:ascii="Times New Roman" w:hAnsi="Times New Roman" w:eastAsia="宋体" w:cs="Times New Roman"/>
          <w:b w:val="0"/>
          <w:bCs w:val="0"/>
          <w:color w:val="auto"/>
          <w:sz w:val="24"/>
          <w:szCs w:val="24"/>
          <w:u w:val="none"/>
          <w:vertAlign w:val="baseline"/>
          <w:lang w:eastAsia="zh-CN"/>
        </w:rPr>
        <w:t>，排放速率平均值为</w:t>
      </w:r>
      <w:r>
        <w:rPr>
          <w:rFonts w:hint="eastAsia" w:cs="Times New Roman"/>
          <w:b w:val="0"/>
          <w:bCs w:val="0"/>
          <w:color w:val="auto"/>
          <w:sz w:val="24"/>
          <w:szCs w:val="24"/>
          <w:u w:val="none"/>
          <w:vertAlign w:val="baseline"/>
          <w:lang w:val="en-US" w:eastAsia="zh-CN"/>
        </w:rPr>
        <w:t>8.67</w:t>
      </w:r>
      <w:r>
        <w:rPr>
          <w:rFonts w:hint="default" w:ascii="Times New Roman" w:hAnsi="Times New Roman" w:cs="Times New Roman"/>
          <w:color w:val="auto"/>
          <w:sz w:val="24"/>
          <w:szCs w:val="24"/>
          <w:lang w:val="en-US" w:eastAsia="zh-CN"/>
        </w:rPr>
        <w:t>×10</w:t>
      </w:r>
      <w:r>
        <w:rPr>
          <w:rFonts w:hint="default" w:ascii="Times New Roman" w:hAnsi="Times New Roman" w:cs="Times New Roman"/>
          <w:color w:val="auto"/>
          <w:sz w:val="24"/>
          <w:szCs w:val="24"/>
          <w:vertAlign w:val="superscript"/>
          <w:lang w:val="en-US" w:eastAsia="zh-CN"/>
        </w:rPr>
        <w:t>-3</w:t>
      </w:r>
      <w:r>
        <w:rPr>
          <w:rFonts w:hint="eastAsia" w:ascii="Times New Roman" w:hAnsi="Times New Roman" w:eastAsia="宋体" w:cs="Times New Roman"/>
          <w:b w:val="0"/>
          <w:bCs w:val="0"/>
          <w:color w:val="auto"/>
          <w:sz w:val="24"/>
          <w:szCs w:val="24"/>
          <w:u w:val="none"/>
          <w:vertAlign w:val="baseline"/>
          <w:lang w:val="en-US" w:eastAsia="zh-CN"/>
        </w:rPr>
        <w:t xml:space="preserve"> kg/h</w:t>
      </w:r>
      <w:r>
        <w:rPr>
          <w:rFonts w:hint="eastAsia" w:cs="Times New Roman"/>
          <w:b w:val="0"/>
          <w:bCs w:val="0"/>
          <w:color w:val="auto"/>
          <w:sz w:val="24"/>
          <w:szCs w:val="24"/>
          <w:u w:val="none"/>
          <w:vertAlign w:val="baseline"/>
          <w:lang w:val="en-US" w:eastAsia="zh-CN"/>
        </w:rPr>
        <w:t>，处理效率约74.9%</w:t>
      </w:r>
      <w:r>
        <w:rPr>
          <w:rFonts w:hint="eastAsia" w:ascii="Times New Roman" w:hAnsi="Times New Roman" w:eastAsia="宋体" w:cs="Times New Roman"/>
          <w:b w:val="0"/>
          <w:bCs w:val="0"/>
          <w:color w:val="auto"/>
          <w:sz w:val="24"/>
          <w:szCs w:val="24"/>
          <w:u w:val="none"/>
          <w:vertAlign w:val="baseline"/>
          <w:lang w:val="en-US" w:eastAsia="zh-CN"/>
        </w:rPr>
        <w:t>。</w:t>
      </w:r>
      <w:r>
        <w:rPr>
          <w:rFonts w:hint="eastAsia" w:ascii="Times New Roman" w:hAnsi="Times New Roman" w:cs="Times New Roman"/>
          <w:b w:val="0"/>
          <w:bCs w:val="0"/>
          <w:color w:val="auto"/>
          <w:sz w:val="24"/>
          <w:szCs w:val="24"/>
          <w:u w:val="none"/>
          <w:vertAlign w:val="baseline"/>
          <w:lang w:val="en-US" w:eastAsia="zh-CN"/>
        </w:rPr>
        <w:t>满足《工业涂装工序挥发性有机物排放标准》（DB41/1951-2020）表1通用设备标准（</w:t>
      </w:r>
      <w:r>
        <w:rPr>
          <w:rFonts w:hint="eastAsia" w:ascii="Times New Roman" w:hAnsi="Times New Roman" w:eastAsia="宋体" w:cs="Times New Roman"/>
          <w:b w:val="0"/>
          <w:bCs w:val="0"/>
          <w:color w:val="auto"/>
          <w:sz w:val="24"/>
          <w:szCs w:val="24"/>
          <w:u w:val="none"/>
          <w:vertAlign w:val="baseline"/>
          <w:lang w:val="en-US" w:eastAsia="zh-CN"/>
        </w:rPr>
        <w:t>甲苯与二甲苯合计</w:t>
      </w:r>
      <w:r>
        <w:rPr>
          <w:rFonts w:hint="eastAsia" w:cs="Times New Roman"/>
          <w:b w:val="0"/>
          <w:bCs w:val="0"/>
          <w:color w:val="auto"/>
          <w:sz w:val="24"/>
          <w:szCs w:val="24"/>
          <w:u w:val="none"/>
          <w:vertAlign w:val="baseline"/>
          <w:lang w:val="en-US" w:eastAsia="zh-CN"/>
        </w:rPr>
        <w:t>浓度</w:t>
      </w:r>
      <w:r>
        <w:rPr>
          <w:rFonts w:hint="eastAsia" w:cs="Times New Roman"/>
          <w:b w:val="0"/>
          <w:bCs w:val="0"/>
          <w:color w:val="auto"/>
          <w:sz w:val="24"/>
          <w:szCs w:val="24"/>
          <w:u w:val="none"/>
          <w:vertAlign w:val="baseline"/>
          <w:lang w:val="en-GB" w:eastAsia="zh-CN"/>
        </w:rPr>
        <w:t>≤</w:t>
      </w:r>
      <w:r>
        <w:rPr>
          <w:rFonts w:hint="eastAsia" w:cs="Times New Roman"/>
          <w:b w:val="0"/>
          <w:bCs w:val="0"/>
          <w:color w:val="auto"/>
          <w:sz w:val="24"/>
          <w:szCs w:val="24"/>
          <w:u w:val="none"/>
          <w:vertAlign w:val="baseline"/>
          <w:lang w:val="en-US" w:eastAsia="zh-CN"/>
        </w:rPr>
        <w:t>20</w:t>
      </w:r>
      <w:r>
        <w:rPr>
          <w:rFonts w:hint="eastAsia" w:cs="Times New Roman"/>
          <w:b w:val="0"/>
          <w:bCs w:val="0"/>
          <w:color w:val="auto"/>
          <w:sz w:val="24"/>
          <w:szCs w:val="24"/>
          <w:u w:val="none"/>
          <w:vertAlign w:val="baseline"/>
          <w:lang w:val="en-GB" w:eastAsia="zh-CN"/>
        </w:rPr>
        <w:t>mg/m</w:t>
      </w:r>
      <w:r>
        <w:rPr>
          <w:rFonts w:hint="eastAsia" w:cs="Times New Roman"/>
          <w:b w:val="0"/>
          <w:bCs w:val="0"/>
          <w:color w:val="auto"/>
          <w:sz w:val="24"/>
          <w:szCs w:val="24"/>
          <w:u w:val="none"/>
          <w:vertAlign w:val="superscript"/>
          <w:lang w:val="en-GB" w:eastAsia="zh-CN"/>
        </w:rPr>
        <w:t>3</w:t>
      </w:r>
      <w:r>
        <w:rPr>
          <w:rFonts w:hint="eastAsia" w:ascii="Times New Roman" w:hAnsi="Times New Roman" w:cs="Times New Roman"/>
          <w:b w:val="0"/>
          <w:bCs w:val="0"/>
          <w:color w:val="auto"/>
          <w:sz w:val="24"/>
          <w:szCs w:val="24"/>
          <w:u w:val="none"/>
          <w:vertAlign w:val="baseline"/>
          <w:lang w:val="en-US" w:eastAsia="zh-CN"/>
        </w:rPr>
        <w:t>）要求。</w:t>
      </w:r>
    </w:p>
    <w:p>
      <w:pPr>
        <w:pStyle w:val="16"/>
        <w:keepNext w:val="0"/>
        <w:keepLines w:val="0"/>
        <w:pageBreakBefore w:val="0"/>
        <w:widowControl w:val="0"/>
        <w:numPr>
          <w:ilvl w:val="0"/>
          <w:numId w:val="0"/>
        </w:numPr>
        <w:kinsoku/>
        <w:wordWrap/>
        <w:overflowPunct/>
        <w:topLinePunct w:val="0"/>
        <w:autoSpaceDE/>
        <w:autoSpaceDN/>
        <w:bidi w:val="0"/>
        <w:adjustRightInd/>
        <w:snapToGrid/>
        <w:spacing w:after="0" w:line="360" w:lineRule="auto"/>
        <w:jc w:val="center"/>
        <w:textAlignment w:val="auto"/>
        <w:rPr>
          <w:rFonts w:hint="default" w:ascii="Times New Roman" w:hAnsi="Times New Roman" w:cs="Times New Roman"/>
          <w:color w:val="auto"/>
          <w:sz w:val="22"/>
          <w:szCs w:val="28"/>
        </w:rPr>
      </w:pPr>
      <w:r>
        <w:rPr>
          <w:rFonts w:hint="default" w:ascii="Times New Roman" w:hAnsi="Times New Roman" w:cs="Times New Roman"/>
          <w:color w:val="auto"/>
          <w:sz w:val="22"/>
          <w:szCs w:val="28"/>
        </w:rPr>
        <w:t>表</w:t>
      </w:r>
      <w:r>
        <w:rPr>
          <w:rFonts w:hint="eastAsia" w:cs="Times New Roman"/>
          <w:color w:val="auto"/>
          <w:sz w:val="22"/>
          <w:szCs w:val="28"/>
          <w:lang w:val="en-US" w:eastAsia="zh-CN"/>
        </w:rPr>
        <w:t xml:space="preserve">7-7  </w:t>
      </w:r>
      <w:r>
        <w:rPr>
          <w:rFonts w:hint="default" w:ascii="Times New Roman" w:hAnsi="Times New Roman" w:cs="Times New Roman"/>
          <w:color w:val="auto"/>
          <w:sz w:val="22"/>
          <w:szCs w:val="28"/>
        </w:rPr>
        <w:t xml:space="preserve"> 废气污染物</w:t>
      </w:r>
      <w:r>
        <w:rPr>
          <w:rFonts w:hint="eastAsia" w:ascii="Times New Roman" w:hAnsi="Times New Roman" w:cs="Times New Roman"/>
          <w:color w:val="auto"/>
          <w:sz w:val="22"/>
          <w:szCs w:val="28"/>
          <w:lang w:eastAsia="zh-CN"/>
        </w:rPr>
        <w:t>有</w:t>
      </w:r>
      <w:r>
        <w:rPr>
          <w:rFonts w:hint="default" w:ascii="Times New Roman" w:hAnsi="Times New Roman" w:cs="Times New Roman"/>
          <w:color w:val="auto"/>
          <w:sz w:val="22"/>
          <w:szCs w:val="28"/>
        </w:rPr>
        <w:t>组织监测结果</w:t>
      </w:r>
    </w:p>
    <w:tbl>
      <w:tblPr>
        <w:tblStyle w:val="17"/>
        <w:tblW w:w="4994"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93"/>
        <w:gridCol w:w="1006"/>
        <w:gridCol w:w="798"/>
        <w:gridCol w:w="1202"/>
        <w:gridCol w:w="1262"/>
        <w:gridCol w:w="1159"/>
        <w:gridCol w:w="1213"/>
        <w:gridCol w:w="1202"/>
        <w:gridCol w:w="1239"/>
        <w:gridCol w:w="1213"/>
        <w:gridCol w:w="1210"/>
        <w:gridCol w:w="116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3" w:hRule="atLeast"/>
          <w:jc w:val="center"/>
        </w:trPr>
        <w:tc>
          <w:tcPr>
            <w:tcW w:w="527" w:type="pct"/>
            <w:vMerge w:val="restart"/>
            <w:noWrap w:val="0"/>
            <w:vAlign w:val="center"/>
          </w:tcPr>
          <w:p>
            <w:pPr>
              <w:keepNext w:val="0"/>
              <w:keepLines w:val="0"/>
              <w:pageBreakBefore w:val="0"/>
              <w:widowControl/>
              <w:kinsoku/>
              <w:wordWrap/>
              <w:overflowPunct/>
              <w:topLinePunct w:val="0"/>
              <w:bidi w:val="0"/>
              <w:adjustRightInd w:val="0"/>
              <w:snapToGrid w:val="0"/>
              <w:spacing w:before="63" w:beforeLines="20" w:after="63" w:afterLines="20"/>
              <w:jc w:val="center"/>
              <w:rPr>
                <w:rFonts w:hint="default" w:ascii="Times New Roman" w:hAnsi="Times New Roman" w:eastAsia="宋体" w:cs="Times New Roman"/>
                <w:b/>
                <w:bCs/>
                <w:color w:val="auto"/>
                <w:sz w:val="22"/>
                <w:szCs w:val="22"/>
              </w:rPr>
            </w:pPr>
            <w:r>
              <w:rPr>
                <w:rFonts w:hint="default" w:ascii="Times New Roman" w:hAnsi="Times New Roman" w:cs="Times New Roman"/>
                <w:color w:val="auto"/>
                <w:spacing w:val="10"/>
                <w:sz w:val="22"/>
                <w:szCs w:val="22"/>
                <w:highlight w:val="none"/>
                <w:lang w:eastAsia="zh-CN"/>
              </w:rPr>
              <w:t>检</w:t>
            </w:r>
            <w:r>
              <w:rPr>
                <w:rFonts w:hint="default" w:ascii="Times New Roman" w:hAnsi="Times New Roman" w:eastAsia="宋体" w:cs="Times New Roman"/>
                <w:color w:val="auto"/>
                <w:spacing w:val="10"/>
                <w:sz w:val="22"/>
                <w:szCs w:val="22"/>
                <w:highlight w:val="none"/>
              </w:rPr>
              <w:t>测点位</w:t>
            </w:r>
          </w:p>
        </w:tc>
        <w:tc>
          <w:tcPr>
            <w:tcW w:w="355" w:type="pct"/>
            <w:vMerge w:val="restart"/>
            <w:noWrap w:val="0"/>
            <w:vAlign w:val="center"/>
          </w:tcPr>
          <w:p>
            <w:pPr>
              <w:keepNext w:val="0"/>
              <w:keepLines w:val="0"/>
              <w:pageBreakBefore w:val="0"/>
              <w:widowControl/>
              <w:kinsoku/>
              <w:wordWrap/>
              <w:overflowPunct/>
              <w:topLinePunct w:val="0"/>
              <w:bidi w:val="0"/>
              <w:adjustRightInd w:val="0"/>
              <w:snapToGrid w:val="0"/>
              <w:spacing w:before="63" w:beforeLines="20" w:after="63" w:afterLines="20"/>
              <w:jc w:val="center"/>
              <w:rPr>
                <w:rFonts w:hint="default" w:ascii="Times New Roman" w:hAnsi="Times New Roman" w:eastAsia="宋体" w:cs="Times New Roman"/>
                <w:color w:val="auto"/>
                <w:spacing w:val="10"/>
                <w:sz w:val="22"/>
                <w:szCs w:val="22"/>
                <w:highlight w:val="none"/>
                <w:lang w:eastAsia="zh-CN"/>
              </w:rPr>
            </w:pPr>
            <w:r>
              <w:rPr>
                <w:rFonts w:hint="default" w:ascii="Times New Roman" w:hAnsi="Times New Roman" w:cs="Times New Roman"/>
                <w:color w:val="auto"/>
                <w:spacing w:val="10"/>
                <w:sz w:val="22"/>
                <w:szCs w:val="22"/>
                <w:highlight w:val="none"/>
                <w:lang w:eastAsia="zh-CN"/>
              </w:rPr>
              <w:t>检测</w:t>
            </w:r>
            <w:r>
              <w:rPr>
                <w:rFonts w:hint="default" w:ascii="Times New Roman" w:hAnsi="Times New Roman" w:cs="Times New Roman"/>
                <w:color w:val="auto"/>
                <w:spacing w:val="10"/>
                <w:sz w:val="22"/>
                <w:szCs w:val="22"/>
                <w:highlight w:val="none"/>
                <w:lang w:val="en-US" w:eastAsia="zh-CN"/>
              </w:rPr>
              <w:t xml:space="preserve"> </w:t>
            </w:r>
            <w:r>
              <w:rPr>
                <w:rFonts w:hint="default" w:ascii="Times New Roman" w:hAnsi="Times New Roman" w:cs="Times New Roman"/>
                <w:color w:val="auto"/>
                <w:spacing w:val="10"/>
                <w:sz w:val="22"/>
                <w:szCs w:val="22"/>
                <w:highlight w:val="none"/>
                <w:lang w:eastAsia="zh-CN"/>
              </w:rPr>
              <w:t>周期</w:t>
            </w:r>
          </w:p>
        </w:tc>
        <w:tc>
          <w:tcPr>
            <w:tcW w:w="281" w:type="pct"/>
            <w:vMerge w:val="restart"/>
            <w:noWrap w:val="0"/>
            <w:vAlign w:val="center"/>
          </w:tcPr>
          <w:p>
            <w:pPr>
              <w:keepNext w:val="0"/>
              <w:keepLines w:val="0"/>
              <w:pageBreakBefore w:val="0"/>
              <w:widowControl/>
              <w:kinsoku/>
              <w:wordWrap/>
              <w:overflowPunct/>
              <w:topLinePunct w:val="0"/>
              <w:bidi w:val="0"/>
              <w:adjustRightInd w:val="0"/>
              <w:snapToGrid w:val="0"/>
              <w:spacing w:before="63" w:beforeLines="20" w:after="63" w:afterLines="20"/>
              <w:jc w:val="center"/>
              <w:rPr>
                <w:rFonts w:hint="default" w:ascii="Times New Roman" w:hAnsi="Times New Roman" w:eastAsia="宋体" w:cs="Times New Roman"/>
                <w:b/>
                <w:bCs/>
                <w:color w:val="auto"/>
                <w:sz w:val="22"/>
                <w:szCs w:val="22"/>
              </w:rPr>
            </w:pPr>
            <w:r>
              <w:rPr>
                <w:rFonts w:hint="default" w:ascii="Times New Roman" w:hAnsi="Times New Roman" w:cs="Times New Roman"/>
                <w:color w:val="auto"/>
                <w:sz w:val="22"/>
                <w:szCs w:val="22"/>
                <w:highlight w:val="none"/>
                <w:lang w:eastAsia="zh-CN"/>
              </w:rPr>
              <w:t>检</w:t>
            </w:r>
            <w:r>
              <w:rPr>
                <w:rFonts w:hint="default" w:ascii="Times New Roman" w:hAnsi="Times New Roman" w:eastAsia="宋体" w:cs="Times New Roman"/>
                <w:color w:val="auto"/>
                <w:sz w:val="22"/>
                <w:szCs w:val="22"/>
                <w:highlight w:val="none"/>
              </w:rPr>
              <w:t>测频次</w:t>
            </w:r>
          </w:p>
        </w:tc>
        <w:tc>
          <w:tcPr>
            <w:tcW w:w="424" w:type="pct"/>
            <w:vMerge w:val="restart"/>
            <w:noWrap w:val="0"/>
            <w:vAlign w:val="center"/>
          </w:tcPr>
          <w:p>
            <w:pPr>
              <w:keepNext w:val="0"/>
              <w:keepLines w:val="0"/>
              <w:pageBreakBefore w:val="0"/>
              <w:widowControl/>
              <w:kinsoku/>
              <w:wordWrap/>
              <w:overflowPunct/>
              <w:topLinePunct w:val="0"/>
              <w:bidi w:val="0"/>
              <w:adjustRightInd w:val="0"/>
              <w:snapToGrid w:val="0"/>
              <w:spacing w:before="63" w:beforeLines="20" w:after="63" w:afterLines="20"/>
              <w:jc w:val="center"/>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highlight w:val="none"/>
              </w:rPr>
              <w:t>废气流量</w:t>
            </w:r>
            <w:r>
              <w:rPr>
                <w:rFonts w:hint="default" w:ascii="Times New Roman" w:hAnsi="Times New Roman" w:cs="Times New Roman"/>
                <w:color w:val="auto"/>
                <w:sz w:val="22"/>
                <w:szCs w:val="22"/>
                <w:highlight w:val="none"/>
                <w:lang w:val="en-US" w:eastAsia="zh-CN"/>
              </w:rPr>
              <w:t>（</w:t>
            </w:r>
            <w:r>
              <w:rPr>
                <w:rFonts w:hint="default" w:ascii="Times New Roman" w:hAnsi="Times New Roman" w:eastAsia="宋体" w:cs="Times New Roman"/>
                <w:color w:val="auto"/>
                <w:sz w:val="22"/>
                <w:szCs w:val="22"/>
                <w:highlight w:val="none"/>
              </w:rPr>
              <w:t>Nm</w:t>
            </w:r>
            <w:r>
              <w:rPr>
                <w:rFonts w:hint="default" w:ascii="Times New Roman" w:hAnsi="Times New Roman" w:eastAsia="宋体" w:cs="Times New Roman"/>
                <w:color w:val="auto"/>
                <w:sz w:val="22"/>
                <w:szCs w:val="22"/>
                <w:highlight w:val="none"/>
                <w:vertAlign w:val="superscript"/>
              </w:rPr>
              <w:t>3</w:t>
            </w:r>
            <w:r>
              <w:rPr>
                <w:rFonts w:hint="default" w:ascii="Times New Roman" w:hAnsi="Times New Roman" w:eastAsia="宋体" w:cs="Times New Roman"/>
                <w:color w:val="auto"/>
                <w:sz w:val="22"/>
                <w:szCs w:val="22"/>
                <w:highlight w:val="none"/>
              </w:rPr>
              <w:t>/h</w:t>
            </w:r>
            <w:r>
              <w:rPr>
                <w:rFonts w:hint="default" w:ascii="Times New Roman" w:hAnsi="Times New Roman" w:cs="Times New Roman"/>
                <w:color w:val="auto"/>
                <w:sz w:val="22"/>
                <w:szCs w:val="22"/>
                <w:highlight w:val="none"/>
                <w:lang w:val="en-US" w:eastAsia="zh-CN"/>
              </w:rPr>
              <w:t>）</w:t>
            </w:r>
          </w:p>
        </w:tc>
        <w:tc>
          <w:tcPr>
            <w:tcW w:w="854" w:type="pct"/>
            <w:gridSpan w:val="2"/>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eastAsia="zh-CN"/>
              </w:rPr>
            </w:pPr>
            <w:r>
              <w:rPr>
                <w:rFonts w:hint="default" w:ascii="Times New Roman" w:hAnsi="Times New Roman" w:cs="Times New Roman"/>
                <w:sz w:val="22"/>
                <w:szCs w:val="22"/>
                <w:lang w:eastAsia="zh-CN"/>
              </w:rPr>
              <w:t>非甲烷总烃</w:t>
            </w:r>
          </w:p>
        </w:tc>
        <w:tc>
          <w:tcPr>
            <w:tcW w:w="852" w:type="pct"/>
            <w:gridSpan w:val="2"/>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eastAsia="zh-CN"/>
              </w:rPr>
            </w:pPr>
            <w:r>
              <w:rPr>
                <w:rFonts w:hint="default" w:ascii="Times New Roman" w:hAnsi="Times New Roman" w:cs="Times New Roman"/>
                <w:sz w:val="22"/>
                <w:szCs w:val="22"/>
                <w:lang w:eastAsia="zh-CN"/>
              </w:rPr>
              <w:t>甲苯</w:t>
            </w:r>
          </w:p>
        </w:tc>
        <w:tc>
          <w:tcPr>
            <w:tcW w:w="865" w:type="pct"/>
            <w:gridSpan w:val="2"/>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eastAsia="zh-CN"/>
              </w:rPr>
            </w:pPr>
            <w:r>
              <w:rPr>
                <w:rFonts w:hint="default" w:ascii="Times New Roman" w:hAnsi="Times New Roman" w:cs="Times New Roman"/>
                <w:sz w:val="22"/>
                <w:szCs w:val="22"/>
                <w:lang w:eastAsia="zh-CN"/>
              </w:rPr>
              <w:t>二甲苯</w:t>
            </w:r>
          </w:p>
        </w:tc>
        <w:tc>
          <w:tcPr>
            <w:tcW w:w="837" w:type="pct"/>
            <w:gridSpan w:val="2"/>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eastAsia="zh-CN"/>
              </w:rPr>
            </w:pPr>
            <w:r>
              <w:rPr>
                <w:rFonts w:hint="default" w:ascii="Times New Roman" w:hAnsi="Times New Roman" w:cs="Times New Roman"/>
                <w:sz w:val="22"/>
                <w:szCs w:val="22"/>
                <w:lang w:eastAsia="zh-CN"/>
              </w:rPr>
              <w:t>甲苯与二甲苯合计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0" w:hRule="atLeast"/>
          <w:jc w:val="center"/>
        </w:trPr>
        <w:tc>
          <w:tcPr>
            <w:tcW w:w="527" w:type="pct"/>
            <w:vMerge w:val="continue"/>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Chars="0" w:firstLine="0" w:firstLineChars="0"/>
              <w:jc w:val="center"/>
              <w:rPr>
                <w:rFonts w:hint="default" w:ascii="Times New Roman" w:hAnsi="Times New Roman" w:eastAsia="宋体" w:cs="Times New Roman"/>
                <w:color w:val="auto"/>
                <w:sz w:val="22"/>
                <w:szCs w:val="22"/>
                <w:lang w:val="en-US" w:eastAsia="zh-CN"/>
              </w:rPr>
            </w:pPr>
          </w:p>
        </w:tc>
        <w:tc>
          <w:tcPr>
            <w:tcW w:w="355" w:type="pct"/>
            <w:vMerge w:val="continue"/>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Chars="0" w:firstLine="0" w:firstLineChars="0"/>
              <w:jc w:val="center"/>
              <w:rPr>
                <w:rFonts w:hint="default" w:ascii="Times New Roman" w:hAnsi="Times New Roman" w:eastAsia="宋体" w:cs="Times New Roman"/>
                <w:color w:val="auto"/>
                <w:sz w:val="22"/>
                <w:szCs w:val="22"/>
              </w:rPr>
            </w:pPr>
          </w:p>
        </w:tc>
        <w:tc>
          <w:tcPr>
            <w:tcW w:w="281" w:type="pct"/>
            <w:vMerge w:val="continue"/>
            <w:noWrap w:val="0"/>
            <w:vAlign w:val="center"/>
          </w:tcPr>
          <w:p>
            <w:pPr>
              <w:keepNext w:val="0"/>
              <w:keepLines w:val="0"/>
              <w:pageBreakBefore w:val="0"/>
              <w:widowControl/>
              <w:kinsoku/>
              <w:wordWrap/>
              <w:overflowPunct/>
              <w:topLinePunct w:val="0"/>
              <w:bidi w:val="0"/>
              <w:spacing w:before="63" w:beforeLines="20" w:after="63" w:afterLines="20" w:line="240" w:lineRule="auto"/>
              <w:ind w:leftChars="0" w:firstLine="0" w:firstLineChars="0"/>
              <w:jc w:val="center"/>
              <w:textAlignment w:val="center"/>
              <w:rPr>
                <w:rFonts w:hint="default" w:ascii="Times New Roman" w:hAnsi="Times New Roman" w:eastAsia="宋体" w:cs="Times New Roman"/>
                <w:color w:val="auto"/>
                <w:kern w:val="0"/>
                <w:sz w:val="22"/>
                <w:szCs w:val="22"/>
                <w:highlight w:val="none"/>
                <w:lang w:val="en-US" w:eastAsia="zh-CN" w:bidi="ar-SA"/>
              </w:rPr>
            </w:pPr>
          </w:p>
        </w:tc>
        <w:tc>
          <w:tcPr>
            <w:tcW w:w="424" w:type="pct"/>
            <w:vMerge w:val="continue"/>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0" w:leftChars="0" w:firstLine="0" w:firstLineChars="0"/>
              <w:jc w:val="center"/>
              <w:rPr>
                <w:rFonts w:hint="default" w:ascii="Times New Roman" w:hAnsi="Times New Roman" w:eastAsia="宋体" w:cs="Times New Roman"/>
                <w:color w:val="auto"/>
                <w:sz w:val="22"/>
                <w:szCs w:val="22"/>
              </w:rPr>
            </w:pPr>
          </w:p>
        </w:tc>
        <w:tc>
          <w:tcPr>
            <w:tcW w:w="445" w:type="pct"/>
            <w:noWrap w:val="0"/>
            <w:vAlign w:val="center"/>
          </w:tcPr>
          <w:p>
            <w:pPr>
              <w:keepNext w:val="0"/>
              <w:keepLines w:val="0"/>
              <w:pageBreakBefore w:val="0"/>
              <w:widowControl/>
              <w:kinsoku/>
              <w:wordWrap/>
              <w:overflowPunct/>
              <w:topLinePunct w:val="0"/>
              <w:autoSpaceDE/>
              <w:autoSpaceDN/>
              <w:bidi w:val="0"/>
              <w:adjustRightInd w:val="0"/>
              <w:snapToGrid w:val="0"/>
              <w:spacing w:before="63" w:beforeLines="20" w:after="63" w:afterLines="20"/>
              <w:jc w:val="center"/>
              <w:textAlignment w:val="auto"/>
              <w:rPr>
                <w:rFonts w:hint="default" w:ascii="Times New Roman" w:hAnsi="Times New Roman" w:eastAsia="宋体" w:cs="Times New Roman"/>
                <w:color w:val="auto"/>
                <w:sz w:val="22"/>
                <w:szCs w:val="22"/>
                <w:highlight w:val="none"/>
                <w:lang w:val="en-US" w:eastAsia="zh-CN" w:bidi="ar-SA"/>
              </w:rPr>
            </w:pPr>
            <w:r>
              <w:rPr>
                <w:rFonts w:hint="default" w:ascii="Times New Roman" w:hAnsi="Times New Roman" w:eastAsia="宋体" w:cs="Times New Roman"/>
                <w:color w:val="auto"/>
                <w:sz w:val="22"/>
                <w:szCs w:val="22"/>
                <w:highlight w:val="none"/>
                <w:lang w:eastAsia="zh-CN"/>
              </w:rPr>
              <w:t>排放</w:t>
            </w:r>
            <w:r>
              <w:rPr>
                <w:rFonts w:hint="default" w:ascii="Times New Roman" w:hAnsi="Times New Roman" w:eastAsia="宋体" w:cs="Times New Roman"/>
                <w:color w:val="auto"/>
                <w:sz w:val="22"/>
                <w:szCs w:val="22"/>
                <w:highlight w:val="none"/>
              </w:rPr>
              <w:t>浓度</w:t>
            </w:r>
            <w:r>
              <w:rPr>
                <w:rFonts w:hint="default" w:ascii="Times New Roman" w:hAnsi="Times New Roman" w:cs="Times New Roman"/>
                <w:color w:val="auto"/>
                <w:sz w:val="22"/>
                <w:szCs w:val="22"/>
                <w:highlight w:val="none"/>
                <w:lang w:eastAsia="zh-CN"/>
              </w:rPr>
              <w:t>（</w:t>
            </w:r>
            <w:r>
              <w:rPr>
                <w:rFonts w:hint="default" w:ascii="Times New Roman" w:hAnsi="Times New Roman" w:eastAsia="宋体" w:cs="Times New Roman"/>
                <w:color w:val="auto"/>
                <w:sz w:val="22"/>
                <w:szCs w:val="22"/>
                <w:highlight w:val="none"/>
              </w:rPr>
              <w:t>mg/m</w:t>
            </w:r>
            <w:r>
              <w:rPr>
                <w:rFonts w:hint="default" w:ascii="Times New Roman" w:hAnsi="Times New Roman" w:eastAsia="宋体" w:cs="Times New Roman"/>
                <w:color w:val="auto"/>
                <w:sz w:val="22"/>
                <w:szCs w:val="22"/>
                <w:highlight w:val="none"/>
                <w:vertAlign w:val="superscript"/>
              </w:rPr>
              <w:t>3</w:t>
            </w:r>
            <w:r>
              <w:rPr>
                <w:rFonts w:hint="default" w:ascii="Times New Roman" w:hAnsi="Times New Roman" w:cs="Times New Roman"/>
                <w:color w:val="auto"/>
                <w:sz w:val="22"/>
                <w:szCs w:val="22"/>
                <w:highlight w:val="none"/>
                <w:lang w:eastAsia="zh-CN"/>
              </w:rPr>
              <w:t>）</w:t>
            </w:r>
          </w:p>
        </w:tc>
        <w:tc>
          <w:tcPr>
            <w:tcW w:w="409" w:type="pct"/>
            <w:noWrap w:val="0"/>
            <w:vAlign w:val="center"/>
          </w:tcPr>
          <w:p>
            <w:pPr>
              <w:keepNext w:val="0"/>
              <w:keepLines w:val="0"/>
              <w:pageBreakBefore w:val="0"/>
              <w:widowControl/>
              <w:kinsoku/>
              <w:wordWrap/>
              <w:overflowPunct/>
              <w:topLinePunct w:val="0"/>
              <w:autoSpaceDE/>
              <w:autoSpaceDN/>
              <w:bidi w:val="0"/>
              <w:adjustRightInd w:val="0"/>
              <w:snapToGrid w:val="0"/>
              <w:spacing w:before="63" w:beforeLines="20" w:after="63" w:afterLines="20"/>
              <w:jc w:val="center"/>
              <w:textAlignment w:val="auto"/>
              <w:rPr>
                <w:rFonts w:hint="default" w:ascii="Times New Roman" w:hAnsi="Times New Roman" w:eastAsia="宋体" w:cs="Times New Roman"/>
                <w:color w:val="auto"/>
                <w:sz w:val="22"/>
                <w:szCs w:val="22"/>
                <w:highlight w:val="none"/>
                <w:lang w:val="en-US" w:eastAsia="zh-CN" w:bidi="ar-SA"/>
              </w:rPr>
            </w:pPr>
            <w:r>
              <w:rPr>
                <w:rFonts w:hint="default" w:ascii="Times New Roman" w:hAnsi="Times New Roman" w:eastAsia="宋体" w:cs="Times New Roman"/>
                <w:color w:val="auto"/>
                <w:sz w:val="22"/>
                <w:szCs w:val="22"/>
                <w:highlight w:val="none"/>
              </w:rPr>
              <w:t>排放速率</w:t>
            </w:r>
            <w:r>
              <w:rPr>
                <w:rFonts w:hint="default" w:ascii="Times New Roman" w:hAnsi="Times New Roman" w:cs="Times New Roman"/>
                <w:color w:val="auto"/>
                <w:sz w:val="22"/>
                <w:szCs w:val="22"/>
                <w:highlight w:val="none"/>
                <w:lang w:eastAsia="zh-CN"/>
              </w:rPr>
              <w:t>（</w:t>
            </w:r>
            <w:r>
              <w:rPr>
                <w:rFonts w:hint="default" w:ascii="Times New Roman" w:hAnsi="Times New Roman" w:eastAsia="宋体" w:cs="Times New Roman"/>
                <w:color w:val="auto"/>
                <w:sz w:val="22"/>
                <w:szCs w:val="22"/>
                <w:highlight w:val="none"/>
              </w:rPr>
              <w:t>kg/h</w:t>
            </w:r>
            <w:r>
              <w:rPr>
                <w:rFonts w:hint="default" w:ascii="Times New Roman" w:hAnsi="Times New Roman" w:cs="Times New Roman"/>
                <w:color w:val="auto"/>
                <w:sz w:val="22"/>
                <w:szCs w:val="22"/>
                <w:highlight w:val="none"/>
                <w:lang w:eastAsia="zh-CN"/>
              </w:rPr>
              <w:t>）</w:t>
            </w:r>
          </w:p>
        </w:tc>
        <w:tc>
          <w:tcPr>
            <w:tcW w:w="428" w:type="pct"/>
            <w:noWrap w:val="0"/>
            <w:vAlign w:val="center"/>
          </w:tcPr>
          <w:p>
            <w:pPr>
              <w:keepNext w:val="0"/>
              <w:keepLines w:val="0"/>
              <w:pageBreakBefore w:val="0"/>
              <w:widowControl/>
              <w:kinsoku/>
              <w:wordWrap/>
              <w:overflowPunct/>
              <w:topLinePunct w:val="0"/>
              <w:autoSpaceDE/>
              <w:autoSpaceDN/>
              <w:bidi w:val="0"/>
              <w:adjustRightInd w:val="0"/>
              <w:snapToGrid w:val="0"/>
              <w:spacing w:before="63" w:beforeLines="20" w:after="63" w:afterLines="20"/>
              <w:jc w:val="center"/>
              <w:textAlignment w:val="auto"/>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lang w:eastAsia="zh-CN"/>
              </w:rPr>
              <w:t>排放</w:t>
            </w:r>
            <w:r>
              <w:rPr>
                <w:rFonts w:hint="default" w:ascii="Times New Roman" w:hAnsi="Times New Roman" w:eastAsia="宋体" w:cs="Times New Roman"/>
                <w:color w:val="auto"/>
                <w:sz w:val="22"/>
                <w:szCs w:val="22"/>
                <w:highlight w:val="none"/>
              </w:rPr>
              <w:t>浓度</w:t>
            </w:r>
            <w:r>
              <w:rPr>
                <w:rFonts w:hint="default" w:ascii="Times New Roman" w:hAnsi="Times New Roman" w:cs="Times New Roman"/>
                <w:color w:val="auto"/>
                <w:sz w:val="22"/>
                <w:szCs w:val="22"/>
                <w:highlight w:val="none"/>
                <w:lang w:eastAsia="zh-CN"/>
              </w:rPr>
              <w:t>（</w:t>
            </w:r>
            <w:r>
              <w:rPr>
                <w:rFonts w:hint="default" w:ascii="Times New Roman" w:hAnsi="Times New Roman" w:eastAsia="宋体" w:cs="Times New Roman"/>
                <w:color w:val="auto"/>
                <w:sz w:val="22"/>
                <w:szCs w:val="22"/>
                <w:highlight w:val="none"/>
              </w:rPr>
              <w:t>mg/m</w:t>
            </w:r>
            <w:r>
              <w:rPr>
                <w:rFonts w:hint="default" w:ascii="Times New Roman" w:hAnsi="Times New Roman" w:eastAsia="宋体" w:cs="Times New Roman"/>
                <w:color w:val="auto"/>
                <w:sz w:val="22"/>
                <w:szCs w:val="22"/>
                <w:highlight w:val="none"/>
                <w:vertAlign w:val="superscript"/>
              </w:rPr>
              <w:t>3</w:t>
            </w:r>
            <w:r>
              <w:rPr>
                <w:rFonts w:hint="default" w:ascii="Times New Roman" w:hAnsi="Times New Roman" w:cs="Times New Roman"/>
                <w:color w:val="auto"/>
                <w:sz w:val="22"/>
                <w:szCs w:val="22"/>
                <w:highlight w:val="none"/>
                <w:lang w:eastAsia="zh-CN"/>
              </w:rPr>
              <w:t>）</w:t>
            </w:r>
          </w:p>
        </w:tc>
        <w:tc>
          <w:tcPr>
            <w:tcW w:w="424" w:type="pct"/>
            <w:noWrap w:val="0"/>
            <w:vAlign w:val="center"/>
          </w:tcPr>
          <w:p>
            <w:pPr>
              <w:keepNext w:val="0"/>
              <w:keepLines w:val="0"/>
              <w:pageBreakBefore w:val="0"/>
              <w:widowControl/>
              <w:kinsoku/>
              <w:wordWrap/>
              <w:overflowPunct/>
              <w:topLinePunct w:val="0"/>
              <w:autoSpaceDE/>
              <w:autoSpaceDN/>
              <w:bidi w:val="0"/>
              <w:adjustRightInd w:val="0"/>
              <w:snapToGrid w:val="0"/>
              <w:spacing w:before="63" w:beforeLines="20" w:after="63" w:afterLines="20"/>
              <w:jc w:val="center"/>
              <w:textAlignment w:val="auto"/>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排放速率</w:t>
            </w:r>
            <w:r>
              <w:rPr>
                <w:rFonts w:hint="default" w:ascii="Times New Roman" w:hAnsi="Times New Roman" w:cs="Times New Roman"/>
                <w:color w:val="auto"/>
                <w:sz w:val="22"/>
                <w:szCs w:val="22"/>
                <w:highlight w:val="none"/>
                <w:lang w:eastAsia="zh-CN"/>
              </w:rPr>
              <w:t>（</w:t>
            </w:r>
            <w:r>
              <w:rPr>
                <w:rFonts w:hint="default" w:ascii="Times New Roman" w:hAnsi="Times New Roman" w:eastAsia="宋体" w:cs="Times New Roman"/>
                <w:color w:val="auto"/>
                <w:sz w:val="22"/>
                <w:szCs w:val="22"/>
                <w:highlight w:val="none"/>
              </w:rPr>
              <w:t>kg/h</w:t>
            </w:r>
            <w:r>
              <w:rPr>
                <w:rFonts w:hint="default" w:ascii="Times New Roman" w:hAnsi="Times New Roman" w:cs="Times New Roman"/>
                <w:color w:val="auto"/>
                <w:sz w:val="22"/>
                <w:szCs w:val="22"/>
                <w:highlight w:val="none"/>
                <w:lang w:eastAsia="zh-CN"/>
              </w:rPr>
              <w:t>）</w:t>
            </w:r>
          </w:p>
        </w:tc>
        <w:tc>
          <w:tcPr>
            <w:tcW w:w="437" w:type="pct"/>
            <w:noWrap w:val="0"/>
            <w:vAlign w:val="center"/>
          </w:tcPr>
          <w:p>
            <w:pPr>
              <w:keepNext w:val="0"/>
              <w:keepLines w:val="0"/>
              <w:pageBreakBefore w:val="0"/>
              <w:widowControl/>
              <w:kinsoku/>
              <w:wordWrap/>
              <w:overflowPunct/>
              <w:topLinePunct w:val="0"/>
              <w:autoSpaceDE/>
              <w:autoSpaceDN/>
              <w:bidi w:val="0"/>
              <w:adjustRightInd w:val="0"/>
              <w:snapToGrid w:val="0"/>
              <w:spacing w:before="63" w:beforeLines="20" w:after="63" w:afterLines="20"/>
              <w:jc w:val="center"/>
              <w:textAlignment w:val="auto"/>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lang w:eastAsia="zh-CN"/>
              </w:rPr>
              <w:t>排放</w:t>
            </w:r>
            <w:r>
              <w:rPr>
                <w:rFonts w:hint="default" w:ascii="Times New Roman" w:hAnsi="Times New Roman" w:eastAsia="宋体" w:cs="Times New Roman"/>
                <w:color w:val="auto"/>
                <w:sz w:val="22"/>
                <w:szCs w:val="22"/>
                <w:highlight w:val="none"/>
              </w:rPr>
              <w:t>浓度</w:t>
            </w:r>
            <w:r>
              <w:rPr>
                <w:rFonts w:hint="default" w:ascii="Times New Roman" w:hAnsi="Times New Roman" w:cs="Times New Roman"/>
                <w:color w:val="auto"/>
                <w:sz w:val="22"/>
                <w:szCs w:val="22"/>
                <w:highlight w:val="none"/>
                <w:lang w:eastAsia="zh-CN"/>
              </w:rPr>
              <w:t>（</w:t>
            </w:r>
            <w:r>
              <w:rPr>
                <w:rFonts w:hint="default" w:ascii="Times New Roman" w:hAnsi="Times New Roman" w:eastAsia="宋体" w:cs="Times New Roman"/>
                <w:color w:val="auto"/>
                <w:sz w:val="22"/>
                <w:szCs w:val="22"/>
                <w:highlight w:val="none"/>
              </w:rPr>
              <w:t>mg/m</w:t>
            </w:r>
            <w:r>
              <w:rPr>
                <w:rFonts w:hint="default" w:ascii="Times New Roman" w:hAnsi="Times New Roman" w:eastAsia="宋体" w:cs="Times New Roman"/>
                <w:color w:val="auto"/>
                <w:sz w:val="22"/>
                <w:szCs w:val="22"/>
                <w:highlight w:val="none"/>
                <w:vertAlign w:val="superscript"/>
              </w:rPr>
              <w:t>3</w:t>
            </w:r>
            <w:r>
              <w:rPr>
                <w:rFonts w:hint="default" w:ascii="Times New Roman" w:hAnsi="Times New Roman" w:cs="Times New Roman"/>
                <w:color w:val="auto"/>
                <w:sz w:val="22"/>
                <w:szCs w:val="22"/>
                <w:highlight w:val="none"/>
                <w:lang w:eastAsia="zh-CN"/>
              </w:rPr>
              <w:t>）</w:t>
            </w:r>
          </w:p>
        </w:tc>
        <w:tc>
          <w:tcPr>
            <w:tcW w:w="428" w:type="pct"/>
            <w:noWrap w:val="0"/>
            <w:vAlign w:val="center"/>
          </w:tcPr>
          <w:p>
            <w:pPr>
              <w:keepNext w:val="0"/>
              <w:keepLines w:val="0"/>
              <w:pageBreakBefore w:val="0"/>
              <w:widowControl/>
              <w:kinsoku/>
              <w:wordWrap/>
              <w:overflowPunct/>
              <w:topLinePunct w:val="0"/>
              <w:autoSpaceDE/>
              <w:autoSpaceDN/>
              <w:bidi w:val="0"/>
              <w:adjustRightInd w:val="0"/>
              <w:snapToGrid w:val="0"/>
              <w:spacing w:before="63" w:beforeLines="20" w:after="63" w:afterLines="20"/>
              <w:jc w:val="center"/>
              <w:textAlignment w:val="auto"/>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排放速率</w:t>
            </w:r>
            <w:r>
              <w:rPr>
                <w:rFonts w:hint="default" w:ascii="Times New Roman" w:hAnsi="Times New Roman" w:cs="Times New Roman"/>
                <w:color w:val="auto"/>
                <w:sz w:val="22"/>
                <w:szCs w:val="22"/>
                <w:highlight w:val="none"/>
                <w:lang w:eastAsia="zh-CN"/>
              </w:rPr>
              <w:t>（</w:t>
            </w:r>
            <w:r>
              <w:rPr>
                <w:rFonts w:hint="default" w:ascii="Times New Roman" w:hAnsi="Times New Roman" w:eastAsia="宋体" w:cs="Times New Roman"/>
                <w:color w:val="auto"/>
                <w:sz w:val="22"/>
                <w:szCs w:val="22"/>
                <w:highlight w:val="none"/>
              </w:rPr>
              <w:t>kg/h</w:t>
            </w:r>
            <w:r>
              <w:rPr>
                <w:rFonts w:hint="default" w:ascii="Times New Roman" w:hAnsi="Times New Roman" w:cs="Times New Roman"/>
                <w:color w:val="auto"/>
                <w:sz w:val="22"/>
                <w:szCs w:val="22"/>
                <w:highlight w:val="none"/>
                <w:lang w:eastAsia="zh-CN"/>
              </w:rPr>
              <w:t>）</w:t>
            </w:r>
          </w:p>
        </w:tc>
        <w:tc>
          <w:tcPr>
            <w:tcW w:w="427" w:type="pct"/>
            <w:noWrap w:val="0"/>
            <w:vAlign w:val="center"/>
          </w:tcPr>
          <w:p>
            <w:pPr>
              <w:keepNext w:val="0"/>
              <w:keepLines w:val="0"/>
              <w:pageBreakBefore w:val="0"/>
              <w:widowControl/>
              <w:kinsoku/>
              <w:wordWrap/>
              <w:overflowPunct/>
              <w:topLinePunct w:val="0"/>
              <w:autoSpaceDE/>
              <w:autoSpaceDN/>
              <w:bidi w:val="0"/>
              <w:adjustRightInd w:val="0"/>
              <w:snapToGrid w:val="0"/>
              <w:spacing w:before="63" w:beforeLines="20" w:after="63" w:afterLines="20"/>
              <w:jc w:val="center"/>
              <w:textAlignment w:val="auto"/>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lang w:eastAsia="zh-CN"/>
              </w:rPr>
              <w:t>排放</w:t>
            </w:r>
            <w:r>
              <w:rPr>
                <w:rFonts w:hint="default" w:ascii="Times New Roman" w:hAnsi="Times New Roman" w:eastAsia="宋体" w:cs="Times New Roman"/>
                <w:color w:val="auto"/>
                <w:sz w:val="22"/>
                <w:szCs w:val="22"/>
                <w:highlight w:val="none"/>
              </w:rPr>
              <w:t>浓度</w:t>
            </w:r>
            <w:r>
              <w:rPr>
                <w:rFonts w:hint="default" w:ascii="Times New Roman" w:hAnsi="Times New Roman" w:cs="Times New Roman"/>
                <w:color w:val="auto"/>
                <w:sz w:val="22"/>
                <w:szCs w:val="22"/>
                <w:highlight w:val="none"/>
                <w:lang w:eastAsia="zh-CN"/>
              </w:rPr>
              <w:t>（</w:t>
            </w:r>
            <w:r>
              <w:rPr>
                <w:rFonts w:hint="default" w:ascii="Times New Roman" w:hAnsi="Times New Roman" w:eastAsia="宋体" w:cs="Times New Roman"/>
                <w:color w:val="auto"/>
                <w:sz w:val="22"/>
                <w:szCs w:val="22"/>
                <w:highlight w:val="none"/>
              </w:rPr>
              <w:t>mg/m</w:t>
            </w:r>
            <w:r>
              <w:rPr>
                <w:rFonts w:hint="default" w:ascii="Times New Roman" w:hAnsi="Times New Roman" w:eastAsia="宋体" w:cs="Times New Roman"/>
                <w:color w:val="auto"/>
                <w:sz w:val="22"/>
                <w:szCs w:val="22"/>
                <w:highlight w:val="none"/>
                <w:vertAlign w:val="superscript"/>
              </w:rPr>
              <w:t>3</w:t>
            </w:r>
            <w:r>
              <w:rPr>
                <w:rFonts w:hint="default" w:ascii="Times New Roman" w:hAnsi="Times New Roman" w:cs="Times New Roman"/>
                <w:color w:val="auto"/>
                <w:sz w:val="22"/>
                <w:szCs w:val="22"/>
                <w:highlight w:val="none"/>
                <w:lang w:eastAsia="zh-CN"/>
              </w:rPr>
              <w:t>）</w:t>
            </w:r>
          </w:p>
        </w:tc>
        <w:tc>
          <w:tcPr>
            <w:tcW w:w="410" w:type="pct"/>
            <w:noWrap w:val="0"/>
            <w:vAlign w:val="center"/>
          </w:tcPr>
          <w:p>
            <w:pPr>
              <w:keepNext w:val="0"/>
              <w:keepLines w:val="0"/>
              <w:pageBreakBefore w:val="0"/>
              <w:widowControl/>
              <w:kinsoku/>
              <w:wordWrap/>
              <w:overflowPunct/>
              <w:topLinePunct w:val="0"/>
              <w:autoSpaceDE/>
              <w:autoSpaceDN/>
              <w:bidi w:val="0"/>
              <w:adjustRightInd w:val="0"/>
              <w:snapToGrid w:val="0"/>
              <w:spacing w:before="63" w:beforeLines="20" w:after="63" w:afterLines="20"/>
              <w:jc w:val="center"/>
              <w:textAlignment w:val="auto"/>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排放速率</w:t>
            </w:r>
            <w:r>
              <w:rPr>
                <w:rFonts w:hint="default" w:ascii="Times New Roman" w:hAnsi="Times New Roman" w:cs="Times New Roman"/>
                <w:color w:val="auto"/>
                <w:sz w:val="22"/>
                <w:szCs w:val="22"/>
                <w:highlight w:val="none"/>
                <w:lang w:eastAsia="zh-CN"/>
              </w:rPr>
              <w:t>（</w:t>
            </w:r>
            <w:r>
              <w:rPr>
                <w:rFonts w:hint="default" w:ascii="Times New Roman" w:hAnsi="Times New Roman" w:eastAsia="宋体" w:cs="Times New Roman"/>
                <w:color w:val="auto"/>
                <w:sz w:val="22"/>
                <w:szCs w:val="22"/>
                <w:highlight w:val="none"/>
              </w:rPr>
              <w:t>kg/h</w:t>
            </w:r>
            <w:r>
              <w:rPr>
                <w:rFonts w:hint="default" w:ascii="Times New Roman" w:hAnsi="Times New Roman" w:cs="Times New Roman"/>
                <w:color w:val="auto"/>
                <w:sz w:val="22"/>
                <w:szCs w:val="22"/>
                <w:highlight w:val="none"/>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27" w:type="pct"/>
            <w:vMerge w:val="restart"/>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0" w:leftChars="0" w:firstLine="0" w:firstLineChars="0"/>
              <w:jc w:val="center"/>
              <w:rPr>
                <w:rFonts w:hint="default" w:ascii="Times New Roman" w:hAnsi="Times New Roman" w:eastAsia="宋体" w:cs="Times New Roman"/>
                <w:color w:val="auto"/>
                <w:sz w:val="22"/>
                <w:szCs w:val="22"/>
                <w:lang w:val="en-US" w:eastAsia="zh-CN" w:bidi="ar-SA"/>
              </w:rPr>
            </w:pPr>
            <w:r>
              <w:rPr>
                <w:rFonts w:hint="default" w:ascii="Times New Roman" w:hAnsi="Times New Roman" w:eastAsia="宋体" w:cs="Times New Roman"/>
                <w:color w:val="auto"/>
                <w:sz w:val="22"/>
                <w:szCs w:val="22"/>
                <w:lang w:val="en-US" w:eastAsia="zh-CN" w:bidi="ar-SA"/>
              </w:rPr>
              <w:t>调漆、喷漆工序三级干式过滤+活性炭吸附+蓄热式催化燃烧处理设施进口1#</w:t>
            </w:r>
          </w:p>
        </w:tc>
        <w:tc>
          <w:tcPr>
            <w:tcW w:w="355" w:type="pct"/>
            <w:vMerge w:val="restart"/>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0" w:leftChars="0" w:firstLine="0" w:firstLineChars="0"/>
              <w:jc w:val="center"/>
              <w:rPr>
                <w:rFonts w:hint="default" w:ascii="Times New Roman" w:hAnsi="Times New Roman" w:eastAsia="宋体" w:cs="Times New Roman"/>
                <w:color w:val="auto"/>
                <w:sz w:val="22"/>
                <w:szCs w:val="22"/>
                <w:lang w:val="en-US" w:eastAsia="zh-CN" w:bidi="ar-SA"/>
              </w:rPr>
            </w:pPr>
            <w:r>
              <w:rPr>
                <w:rFonts w:hint="default" w:ascii="Times New Roman" w:hAnsi="Times New Roman" w:eastAsia="宋体" w:cs="Times New Roman"/>
                <w:color w:val="auto"/>
                <w:sz w:val="22"/>
                <w:szCs w:val="22"/>
                <w:highlight w:val="none"/>
              </w:rPr>
              <w:t>I</w:t>
            </w:r>
            <w:r>
              <w:rPr>
                <w:rFonts w:hint="default" w:ascii="Times New Roman" w:hAnsi="Times New Roman" w:cs="Times New Roman"/>
                <w:color w:val="auto"/>
                <w:sz w:val="22"/>
                <w:szCs w:val="22"/>
                <w:highlight w:val="none"/>
                <w:lang w:val="en-US" w:eastAsia="zh-CN"/>
              </w:rPr>
              <w:t xml:space="preserve"> </w:t>
            </w:r>
            <w:r>
              <w:rPr>
                <w:rFonts w:hint="default" w:ascii="Times New Roman" w:hAnsi="Times New Roman" w:eastAsia="宋体" w:cs="Times New Roman"/>
                <w:color w:val="auto"/>
                <w:sz w:val="22"/>
                <w:szCs w:val="22"/>
                <w:highlight w:val="none"/>
              </w:rPr>
              <w:t>周期</w:t>
            </w:r>
          </w:p>
        </w:tc>
        <w:tc>
          <w:tcPr>
            <w:tcW w:w="281" w:type="pct"/>
            <w:noWrap w:val="0"/>
            <w:vAlign w:val="center"/>
          </w:tcPr>
          <w:p>
            <w:pPr>
              <w:keepNext w:val="0"/>
              <w:keepLines w:val="0"/>
              <w:pageBreakBefore w:val="0"/>
              <w:widowControl/>
              <w:kinsoku/>
              <w:wordWrap/>
              <w:overflowPunct/>
              <w:topLinePunct w:val="0"/>
              <w:bidi w:val="0"/>
              <w:spacing w:before="63" w:beforeLines="20" w:after="63" w:afterLines="20"/>
              <w:jc w:val="center"/>
              <w:rPr>
                <w:rFonts w:hint="default" w:ascii="Times New Roman" w:hAnsi="Times New Roman" w:eastAsia="宋体" w:cs="Times New Roman"/>
                <w:color w:val="auto"/>
                <w:sz w:val="22"/>
                <w:szCs w:val="22"/>
                <w:highlight w:val="none"/>
                <w:lang w:val="en-US" w:eastAsia="zh-CN" w:bidi="ar-SA"/>
              </w:rPr>
            </w:pPr>
            <w:r>
              <w:rPr>
                <w:rFonts w:hint="default" w:ascii="Times New Roman" w:hAnsi="Times New Roman" w:eastAsia="宋体" w:cs="Times New Roman"/>
                <w:color w:val="auto"/>
                <w:sz w:val="22"/>
                <w:szCs w:val="22"/>
                <w:highlight w:val="none"/>
              </w:rPr>
              <w:t>1</w:t>
            </w:r>
          </w:p>
        </w:tc>
        <w:tc>
          <w:tcPr>
            <w:tcW w:w="424"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eastAsia="zh-CN"/>
              </w:rPr>
            </w:pPr>
            <w:r>
              <w:rPr>
                <w:rFonts w:hint="eastAsia" w:ascii="Times New Roman" w:hAnsi="Times New Roman" w:cs="Times New Roman"/>
                <w:sz w:val="22"/>
                <w:szCs w:val="22"/>
                <w:lang w:val="en-US" w:eastAsia="zh-CN"/>
              </w:rPr>
              <w:t>3.58</w:t>
            </w:r>
            <w:r>
              <w:rPr>
                <w:rFonts w:hint="default" w:ascii="Times New Roman" w:hAnsi="Times New Roman" w:cs="Times New Roman"/>
                <w:sz w:val="22"/>
                <w:szCs w:val="22"/>
                <w:lang w:val="en-US" w:eastAsia="zh-CN"/>
              </w:rPr>
              <w:t>×10</w:t>
            </w:r>
            <w:r>
              <w:rPr>
                <w:rFonts w:hint="eastAsia" w:ascii="Times New Roman" w:hAnsi="Times New Roman" w:cs="Times New Roman"/>
                <w:sz w:val="22"/>
                <w:szCs w:val="22"/>
                <w:vertAlign w:val="superscript"/>
                <w:lang w:val="en-US" w:eastAsia="zh-CN"/>
              </w:rPr>
              <w:t>4</w:t>
            </w:r>
          </w:p>
        </w:tc>
        <w:tc>
          <w:tcPr>
            <w:tcW w:w="445"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31.8</w:t>
            </w:r>
          </w:p>
        </w:tc>
        <w:tc>
          <w:tcPr>
            <w:tcW w:w="409"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1.1</w:t>
            </w:r>
            <w:r>
              <w:rPr>
                <w:rFonts w:hint="eastAsia" w:ascii="Times New Roman" w:hAnsi="Times New Roman" w:cs="Times New Roman"/>
                <w:sz w:val="22"/>
                <w:szCs w:val="22"/>
                <w:lang w:val="en-US" w:eastAsia="zh-CN"/>
              </w:rPr>
              <w:t>4</w:t>
            </w:r>
          </w:p>
        </w:tc>
        <w:tc>
          <w:tcPr>
            <w:tcW w:w="428"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1.64</w:t>
            </w:r>
          </w:p>
        </w:tc>
        <w:tc>
          <w:tcPr>
            <w:tcW w:w="424"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0.059</w:t>
            </w:r>
          </w:p>
        </w:tc>
        <w:tc>
          <w:tcPr>
            <w:tcW w:w="43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15.8</w:t>
            </w:r>
          </w:p>
        </w:tc>
        <w:tc>
          <w:tcPr>
            <w:tcW w:w="428"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0.566</w:t>
            </w:r>
          </w:p>
        </w:tc>
        <w:tc>
          <w:tcPr>
            <w:tcW w:w="42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 xml:space="preserve">17.4 </w:t>
            </w:r>
          </w:p>
        </w:tc>
        <w:tc>
          <w:tcPr>
            <w:tcW w:w="410"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0.623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27" w:type="pct"/>
            <w:vMerge w:val="continue"/>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Chars="0" w:firstLine="0" w:firstLineChars="0"/>
              <w:jc w:val="center"/>
              <w:rPr>
                <w:rFonts w:hint="default" w:ascii="Times New Roman" w:hAnsi="Times New Roman" w:eastAsia="宋体" w:cs="Times New Roman"/>
                <w:color w:val="auto"/>
                <w:sz w:val="22"/>
                <w:szCs w:val="22"/>
              </w:rPr>
            </w:pPr>
          </w:p>
        </w:tc>
        <w:tc>
          <w:tcPr>
            <w:tcW w:w="355" w:type="pct"/>
            <w:vMerge w:val="continue"/>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Chars="0" w:firstLine="0" w:firstLineChars="0"/>
              <w:jc w:val="center"/>
              <w:rPr>
                <w:rFonts w:hint="default" w:ascii="Times New Roman" w:hAnsi="Times New Roman" w:eastAsia="宋体" w:cs="Times New Roman"/>
                <w:color w:val="auto"/>
                <w:sz w:val="22"/>
                <w:szCs w:val="22"/>
              </w:rPr>
            </w:pPr>
          </w:p>
        </w:tc>
        <w:tc>
          <w:tcPr>
            <w:tcW w:w="281" w:type="pct"/>
            <w:noWrap w:val="0"/>
            <w:vAlign w:val="center"/>
          </w:tcPr>
          <w:p>
            <w:pPr>
              <w:keepNext w:val="0"/>
              <w:keepLines w:val="0"/>
              <w:pageBreakBefore w:val="0"/>
              <w:widowControl/>
              <w:kinsoku/>
              <w:wordWrap/>
              <w:overflowPunct/>
              <w:topLinePunct w:val="0"/>
              <w:bidi w:val="0"/>
              <w:spacing w:before="63" w:beforeLines="20" w:after="63" w:afterLines="20"/>
              <w:jc w:val="center"/>
              <w:rPr>
                <w:rFonts w:hint="default" w:ascii="Times New Roman" w:hAnsi="Times New Roman" w:eastAsia="宋体" w:cs="Times New Roman"/>
                <w:color w:val="auto"/>
                <w:sz w:val="22"/>
                <w:szCs w:val="22"/>
                <w:highlight w:val="none"/>
                <w:lang w:val="en-US" w:eastAsia="zh-CN" w:bidi="ar-SA"/>
              </w:rPr>
            </w:pPr>
            <w:r>
              <w:rPr>
                <w:rFonts w:hint="default" w:ascii="Times New Roman" w:hAnsi="Times New Roman" w:eastAsia="宋体" w:cs="Times New Roman"/>
                <w:color w:val="auto"/>
                <w:sz w:val="22"/>
                <w:szCs w:val="22"/>
                <w:highlight w:val="none"/>
              </w:rPr>
              <w:t>2</w:t>
            </w:r>
          </w:p>
        </w:tc>
        <w:tc>
          <w:tcPr>
            <w:tcW w:w="424"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eastAsia="zh-CN"/>
              </w:rPr>
            </w:pPr>
            <w:r>
              <w:rPr>
                <w:rFonts w:hint="eastAsia" w:ascii="Times New Roman" w:hAnsi="Times New Roman" w:cs="Times New Roman"/>
                <w:sz w:val="22"/>
                <w:szCs w:val="22"/>
                <w:lang w:val="en-US" w:eastAsia="zh-CN"/>
              </w:rPr>
              <w:t>3.64</w:t>
            </w:r>
            <w:r>
              <w:rPr>
                <w:rFonts w:hint="default" w:ascii="Times New Roman" w:hAnsi="Times New Roman" w:cs="Times New Roman"/>
                <w:sz w:val="22"/>
                <w:szCs w:val="22"/>
                <w:lang w:val="en-US" w:eastAsia="zh-CN"/>
              </w:rPr>
              <w:t>×10</w:t>
            </w:r>
            <w:r>
              <w:rPr>
                <w:rFonts w:hint="eastAsia" w:ascii="Times New Roman" w:hAnsi="Times New Roman" w:cs="Times New Roman"/>
                <w:sz w:val="22"/>
                <w:szCs w:val="22"/>
                <w:vertAlign w:val="superscript"/>
                <w:lang w:val="en-US" w:eastAsia="zh-CN"/>
              </w:rPr>
              <w:t>4</w:t>
            </w:r>
          </w:p>
        </w:tc>
        <w:tc>
          <w:tcPr>
            <w:tcW w:w="445"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31.0</w:t>
            </w:r>
          </w:p>
        </w:tc>
        <w:tc>
          <w:tcPr>
            <w:tcW w:w="409"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1.1</w:t>
            </w:r>
            <w:r>
              <w:rPr>
                <w:rFonts w:hint="eastAsia" w:ascii="Times New Roman" w:hAnsi="Times New Roman" w:cs="Times New Roman"/>
                <w:sz w:val="22"/>
                <w:szCs w:val="22"/>
                <w:lang w:val="en-US" w:eastAsia="zh-CN"/>
              </w:rPr>
              <w:t>3</w:t>
            </w:r>
          </w:p>
        </w:tc>
        <w:tc>
          <w:tcPr>
            <w:tcW w:w="428"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1.38</w:t>
            </w:r>
          </w:p>
        </w:tc>
        <w:tc>
          <w:tcPr>
            <w:tcW w:w="424"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0.050</w:t>
            </w:r>
          </w:p>
        </w:tc>
        <w:tc>
          <w:tcPr>
            <w:tcW w:w="43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13.6</w:t>
            </w:r>
          </w:p>
        </w:tc>
        <w:tc>
          <w:tcPr>
            <w:tcW w:w="428"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0.495</w:t>
            </w:r>
          </w:p>
        </w:tc>
        <w:tc>
          <w:tcPr>
            <w:tcW w:w="42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 xml:space="preserve">15.0 </w:t>
            </w:r>
          </w:p>
        </w:tc>
        <w:tc>
          <w:tcPr>
            <w:tcW w:w="410"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0.546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27" w:type="pct"/>
            <w:vMerge w:val="continue"/>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Chars="0" w:firstLine="0" w:firstLineChars="0"/>
              <w:jc w:val="center"/>
              <w:rPr>
                <w:rFonts w:hint="default" w:ascii="Times New Roman" w:hAnsi="Times New Roman" w:eastAsia="宋体" w:cs="Times New Roman"/>
                <w:color w:val="auto"/>
                <w:sz w:val="22"/>
                <w:szCs w:val="22"/>
              </w:rPr>
            </w:pPr>
          </w:p>
        </w:tc>
        <w:tc>
          <w:tcPr>
            <w:tcW w:w="355" w:type="pct"/>
            <w:vMerge w:val="continue"/>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Chars="0" w:firstLine="0" w:firstLineChars="0"/>
              <w:jc w:val="center"/>
              <w:rPr>
                <w:rFonts w:hint="default" w:ascii="Times New Roman" w:hAnsi="Times New Roman" w:eastAsia="宋体" w:cs="Times New Roman"/>
                <w:color w:val="auto"/>
                <w:sz w:val="22"/>
                <w:szCs w:val="22"/>
              </w:rPr>
            </w:pPr>
          </w:p>
        </w:tc>
        <w:tc>
          <w:tcPr>
            <w:tcW w:w="281" w:type="pct"/>
            <w:noWrap w:val="0"/>
            <w:vAlign w:val="center"/>
          </w:tcPr>
          <w:p>
            <w:pPr>
              <w:keepNext w:val="0"/>
              <w:keepLines w:val="0"/>
              <w:pageBreakBefore w:val="0"/>
              <w:widowControl/>
              <w:kinsoku/>
              <w:wordWrap/>
              <w:overflowPunct/>
              <w:topLinePunct w:val="0"/>
              <w:bidi w:val="0"/>
              <w:spacing w:before="63" w:beforeLines="20" w:after="63" w:afterLines="20"/>
              <w:jc w:val="center"/>
              <w:rPr>
                <w:rFonts w:hint="default" w:ascii="Times New Roman" w:hAnsi="Times New Roman" w:eastAsia="宋体" w:cs="Times New Roman"/>
                <w:color w:val="auto"/>
                <w:sz w:val="22"/>
                <w:szCs w:val="22"/>
                <w:highlight w:val="none"/>
                <w:lang w:val="en-US" w:eastAsia="zh-CN" w:bidi="ar-SA"/>
              </w:rPr>
            </w:pPr>
            <w:r>
              <w:rPr>
                <w:rFonts w:hint="default" w:ascii="Times New Roman" w:hAnsi="Times New Roman" w:eastAsia="宋体" w:cs="Times New Roman"/>
                <w:color w:val="auto"/>
                <w:sz w:val="22"/>
                <w:szCs w:val="22"/>
                <w:highlight w:val="none"/>
              </w:rPr>
              <w:t>3</w:t>
            </w:r>
          </w:p>
        </w:tc>
        <w:tc>
          <w:tcPr>
            <w:tcW w:w="424"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eastAsia="zh-CN"/>
              </w:rPr>
            </w:pPr>
            <w:r>
              <w:rPr>
                <w:rFonts w:hint="eastAsia" w:ascii="Times New Roman" w:hAnsi="Times New Roman" w:cs="Times New Roman"/>
                <w:sz w:val="22"/>
                <w:szCs w:val="22"/>
                <w:lang w:val="en-US" w:eastAsia="zh-CN"/>
              </w:rPr>
              <w:t>3.46</w:t>
            </w:r>
            <w:r>
              <w:rPr>
                <w:rFonts w:hint="default" w:ascii="Times New Roman" w:hAnsi="Times New Roman" w:cs="Times New Roman"/>
                <w:sz w:val="22"/>
                <w:szCs w:val="22"/>
                <w:lang w:val="en-US" w:eastAsia="zh-CN"/>
              </w:rPr>
              <w:t>×10</w:t>
            </w:r>
            <w:r>
              <w:rPr>
                <w:rFonts w:hint="eastAsia" w:ascii="Times New Roman" w:hAnsi="Times New Roman" w:cs="Times New Roman"/>
                <w:sz w:val="22"/>
                <w:szCs w:val="22"/>
                <w:vertAlign w:val="superscript"/>
                <w:lang w:val="en-US" w:eastAsia="zh-CN"/>
              </w:rPr>
              <w:t>4</w:t>
            </w:r>
          </w:p>
        </w:tc>
        <w:tc>
          <w:tcPr>
            <w:tcW w:w="445"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33.0</w:t>
            </w:r>
          </w:p>
        </w:tc>
        <w:tc>
          <w:tcPr>
            <w:tcW w:w="409"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1.14</w:t>
            </w:r>
          </w:p>
        </w:tc>
        <w:tc>
          <w:tcPr>
            <w:tcW w:w="428"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1.63</w:t>
            </w:r>
          </w:p>
        </w:tc>
        <w:tc>
          <w:tcPr>
            <w:tcW w:w="424"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0.056</w:t>
            </w:r>
          </w:p>
        </w:tc>
        <w:tc>
          <w:tcPr>
            <w:tcW w:w="43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17.2</w:t>
            </w:r>
          </w:p>
        </w:tc>
        <w:tc>
          <w:tcPr>
            <w:tcW w:w="428"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0.595</w:t>
            </w:r>
          </w:p>
        </w:tc>
        <w:tc>
          <w:tcPr>
            <w:tcW w:w="42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 xml:space="preserve">18.8 </w:t>
            </w:r>
          </w:p>
        </w:tc>
        <w:tc>
          <w:tcPr>
            <w:tcW w:w="410"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0.650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27" w:type="pct"/>
            <w:vMerge w:val="continue"/>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Chars="0" w:firstLine="0" w:firstLineChars="0"/>
              <w:jc w:val="center"/>
              <w:rPr>
                <w:rFonts w:hint="default" w:ascii="Times New Roman" w:hAnsi="Times New Roman" w:eastAsia="宋体" w:cs="Times New Roman"/>
                <w:color w:val="auto"/>
                <w:sz w:val="22"/>
                <w:szCs w:val="22"/>
              </w:rPr>
            </w:pPr>
          </w:p>
        </w:tc>
        <w:tc>
          <w:tcPr>
            <w:tcW w:w="355" w:type="pct"/>
            <w:vMerge w:val="continue"/>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Chars="0" w:firstLine="0" w:firstLineChars="0"/>
              <w:jc w:val="center"/>
              <w:rPr>
                <w:rFonts w:hint="default" w:ascii="Times New Roman" w:hAnsi="Times New Roman" w:eastAsia="宋体" w:cs="Times New Roman"/>
                <w:color w:val="auto"/>
                <w:sz w:val="22"/>
                <w:szCs w:val="22"/>
              </w:rPr>
            </w:pPr>
          </w:p>
        </w:tc>
        <w:tc>
          <w:tcPr>
            <w:tcW w:w="281" w:type="pct"/>
            <w:noWrap w:val="0"/>
            <w:vAlign w:val="center"/>
          </w:tcPr>
          <w:p>
            <w:pPr>
              <w:keepNext w:val="0"/>
              <w:keepLines w:val="0"/>
              <w:pageBreakBefore w:val="0"/>
              <w:widowControl/>
              <w:kinsoku/>
              <w:wordWrap/>
              <w:overflowPunct/>
              <w:topLinePunct w:val="0"/>
              <w:bidi w:val="0"/>
              <w:spacing w:before="63" w:beforeLines="20" w:after="63" w:afterLines="20"/>
              <w:jc w:val="center"/>
              <w:rPr>
                <w:rFonts w:hint="default" w:ascii="Times New Roman" w:hAnsi="Times New Roman" w:eastAsia="宋体" w:cs="Times New Roman"/>
                <w:color w:val="auto"/>
                <w:sz w:val="22"/>
                <w:szCs w:val="22"/>
                <w:highlight w:val="none"/>
                <w:lang w:val="en-US" w:eastAsia="zh-CN" w:bidi="ar-SA"/>
              </w:rPr>
            </w:pPr>
            <w:r>
              <w:rPr>
                <w:rFonts w:hint="default" w:ascii="Times New Roman" w:hAnsi="Times New Roman" w:eastAsia="宋体" w:cs="Times New Roman"/>
                <w:color w:val="auto"/>
                <w:sz w:val="22"/>
                <w:szCs w:val="22"/>
                <w:highlight w:val="none"/>
              </w:rPr>
              <w:t>均值</w:t>
            </w:r>
          </w:p>
        </w:tc>
        <w:tc>
          <w:tcPr>
            <w:tcW w:w="424"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eastAsia="zh-CN"/>
              </w:rPr>
            </w:pPr>
            <w:r>
              <w:rPr>
                <w:rFonts w:hint="eastAsia" w:ascii="Times New Roman" w:hAnsi="Times New Roman" w:cs="Times New Roman"/>
                <w:sz w:val="22"/>
                <w:szCs w:val="22"/>
                <w:lang w:val="en-US" w:eastAsia="zh-CN"/>
              </w:rPr>
              <w:t>3.56</w:t>
            </w:r>
            <w:r>
              <w:rPr>
                <w:rFonts w:hint="default" w:ascii="Times New Roman" w:hAnsi="Times New Roman" w:cs="Times New Roman"/>
                <w:sz w:val="22"/>
                <w:szCs w:val="22"/>
                <w:lang w:val="en-US" w:eastAsia="zh-CN"/>
              </w:rPr>
              <w:t>×10</w:t>
            </w:r>
            <w:r>
              <w:rPr>
                <w:rFonts w:hint="eastAsia" w:ascii="Times New Roman" w:hAnsi="Times New Roman" w:cs="Times New Roman"/>
                <w:sz w:val="22"/>
                <w:szCs w:val="22"/>
                <w:vertAlign w:val="superscript"/>
                <w:lang w:val="en-US" w:eastAsia="zh-CN"/>
              </w:rPr>
              <w:t>4</w:t>
            </w:r>
          </w:p>
        </w:tc>
        <w:tc>
          <w:tcPr>
            <w:tcW w:w="445"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31.9</w:t>
            </w:r>
          </w:p>
        </w:tc>
        <w:tc>
          <w:tcPr>
            <w:tcW w:w="409"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1.1</w:t>
            </w:r>
            <w:r>
              <w:rPr>
                <w:rFonts w:hint="eastAsia" w:ascii="Times New Roman" w:hAnsi="Times New Roman" w:cs="Times New Roman"/>
                <w:sz w:val="22"/>
                <w:szCs w:val="22"/>
                <w:lang w:val="en-US" w:eastAsia="zh-CN"/>
              </w:rPr>
              <w:t>4</w:t>
            </w:r>
          </w:p>
        </w:tc>
        <w:tc>
          <w:tcPr>
            <w:tcW w:w="428"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1.55</w:t>
            </w:r>
          </w:p>
        </w:tc>
        <w:tc>
          <w:tcPr>
            <w:tcW w:w="424"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0.055</w:t>
            </w:r>
          </w:p>
        </w:tc>
        <w:tc>
          <w:tcPr>
            <w:tcW w:w="43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15.5</w:t>
            </w:r>
          </w:p>
        </w:tc>
        <w:tc>
          <w:tcPr>
            <w:tcW w:w="428"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0.55</w:t>
            </w:r>
            <w:r>
              <w:rPr>
                <w:rFonts w:hint="eastAsia" w:ascii="Times New Roman" w:hAnsi="Times New Roman" w:cs="Times New Roman"/>
                <w:sz w:val="22"/>
                <w:szCs w:val="22"/>
                <w:lang w:val="en-US" w:eastAsia="zh-CN"/>
              </w:rPr>
              <w:t>2</w:t>
            </w:r>
          </w:p>
        </w:tc>
        <w:tc>
          <w:tcPr>
            <w:tcW w:w="42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17.</w:t>
            </w:r>
            <w:r>
              <w:rPr>
                <w:rFonts w:hint="eastAsia" w:ascii="Times New Roman" w:hAnsi="Times New Roman" w:cs="Times New Roman"/>
                <w:sz w:val="22"/>
                <w:szCs w:val="22"/>
                <w:lang w:val="en-US" w:eastAsia="zh-CN"/>
              </w:rPr>
              <w:t>0</w:t>
            </w:r>
            <w:r>
              <w:rPr>
                <w:rFonts w:hint="default" w:ascii="Times New Roman" w:hAnsi="Times New Roman" w:cs="Times New Roman"/>
                <w:sz w:val="22"/>
                <w:szCs w:val="22"/>
                <w:lang w:val="en-US" w:eastAsia="zh-CN"/>
              </w:rPr>
              <w:t xml:space="preserve"> </w:t>
            </w:r>
          </w:p>
        </w:tc>
        <w:tc>
          <w:tcPr>
            <w:tcW w:w="410"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0.609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27" w:type="pct"/>
            <w:vMerge w:val="continue"/>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Chars="0" w:firstLine="0" w:firstLineChars="0"/>
              <w:jc w:val="center"/>
              <w:rPr>
                <w:rFonts w:hint="default" w:ascii="Times New Roman" w:hAnsi="Times New Roman" w:eastAsia="宋体" w:cs="Times New Roman"/>
                <w:color w:val="auto"/>
                <w:sz w:val="22"/>
                <w:szCs w:val="22"/>
              </w:rPr>
            </w:pPr>
          </w:p>
        </w:tc>
        <w:tc>
          <w:tcPr>
            <w:tcW w:w="355" w:type="pct"/>
            <w:vMerge w:val="restart"/>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0" w:leftChars="0" w:firstLine="0" w:firstLineChars="0"/>
              <w:jc w:val="center"/>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highlight w:val="none"/>
              </w:rPr>
              <w:t>I</w:t>
            </w:r>
            <w:r>
              <w:rPr>
                <w:rFonts w:hint="default" w:ascii="Times New Roman" w:hAnsi="Times New Roman" w:cs="Times New Roman"/>
                <w:color w:val="auto"/>
                <w:sz w:val="22"/>
                <w:szCs w:val="22"/>
                <w:highlight w:val="none"/>
                <w:lang w:val="en-US" w:eastAsia="zh-CN"/>
              </w:rPr>
              <w:t xml:space="preserve">I </w:t>
            </w:r>
            <w:r>
              <w:rPr>
                <w:rFonts w:hint="default" w:ascii="Times New Roman" w:hAnsi="Times New Roman" w:eastAsia="宋体" w:cs="Times New Roman"/>
                <w:color w:val="auto"/>
                <w:sz w:val="22"/>
                <w:szCs w:val="22"/>
                <w:highlight w:val="none"/>
              </w:rPr>
              <w:t>周期</w:t>
            </w:r>
          </w:p>
        </w:tc>
        <w:tc>
          <w:tcPr>
            <w:tcW w:w="281" w:type="pct"/>
            <w:noWrap w:val="0"/>
            <w:vAlign w:val="center"/>
          </w:tcPr>
          <w:p>
            <w:pPr>
              <w:keepNext w:val="0"/>
              <w:keepLines w:val="0"/>
              <w:pageBreakBefore w:val="0"/>
              <w:widowControl/>
              <w:kinsoku/>
              <w:wordWrap/>
              <w:overflowPunct/>
              <w:topLinePunct w:val="0"/>
              <w:bidi w:val="0"/>
              <w:spacing w:before="63" w:beforeLines="20" w:after="63" w:afterLines="20"/>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1</w:t>
            </w:r>
          </w:p>
        </w:tc>
        <w:tc>
          <w:tcPr>
            <w:tcW w:w="424"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eastAsia="zh-CN"/>
              </w:rPr>
            </w:pPr>
            <w:r>
              <w:rPr>
                <w:rFonts w:hint="eastAsia" w:ascii="Times New Roman" w:hAnsi="Times New Roman" w:cs="Times New Roman"/>
                <w:sz w:val="22"/>
                <w:szCs w:val="22"/>
                <w:lang w:val="en-US" w:eastAsia="zh-CN"/>
              </w:rPr>
              <w:t>3.17</w:t>
            </w:r>
            <w:r>
              <w:rPr>
                <w:rFonts w:hint="default" w:ascii="Times New Roman" w:hAnsi="Times New Roman" w:cs="Times New Roman"/>
                <w:sz w:val="22"/>
                <w:szCs w:val="22"/>
                <w:lang w:val="en-US" w:eastAsia="zh-CN"/>
              </w:rPr>
              <w:t>×10</w:t>
            </w:r>
            <w:r>
              <w:rPr>
                <w:rFonts w:hint="eastAsia" w:ascii="Times New Roman" w:hAnsi="Times New Roman" w:cs="Times New Roman"/>
                <w:sz w:val="22"/>
                <w:szCs w:val="22"/>
                <w:vertAlign w:val="superscript"/>
                <w:lang w:val="en-US" w:eastAsia="zh-CN"/>
              </w:rPr>
              <w:t>4</w:t>
            </w:r>
          </w:p>
        </w:tc>
        <w:tc>
          <w:tcPr>
            <w:tcW w:w="445"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32.8</w:t>
            </w:r>
          </w:p>
        </w:tc>
        <w:tc>
          <w:tcPr>
            <w:tcW w:w="409"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1.04</w:t>
            </w:r>
          </w:p>
        </w:tc>
        <w:tc>
          <w:tcPr>
            <w:tcW w:w="428"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1.60</w:t>
            </w:r>
          </w:p>
        </w:tc>
        <w:tc>
          <w:tcPr>
            <w:tcW w:w="424"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0.051</w:t>
            </w:r>
          </w:p>
        </w:tc>
        <w:tc>
          <w:tcPr>
            <w:tcW w:w="43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16.8</w:t>
            </w:r>
          </w:p>
        </w:tc>
        <w:tc>
          <w:tcPr>
            <w:tcW w:w="428"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0.533</w:t>
            </w:r>
          </w:p>
        </w:tc>
        <w:tc>
          <w:tcPr>
            <w:tcW w:w="42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 xml:space="preserve">18.4 </w:t>
            </w:r>
          </w:p>
        </w:tc>
        <w:tc>
          <w:tcPr>
            <w:tcW w:w="410"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0.583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27" w:type="pct"/>
            <w:vMerge w:val="continue"/>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Chars="0" w:firstLine="0" w:firstLineChars="0"/>
              <w:jc w:val="center"/>
              <w:rPr>
                <w:rFonts w:hint="default" w:ascii="Times New Roman" w:hAnsi="Times New Roman" w:eastAsia="宋体" w:cs="Times New Roman"/>
                <w:color w:val="auto"/>
                <w:sz w:val="22"/>
                <w:szCs w:val="22"/>
              </w:rPr>
            </w:pPr>
          </w:p>
        </w:tc>
        <w:tc>
          <w:tcPr>
            <w:tcW w:w="355" w:type="pct"/>
            <w:vMerge w:val="continue"/>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0" w:leftChars="0" w:firstLine="0" w:firstLineChars="0"/>
              <w:jc w:val="center"/>
              <w:rPr>
                <w:rFonts w:hint="default" w:ascii="Times New Roman" w:hAnsi="Times New Roman" w:eastAsia="宋体" w:cs="Times New Roman"/>
                <w:color w:val="auto"/>
                <w:sz w:val="22"/>
                <w:szCs w:val="22"/>
              </w:rPr>
            </w:pPr>
          </w:p>
        </w:tc>
        <w:tc>
          <w:tcPr>
            <w:tcW w:w="281" w:type="pct"/>
            <w:noWrap w:val="0"/>
            <w:vAlign w:val="center"/>
          </w:tcPr>
          <w:p>
            <w:pPr>
              <w:keepNext w:val="0"/>
              <w:keepLines w:val="0"/>
              <w:pageBreakBefore w:val="0"/>
              <w:widowControl/>
              <w:kinsoku/>
              <w:wordWrap/>
              <w:overflowPunct/>
              <w:topLinePunct w:val="0"/>
              <w:bidi w:val="0"/>
              <w:spacing w:before="63" w:beforeLines="20" w:after="63" w:afterLines="20"/>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2</w:t>
            </w:r>
          </w:p>
        </w:tc>
        <w:tc>
          <w:tcPr>
            <w:tcW w:w="424"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eastAsia="zh-CN"/>
              </w:rPr>
            </w:pPr>
            <w:r>
              <w:rPr>
                <w:rFonts w:hint="eastAsia" w:ascii="Times New Roman" w:hAnsi="Times New Roman" w:cs="Times New Roman"/>
                <w:sz w:val="22"/>
                <w:szCs w:val="22"/>
                <w:lang w:val="en-US" w:eastAsia="zh-CN"/>
              </w:rPr>
              <w:t>3.26</w:t>
            </w:r>
            <w:r>
              <w:rPr>
                <w:rFonts w:hint="default" w:ascii="Times New Roman" w:hAnsi="Times New Roman" w:cs="Times New Roman"/>
                <w:sz w:val="22"/>
                <w:szCs w:val="22"/>
                <w:lang w:val="en-US" w:eastAsia="zh-CN"/>
              </w:rPr>
              <w:t>×10</w:t>
            </w:r>
            <w:r>
              <w:rPr>
                <w:rFonts w:hint="eastAsia" w:ascii="Times New Roman" w:hAnsi="Times New Roman" w:cs="Times New Roman"/>
                <w:sz w:val="22"/>
                <w:szCs w:val="22"/>
                <w:vertAlign w:val="superscript"/>
                <w:lang w:val="en-US" w:eastAsia="zh-CN"/>
              </w:rPr>
              <w:t>4</w:t>
            </w:r>
          </w:p>
        </w:tc>
        <w:tc>
          <w:tcPr>
            <w:tcW w:w="445"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30.8</w:t>
            </w:r>
          </w:p>
        </w:tc>
        <w:tc>
          <w:tcPr>
            <w:tcW w:w="409"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1.00</w:t>
            </w:r>
          </w:p>
        </w:tc>
        <w:tc>
          <w:tcPr>
            <w:tcW w:w="428"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1.49</w:t>
            </w:r>
          </w:p>
        </w:tc>
        <w:tc>
          <w:tcPr>
            <w:tcW w:w="424"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0.049</w:t>
            </w:r>
          </w:p>
        </w:tc>
        <w:tc>
          <w:tcPr>
            <w:tcW w:w="43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16.1</w:t>
            </w:r>
          </w:p>
        </w:tc>
        <w:tc>
          <w:tcPr>
            <w:tcW w:w="428"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0.525</w:t>
            </w:r>
          </w:p>
        </w:tc>
        <w:tc>
          <w:tcPr>
            <w:tcW w:w="42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 xml:space="preserve">17.6 </w:t>
            </w:r>
          </w:p>
        </w:tc>
        <w:tc>
          <w:tcPr>
            <w:tcW w:w="410"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0.574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27" w:type="pct"/>
            <w:vMerge w:val="continue"/>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Chars="0" w:firstLine="0" w:firstLineChars="0"/>
              <w:jc w:val="center"/>
              <w:rPr>
                <w:rFonts w:hint="default" w:ascii="Times New Roman" w:hAnsi="Times New Roman" w:eastAsia="宋体" w:cs="Times New Roman"/>
                <w:color w:val="auto"/>
                <w:sz w:val="22"/>
                <w:szCs w:val="22"/>
              </w:rPr>
            </w:pPr>
          </w:p>
        </w:tc>
        <w:tc>
          <w:tcPr>
            <w:tcW w:w="355" w:type="pct"/>
            <w:vMerge w:val="continue"/>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0" w:leftChars="0" w:firstLine="0" w:firstLineChars="0"/>
              <w:jc w:val="center"/>
              <w:rPr>
                <w:rFonts w:hint="default" w:ascii="Times New Roman" w:hAnsi="Times New Roman" w:eastAsia="宋体" w:cs="Times New Roman"/>
                <w:color w:val="auto"/>
                <w:sz w:val="22"/>
                <w:szCs w:val="22"/>
              </w:rPr>
            </w:pPr>
          </w:p>
        </w:tc>
        <w:tc>
          <w:tcPr>
            <w:tcW w:w="281" w:type="pct"/>
            <w:noWrap w:val="0"/>
            <w:vAlign w:val="center"/>
          </w:tcPr>
          <w:p>
            <w:pPr>
              <w:keepNext w:val="0"/>
              <w:keepLines w:val="0"/>
              <w:pageBreakBefore w:val="0"/>
              <w:widowControl/>
              <w:kinsoku/>
              <w:wordWrap/>
              <w:overflowPunct/>
              <w:topLinePunct w:val="0"/>
              <w:bidi w:val="0"/>
              <w:spacing w:before="63" w:beforeLines="20" w:after="63" w:afterLines="20"/>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3</w:t>
            </w:r>
          </w:p>
        </w:tc>
        <w:tc>
          <w:tcPr>
            <w:tcW w:w="424"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eastAsia="zh-CN"/>
              </w:rPr>
            </w:pPr>
            <w:r>
              <w:rPr>
                <w:rFonts w:hint="eastAsia" w:ascii="Times New Roman" w:hAnsi="Times New Roman" w:cs="Times New Roman"/>
                <w:sz w:val="22"/>
                <w:szCs w:val="22"/>
                <w:lang w:val="en-US" w:eastAsia="zh-CN"/>
              </w:rPr>
              <w:t>3.40</w:t>
            </w:r>
            <w:r>
              <w:rPr>
                <w:rFonts w:hint="default" w:ascii="Times New Roman" w:hAnsi="Times New Roman" w:cs="Times New Roman"/>
                <w:sz w:val="22"/>
                <w:szCs w:val="22"/>
                <w:lang w:val="en-US" w:eastAsia="zh-CN"/>
              </w:rPr>
              <w:t>×10</w:t>
            </w:r>
            <w:r>
              <w:rPr>
                <w:rFonts w:hint="eastAsia" w:ascii="Times New Roman" w:hAnsi="Times New Roman" w:cs="Times New Roman"/>
                <w:sz w:val="22"/>
                <w:szCs w:val="22"/>
                <w:vertAlign w:val="superscript"/>
                <w:lang w:val="en-US" w:eastAsia="zh-CN"/>
              </w:rPr>
              <w:t>4</w:t>
            </w:r>
          </w:p>
        </w:tc>
        <w:tc>
          <w:tcPr>
            <w:tcW w:w="445"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31.1</w:t>
            </w:r>
          </w:p>
        </w:tc>
        <w:tc>
          <w:tcPr>
            <w:tcW w:w="409"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1.0</w:t>
            </w:r>
            <w:r>
              <w:rPr>
                <w:rFonts w:hint="eastAsia" w:ascii="Times New Roman" w:hAnsi="Times New Roman" w:cs="Times New Roman"/>
                <w:sz w:val="22"/>
                <w:szCs w:val="22"/>
                <w:lang w:val="en-US" w:eastAsia="zh-CN"/>
              </w:rPr>
              <w:t>6</w:t>
            </w:r>
          </w:p>
        </w:tc>
        <w:tc>
          <w:tcPr>
            <w:tcW w:w="428"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1.35</w:t>
            </w:r>
          </w:p>
        </w:tc>
        <w:tc>
          <w:tcPr>
            <w:tcW w:w="424"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0.046</w:t>
            </w:r>
          </w:p>
        </w:tc>
        <w:tc>
          <w:tcPr>
            <w:tcW w:w="43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13.5</w:t>
            </w:r>
          </w:p>
        </w:tc>
        <w:tc>
          <w:tcPr>
            <w:tcW w:w="428"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0.459</w:t>
            </w:r>
          </w:p>
        </w:tc>
        <w:tc>
          <w:tcPr>
            <w:tcW w:w="42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 xml:space="preserve">14.9 </w:t>
            </w:r>
          </w:p>
        </w:tc>
        <w:tc>
          <w:tcPr>
            <w:tcW w:w="410"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0.507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27" w:type="pct"/>
            <w:vMerge w:val="continue"/>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Chars="0" w:firstLine="0" w:firstLineChars="0"/>
              <w:jc w:val="center"/>
              <w:rPr>
                <w:rFonts w:hint="default" w:ascii="Times New Roman" w:hAnsi="Times New Roman" w:eastAsia="宋体" w:cs="Times New Roman"/>
                <w:color w:val="auto"/>
                <w:sz w:val="22"/>
                <w:szCs w:val="22"/>
              </w:rPr>
            </w:pPr>
          </w:p>
        </w:tc>
        <w:tc>
          <w:tcPr>
            <w:tcW w:w="355" w:type="pct"/>
            <w:vMerge w:val="continue"/>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0" w:leftChars="0" w:firstLine="0" w:firstLineChars="0"/>
              <w:jc w:val="center"/>
              <w:rPr>
                <w:rFonts w:hint="default" w:ascii="Times New Roman" w:hAnsi="Times New Roman" w:eastAsia="宋体" w:cs="Times New Roman"/>
                <w:color w:val="auto"/>
                <w:sz w:val="22"/>
                <w:szCs w:val="22"/>
              </w:rPr>
            </w:pPr>
          </w:p>
        </w:tc>
        <w:tc>
          <w:tcPr>
            <w:tcW w:w="281" w:type="pct"/>
            <w:noWrap w:val="0"/>
            <w:vAlign w:val="center"/>
          </w:tcPr>
          <w:p>
            <w:pPr>
              <w:keepNext w:val="0"/>
              <w:keepLines w:val="0"/>
              <w:pageBreakBefore w:val="0"/>
              <w:widowControl/>
              <w:kinsoku/>
              <w:wordWrap/>
              <w:overflowPunct/>
              <w:topLinePunct w:val="0"/>
              <w:bidi w:val="0"/>
              <w:spacing w:before="63" w:beforeLines="20" w:after="63" w:afterLines="20"/>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均值</w:t>
            </w:r>
          </w:p>
        </w:tc>
        <w:tc>
          <w:tcPr>
            <w:tcW w:w="424"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eastAsia="zh-CN"/>
              </w:rPr>
            </w:pPr>
            <w:r>
              <w:rPr>
                <w:rFonts w:hint="eastAsia" w:ascii="Times New Roman" w:hAnsi="Times New Roman" w:cs="Times New Roman"/>
                <w:sz w:val="22"/>
                <w:szCs w:val="22"/>
                <w:lang w:val="en-US" w:eastAsia="zh-CN"/>
              </w:rPr>
              <w:t>3.28</w:t>
            </w:r>
            <w:r>
              <w:rPr>
                <w:rFonts w:hint="default" w:ascii="Times New Roman" w:hAnsi="Times New Roman" w:cs="Times New Roman"/>
                <w:sz w:val="22"/>
                <w:szCs w:val="22"/>
                <w:lang w:val="en-US" w:eastAsia="zh-CN"/>
              </w:rPr>
              <w:t>×10</w:t>
            </w:r>
            <w:r>
              <w:rPr>
                <w:rFonts w:hint="eastAsia" w:ascii="Times New Roman" w:hAnsi="Times New Roman" w:cs="Times New Roman"/>
                <w:sz w:val="22"/>
                <w:szCs w:val="22"/>
                <w:vertAlign w:val="superscript"/>
                <w:lang w:val="en-US" w:eastAsia="zh-CN"/>
              </w:rPr>
              <w:t>4</w:t>
            </w:r>
          </w:p>
        </w:tc>
        <w:tc>
          <w:tcPr>
            <w:tcW w:w="445"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31.6</w:t>
            </w:r>
          </w:p>
        </w:tc>
        <w:tc>
          <w:tcPr>
            <w:tcW w:w="409"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1.0</w:t>
            </w:r>
            <w:r>
              <w:rPr>
                <w:rFonts w:hint="eastAsia" w:ascii="Times New Roman" w:hAnsi="Times New Roman" w:cs="Times New Roman"/>
                <w:sz w:val="22"/>
                <w:szCs w:val="22"/>
                <w:lang w:val="en-US" w:eastAsia="zh-CN"/>
              </w:rPr>
              <w:t>4</w:t>
            </w:r>
          </w:p>
        </w:tc>
        <w:tc>
          <w:tcPr>
            <w:tcW w:w="428"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1.48</w:t>
            </w:r>
          </w:p>
        </w:tc>
        <w:tc>
          <w:tcPr>
            <w:tcW w:w="424"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0.04</w:t>
            </w:r>
            <w:r>
              <w:rPr>
                <w:rFonts w:hint="eastAsia" w:ascii="Times New Roman" w:hAnsi="Times New Roman" w:cs="Times New Roman"/>
                <w:sz w:val="22"/>
                <w:szCs w:val="22"/>
                <w:lang w:val="en-US" w:eastAsia="zh-CN"/>
              </w:rPr>
              <w:t>9</w:t>
            </w:r>
          </w:p>
        </w:tc>
        <w:tc>
          <w:tcPr>
            <w:tcW w:w="43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15.5</w:t>
            </w:r>
          </w:p>
        </w:tc>
        <w:tc>
          <w:tcPr>
            <w:tcW w:w="428"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0.50</w:t>
            </w:r>
            <w:r>
              <w:rPr>
                <w:rFonts w:hint="eastAsia" w:ascii="Times New Roman" w:hAnsi="Times New Roman" w:cs="Times New Roman"/>
                <w:sz w:val="22"/>
                <w:szCs w:val="22"/>
                <w:lang w:val="en-US" w:eastAsia="zh-CN"/>
              </w:rPr>
              <w:t>8</w:t>
            </w:r>
          </w:p>
        </w:tc>
        <w:tc>
          <w:tcPr>
            <w:tcW w:w="42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 xml:space="preserve">17.0 </w:t>
            </w:r>
          </w:p>
        </w:tc>
        <w:tc>
          <w:tcPr>
            <w:tcW w:w="410"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0.558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27" w:type="pct"/>
            <w:vMerge w:val="restart"/>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Chars="0" w:firstLine="0" w:firstLineChars="0"/>
              <w:jc w:val="center"/>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lang w:val="en-US" w:eastAsia="zh-CN" w:bidi="ar-SA"/>
              </w:rPr>
              <w:t>烘干工序三级干式过滤+活性炭吸附+蓄热式催化燃烧处理设施进口2#</w:t>
            </w:r>
          </w:p>
        </w:tc>
        <w:tc>
          <w:tcPr>
            <w:tcW w:w="355" w:type="pct"/>
            <w:vMerge w:val="restart"/>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0" w:leftChars="0" w:firstLine="0" w:firstLineChars="0"/>
              <w:jc w:val="center"/>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highlight w:val="none"/>
              </w:rPr>
              <w:t>I</w:t>
            </w:r>
            <w:r>
              <w:rPr>
                <w:rFonts w:hint="default" w:ascii="Times New Roman" w:hAnsi="Times New Roman" w:cs="Times New Roman"/>
                <w:color w:val="auto"/>
                <w:sz w:val="22"/>
                <w:szCs w:val="22"/>
                <w:highlight w:val="none"/>
                <w:lang w:val="en-US" w:eastAsia="zh-CN"/>
              </w:rPr>
              <w:t xml:space="preserve"> </w:t>
            </w:r>
            <w:r>
              <w:rPr>
                <w:rFonts w:hint="default" w:ascii="Times New Roman" w:hAnsi="Times New Roman" w:eastAsia="宋体" w:cs="Times New Roman"/>
                <w:color w:val="auto"/>
                <w:sz w:val="22"/>
                <w:szCs w:val="22"/>
                <w:highlight w:val="none"/>
              </w:rPr>
              <w:t>周期</w:t>
            </w:r>
          </w:p>
        </w:tc>
        <w:tc>
          <w:tcPr>
            <w:tcW w:w="281" w:type="pct"/>
            <w:noWrap w:val="0"/>
            <w:vAlign w:val="center"/>
          </w:tcPr>
          <w:p>
            <w:pPr>
              <w:keepNext w:val="0"/>
              <w:keepLines w:val="0"/>
              <w:pageBreakBefore w:val="0"/>
              <w:widowControl/>
              <w:kinsoku/>
              <w:wordWrap/>
              <w:overflowPunct/>
              <w:topLinePunct w:val="0"/>
              <w:bidi w:val="0"/>
              <w:spacing w:before="63" w:beforeLines="20" w:after="63" w:afterLines="20"/>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1</w:t>
            </w:r>
          </w:p>
        </w:tc>
        <w:tc>
          <w:tcPr>
            <w:tcW w:w="424"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eastAsia="zh-CN"/>
              </w:rPr>
            </w:pPr>
            <w:r>
              <w:rPr>
                <w:rFonts w:hint="eastAsia" w:ascii="Times New Roman" w:hAnsi="Times New Roman" w:cs="Times New Roman"/>
                <w:sz w:val="22"/>
                <w:szCs w:val="22"/>
                <w:lang w:val="en-US" w:eastAsia="zh-CN"/>
              </w:rPr>
              <w:t>7.11</w:t>
            </w:r>
            <w:r>
              <w:rPr>
                <w:rFonts w:hint="default" w:ascii="Times New Roman" w:hAnsi="Times New Roman" w:cs="Times New Roman"/>
                <w:sz w:val="22"/>
                <w:szCs w:val="22"/>
                <w:lang w:val="en-US" w:eastAsia="zh-CN"/>
              </w:rPr>
              <w:t>×10</w:t>
            </w:r>
            <w:r>
              <w:rPr>
                <w:rFonts w:hint="default" w:ascii="Times New Roman" w:hAnsi="Times New Roman" w:cs="Times New Roman"/>
                <w:sz w:val="22"/>
                <w:szCs w:val="22"/>
                <w:vertAlign w:val="superscript"/>
                <w:lang w:val="en-US" w:eastAsia="zh-CN"/>
              </w:rPr>
              <w:t>3</w:t>
            </w:r>
          </w:p>
        </w:tc>
        <w:tc>
          <w:tcPr>
            <w:tcW w:w="445"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64.6</w:t>
            </w:r>
          </w:p>
        </w:tc>
        <w:tc>
          <w:tcPr>
            <w:tcW w:w="409"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0.459</w:t>
            </w:r>
          </w:p>
        </w:tc>
        <w:tc>
          <w:tcPr>
            <w:tcW w:w="428"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0.160</w:t>
            </w:r>
          </w:p>
        </w:tc>
        <w:tc>
          <w:tcPr>
            <w:tcW w:w="424"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1.14</w:t>
            </w:r>
            <w:r>
              <w:rPr>
                <w:rFonts w:hint="default" w:ascii="Times New Roman" w:hAnsi="Times New Roman" w:cs="Times New Roman"/>
                <w:sz w:val="22"/>
                <w:szCs w:val="22"/>
                <w:lang w:val="en-US" w:eastAsia="zh-CN"/>
              </w:rPr>
              <w:t>×10</w:t>
            </w:r>
            <w:r>
              <w:rPr>
                <w:rFonts w:hint="eastAsia" w:ascii="Times New Roman" w:hAnsi="Times New Roman" w:cs="Times New Roman"/>
                <w:sz w:val="22"/>
                <w:szCs w:val="22"/>
                <w:vertAlign w:val="superscript"/>
                <w:lang w:val="en-US" w:eastAsia="zh-CN"/>
              </w:rPr>
              <w:t>-3</w:t>
            </w:r>
          </w:p>
        </w:tc>
        <w:tc>
          <w:tcPr>
            <w:tcW w:w="43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22.2</w:t>
            </w:r>
          </w:p>
        </w:tc>
        <w:tc>
          <w:tcPr>
            <w:tcW w:w="428"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0.158</w:t>
            </w:r>
          </w:p>
        </w:tc>
        <w:tc>
          <w:tcPr>
            <w:tcW w:w="42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 xml:space="preserve">22.4 </w:t>
            </w:r>
          </w:p>
        </w:tc>
        <w:tc>
          <w:tcPr>
            <w:tcW w:w="410"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0.159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27" w:type="pct"/>
            <w:vMerge w:val="continue"/>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Chars="0" w:firstLine="0" w:firstLineChars="0"/>
              <w:jc w:val="center"/>
              <w:rPr>
                <w:rFonts w:hint="default" w:ascii="Times New Roman" w:hAnsi="Times New Roman" w:eastAsia="宋体" w:cs="Times New Roman"/>
                <w:color w:val="auto"/>
                <w:sz w:val="22"/>
                <w:szCs w:val="22"/>
              </w:rPr>
            </w:pPr>
          </w:p>
        </w:tc>
        <w:tc>
          <w:tcPr>
            <w:tcW w:w="355" w:type="pct"/>
            <w:vMerge w:val="continue"/>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0" w:leftChars="0" w:firstLine="0" w:firstLineChars="0"/>
              <w:jc w:val="center"/>
              <w:rPr>
                <w:rFonts w:hint="default" w:ascii="Times New Roman" w:hAnsi="Times New Roman" w:eastAsia="宋体" w:cs="Times New Roman"/>
                <w:color w:val="auto"/>
                <w:sz w:val="22"/>
                <w:szCs w:val="22"/>
              </w:rPr>
            </w:pPr>
          </w:p>
        </w:tc>
        <w:tc>
          <w:tcPr>
            <w:tcW w:w="281" w:type="pct"/>
            <w:noWrap w:val="0"/>
            <w:vAlign w:val="center"/>
          </w:tcPr>
          <w:p>
            <w:pPr>
              <w:keepNext w:val="0"/>
              <w:keepLines w:val="0"/>
              <w:pageBreakBefore w:val="0"/>
              <w:widowControl/>
              <w:kinsoku/>
              <w:wordWrap/>
              <w:overflowPunct/>
              <w:topLinePunct w:val="0"/>
              <w:bidi w:val="0"/>
              <w:spacing w:before="63" w:beforeLines="20" w:after="63" w:afterLines="20"/>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2</w:t>
            </w:r>
          </w:p>
        </w:tc>
        <w:tc>
          <w:tcPr>
            <w:tcW w:w="424"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eastAsia="zh-CN"/>
              </w:rPr>
            </w:pPr>
            <w:r>
              <w:rPr>
                <w:rFonts w:hint="eastAsia" w:ascii="Times New Roman" w:hAnsi="Times New Roman" w:cs="Times New Roman"/>
                <w:sz w:val="22"/>
                <w:szCs w:val="22"/>
                <w:lang w:val="en-US" w:eastAsia="zh-CN"/>
              </w:rPr>
              <w:t>5.93</w:t>
            </w:r>
            <w:r>
              <w:rPr>
                <w:rFonts w:hint="default" w:ascii="Times New Roman" w:hAnsi="Times New Roman" w:cs="Times New Roman"/>
                <w:sz w:val="22"/>
                <w:szCs w:val="22"/>
                <w:lang w:val="en-US" w:eastAsia="zh-CN"/>
              </w:rPr>
              <w:t>×10</w:t>
            </w:r>
            <w:r>
              <w:rPr>
                <w:rFonts w:hint="default" w:ascii="Times New Roman" w:hAnsi="Times New Roman" w:cs="Times New Roman"/>
                <w:sz w:val="22"/>
                <w:szCs w:val="22"/>
                <w:vertAlign w:val="superscript"/>
                <w:lang w:val="en-US" w:eastAsia="zh-CN"/>
              </w:rPr>
              <w:t>3</w:t>
            </w:r>
          </w:p>
        </w:tc>
        <w:tc>
          <w:tcPr>
            <w:tcW w:w="445"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63.6</w:t>
            </w:r>
          </w:p>
        </w:tc>
        <w:tc>
          <w:tcPr>
            <w:tcW w:w="409"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0.377</w:t>
            </w:r>
          </w:p>
        </w:tc>
        <w:tc>
          <w:tcPr>
            <w:tcW w:w="428"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0.154</w:t>
            </w:r>
          </w:p>
        </w:tc>
        <w:tc>
          <w:tcPr>
            <w:tcW w:w="424"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9.13</w:t>
            </w:r>
            <w:r>
              <w:rPr>
                <w:rFonts w:hint="default" w:ascii="Times New Roman" w:hAnsi="Times New Roman" w:cs="Times New Roman"/>
                <w:sz w:val="22"/>
                <w:szCs w:val="22"/>
                <w:lang w:val="en-US" w:eastAsia="zh-CN"/>
              </w:rPr>
              <w:t>×10</w:t>
            </w:r>
            <w:r>
              <w:rPr>
                <w:rFonts w:hint="eastAsia" w:ascii="Times New Roman" w:hAnsi="Times New Roman" w:cs="Times New Roman"/>
                <w:sz w:val="22"/>
                <w:szCs w:val="22"/>
                <w:vertAlign w:val="superscript"/>
                <w:lang w:val="en-US" w:eastAsia="zh-CN"/>
              </w:rPr>
              <w:t>-4</w:t>
            </w:r>
          </w:p>
        </w:tc>
        <w:tc>
          <w:tcPr>
            <w:tcW w:w="43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26.9</w:t>
            </w:r>
          </w:p>
        </w:tc>
        <w:tc>
          <w:tcPr>
            <w:tcW w:w="428"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0.160</w:t>
            </w:r>
          </w:p>
        </w:tc>
        <w:tc>
          <w:tcPr>
            <w:tcW w:w="42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 xml:space="preserve">27.1 </w:t>
            </w:r>
          </w:p>
        </w:tc>
        <w:tc>
          <w:tcPr>
            <w:tcW w:w="410"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0.161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27" w:type="pct"/>
            <w:vMerge w:val="continue"/>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Chars="0" w:firstLine="0" w:firstLineChars="0"/>
              <w:jc w:val="center"/>
              <w:rPr>
                <w:rFonts w:hint="default" w:ascii="Times New Roman" w:hAnsi="Times New Roman" w:eastAsia="宋体" w:cs="Times New Roman"/>
                <w:color w:val="auto"/>
                <w:sz w:val="22"/>
                <w:szCs w:val="22"/>
              </w:rPr>
            </w:pPr>
          </w:p>
        </w:tc>
        <w:tc>
          <w:tcPr>
            <w:tcW w:w="355" w:type="pct"/>
            <w:vMerge w:val="continue"/>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0" w:leftChars="0" w:firstLine="0" w:firstLineChars="0"/>
              <w:jc w:val="center"/>
              <w:rPr>
                <w:rFonts w:hint="default" w:ascii="Times New Roman" w:hAnsi="Times New Roman" w:eastAsia="宋体" w:cs="Times New Roman"/>
                <w:color w:val="auto"/>
                <w:sz w:val="22"/>
                <w:szCs w:val="22"/>
              </w:rPr>
            </w:pPr>
          </w:p>
        </w:tc>
        <w:tc>
          <w:tcPr>
            <w:tcW w:w="281" w:type="pct"/>
            <w:noWrap w:val="0"/>
            <w:vAlign w:val="center"/>
          </w:tcPr>
          <w:p>
            <w:pPr>
              <w:keepNext w:val="0"/>
              <w:keepLines w:val="0"/>
              <w:pageBreakBefore w:val="0"/>
              <w:widowControl/>
              <w:kinsoku/>
              <w:wordWrap/>
              <w:overflowPunct/>
              <w:topLinePunct w:val="0"/>
              <w:bidi w:val="0"/>
              <w:spacing w:before="63" w:beforeLines="20" w:after="63" w:afterLines="20"/>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3</w:t>
            </w:r>
          </w:p>
        </w:tc>
        <w:tc>
          <w:tcPr>
            <w:tcW w:w="424"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eastAsia="zh-CN"/>
              </w:rPr>
            </w:pPr>
            <w:r>
              <w:rPr>
                <w:rFonts w:hint="eastAsia" w:ascii="Times New Roman" w:hAnsi="Times New Roman" w:cs="Times New Roman"/>
                <w:sz w:val="22"/>
                <w:szCs w:val="22"/>
                <w:lang w:val="en-US" w:eastAsia="zh-CN"/>
              </w:rPr>
              <w:t>6.29</w:t>
            </w:r>
            <w:r>
              <w:rPr>
                <w:rFonts w:hint="default" w:ascii="Times New Roman" w:hAnsi="Times New Roman" w:cs="Times New Roman"/>
                <w:sz w:val="22"/>
                <w:szCs w:val="22"/>
                <w:lang w:val="en-US" w:eastAsia="zh-CN"/>
              </w:rPr>
              <w:t>×10</w:t>
            </w:r>
            <w:r>
              <w:rPr>
                <w:rFonts w:hint="default" w:ascii="Times New Roman" w:hAnsi="Times New Roman" w:cs="Times New Roman"/>
                <w:sz w:val="22"/>
                <w:szCs w:val="22"/>
                <w:vertAlign w:val="superscript"/>
                <w:lang w:val="en-US" w:eastAsia="zh-CN"/>
              </w:rPr>
              <w:t>3</w:t>
            </w:r>
          </w:p>
        </w:tc>
        <w:tc>
          <w:tcPr>
            <w:tcW w:w="445"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61.5</w:t>
            </w:r>
          </w:p>
        </w:tc>
        <w:tc>
          <w:tcPr>
            <w:tcW w:w="409"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0.387</w:t>
            </w:r>
          </w:p>
        </w:tc>
        <w:tc>
          <w:tcPr>
            <w:tcW w:w="428"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0.166</w:t>
            </w:r>
          </w:p>
        </w:tc>
        <w:tc>
          <w:tcPr>
            <w:tcW w:w="424"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1.04</w:t>
            </w:r>
            <w:r>
              <w:rPr>
                <w:rFonts w:hint="default" w:ascii="Times New Roman" w:hAnsi="Times New Roman" w:cs="Times New Roman"/>
                <w:sz w:val="22"/>
                <w:szCs w:val="22"/>
                <w:lang w:val="en-US" w:eastAsia="zh-CN"/>
              </w:rPr>
              <w:t>×10</w:t>
            </w:r>
            <w:r>
              <w:rPr>
                <w:rFonts w:hint="eastAsia" w:ascii="Times New Roman" w:hAnsi="Times New Roman" w:cs="Times New Roman"/>
                <w:sz w:val="22"/>
                <w:szCs w:val="22"/>
                <w:vertAlign w:val="superscript"/>
                <w:lang w:val="en-US" w:eastAsia="zh-CN"/>
              </w:rPr>
              <w:t>-3</w:t>
            </w:r>
          </w:p>
        </w:tc>
        <w:tc>
          <w:tcPr>
            <w:tcW w:w="43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23.1</w:t>
            </w:r>
          </w:p>
        </w:tc>
        <w:tc>
          <w:tcPr>
            <w:tcW w:w="428"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0.145</w:t>
            </w:r>
          </w:p>
        </w:tc>
        <w:tc>
          <w:tcPr>
            <w:tcW w:w="42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 xml:space="preserve">23.3 </w:t>
            </w:r>
          </w:p>
        </w:tc>
        <w:tc>
          <w:tcPr>
            <w:tcW w:w="410"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0.147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27" w:type="pct"/>
            <w:vMerge w:val="continue"/>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Chars="0" w:firstLine="0" w:firstLineChars="0"/>
              <w:jc w:val="center"/>
              <w:rPr>
                <w:rFonts w:hint="default" w:ascii="Times New Roman" w:hAnsi="Times New Roman" w:eastAsia="宋体" w:cs="Times New Roman"/>
                <w:color w:val="auto"/>
                <w:sz w:val="22"/>
                <w:szCs w:val="22"/>
              </w:rPr>
            </w:pPr>
          </w:p>
        </w:tc>
        <w:tc>
          <w:tcPr>
            <w:tcW w:w="355" w:type="pct"/>
            <w:vMerge w:val="continue"/>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0" w:leftChars="0" w:firstLine="0" w:firstLineChars="0"/>
              <w:jc w:val="center"/>
              <w:rPr>
                <w:rFonts w:hint="default" w:ascii="Times New Roman" w:hAnsi="Times New Roman" w:eastAsia="宋体" w:cs="Times New Roman"/>
                <w:color w:val="auto"/>
                <w:sz w:val="22"/>
                <w:szCs w:val="22"/>
              </w:rPr>
            </w:pPr>
          </w:p>
        </w:tc>
        <w:tc>
          <w:tcPr>
            <w:tcW w:w="281" w:type="pct"/>
            <w:noWrap w:val="0"/>
            <w:vAlign w:val="center"/>
          </w:tcPr>
          <w:p>
            <w:pPr>
              <w:keepNext w:val="0"/>
              <w:keepLines w:val="0"/>
              <w:pageBreakBefore w:val="0"/>
              <w:widowControl/>
              <w:kinsoku/>
              <w:wordWrap/>
              <w:overflowPunct/>
              <w:topLinePunct w:val="0"/>
              <w:bidi w:val="0"/>
              <w:spacing w:before="63" w:beforeLines="20" w:after="63" w:afterLines="20"/>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均值</w:t>
            </w:r>
          </w:p>
        </w:tc>
        <w:tc>
          <w:tcPr>
            <w:tcW w:w="424"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eastAsia="zh-CN"/>
              </w:rPr>
            </w:pPr>
            <w:r>
              <w:rPr>
                <w:rFonts w:hint="eastAsia" w:ascii="Times New Roman" w:hAnsi="Times New Roman" w:cs="Times New Roman"/>
                <w:sz w:val="22"/>
                <w:szCs w:val="22"/>
                <w:lang w:val="en-US" w:eastAsia="zh-CN"/>
              </w:rPr>
              <w:t>6.44</w:t>
            </w:r>
            <w:r>
              <w:rPr>
                <w:rFonts w:hint="default" w:ascii="Times New Roman" w:hAnsi="Times New Roman" w:cs="Times New Roman"/>
                <w:sz w:val="22"/>
                <w:szCs w:val="22"/>
                <w:lang w:val="en-US" w:eastAsia="zh-CN"/>
              </w:rPr>
              <w:t>×10</w:t>
            </w:r>
            <w:r>
              <w:rPr>
                <w:rFonts w:hint="default" w:ascii="Times New Roman" w:hAnsi="Times New Roman" w:cs="Times New Roman"/>
                <w:sz w:val="22"/>
                <w:szCs w:val="22"/>
                <w:vertAlign w:val="superscript"/>
                <w:lang w:val="en-US" w:eastAsia="zh-CN"/>
              </w:rPr>
              <w:t>3</w:t>
            </w:r>
          </w:p>
        </w:tc>
        <w:tc>
          <w:tcPr>
            <w:tcW w:w="445"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63.2</w:t>
            </w:r>
          </w:p>
        </w:tc>
        <w:tc>
          <w:tcPr>
            <w:tcW w:w="409"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0.407</w:t>
            </w:r>
          </w:p>
        </w:tc>
        <w:tc>
          <w:tcPr>
            <w:tcW w:w="428"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0.160</w:t>
            </w:r>
          </w:p>
        </w:tc>
        <w:tc>
          <w:tcPr>
            <w:tcW w:w="424"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1.03</w:t>
            </w:r>
            <w:r>
              <w:rPr>
                <w:rFonts w:hint="default" w:ascii="Times New Roman" w:hAnsi="Times New Roman" w:cs="Times New Roman"/>
                <w:sz w:val="22"/>
                <w:szCs w:val="22"/>
                <w:lang w:val="en-US" w:eastAsia="zh-CN"/>
              </w:rPr>
              <w:t>×10</w:t>
            </w:r>
            <w:r>
              <w:rPr>
                <w:rFonts w:hint="eastAsia" w:ascii="Times New Roman" w:hAnsi="Times New Roman" w:cs="Times New Roman"/>
                <w:sz w:val="22"/>
                <w:szCs w:val="22"/>
                <w:vertAlign w:val="superscript"/>
                <w:lang w:val="en-US" w:eastAsia="zh-CN"/>
              </w:rPr>
              <w:t>-3</w:t>
            </w:r>
          </w:p>
        </w:tc>
        <w:tc>
          <w:tcPr>
            <w:tcW w:w="43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24.1</w:t>
            </w:r>
          </w:p>
        </w:tc>
        <w:tc>
          <w:tcPr>
            <w:tcW w:w="428"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0.155</w:t>
            </w:r>
          </w:p>
        </w:tc>
        <w:tc>
          <w:tcPr>
            <w:tcW w:w="42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 xml:space="preserve">24.3 </w:t>
            </w:r>
          </w:p>
        </w:tc>
        <w:tc>
          <w:tcPr>
            <w:tcW w:w="410"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0.156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27" w:type="pct"/>
            <w:vMerge w:val="continue"/>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Chars="0" w:firstLine="0" w:firstLineChars="0"/>
              <w:jc w:val="center"/>
              <w:rPr>
                <w:rFonts w:hint="default" w:ascii="Times New Roman" w:hAnsi="Times New Roman" w:eastAsia="宋体" w:cs="Times New Roman"/>
                <w:color w:val="auto"/>
                <w:sz w:val="22"/>
                <w:szCs w:val="22"/>
              </w:rPr>
            </w:pPr>
          </w:p>
        </w:tc>
        <w:tc>
          <w:tcPr>
            <w:tcW w:w="355" w:type="pct"/>
            <w:vMerge w:val="restart"/>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0" w:leftChars="0" w:firstLine="0" w:firstLineChars="0"/>
              <w:jc w:val="center"/>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highlight w:val="none"/>
              </w:rPr>
              <w:t>I</w:t>
            </w:r>
            <w:r>
              <w:rPr>
                <w:rFonts w:hint="default" w:ascii="Times New Roman" w:hAnsi="Times New Roman" w:cs="Times New Roman"/>
                <w:color w:val="auto"/>
                <w:sz w:val="22"/>
                <w:szCs w:val="22"/>
                <w:highlight w:val="none"/>
                <w:lang w:val="en-US" w:eastAsia="zh-CN"/>
              </w:rPr>
              <w:t xml:space="preserve">I </w:t>
            </w:r>
            <w:r>
              <w:rPr>
                <w:rFonts w:hint="default" w:ascii="Times New Roman" w:hAnsi="Times New Roman" w:eastAsia="宋体" w:cs="Times New Roman"/>
                <w:color w:val="auto"/>
                <w:sz w:val="22"/>
                <w:szCs w:val="22"/>
                <w:highlight w:val="none"/>
              </w:rPr>
              <w:t>周期</w:t>
            </w:r>
          </w:p>
        </w:tc>
        <w:tc>
          <w:tcPr>
            <w:tcW w:w="281" w:type="pct"/>
            <w:noWrap w:val="0"/>
            <w:vAlign w:val="center"/>
          </w:tcPr>
          <w:p>
            <w:pPr>
              <w:keepNext w:val="0"/>
              <w:keepLines w:val="0"/>
              <w:pageBreakBefore w:val="0"/>
              <w:widowControl/>
              <w:kinsoku/>
              <w:wordWrap/>
              <w:overflowPunct/>
              <w:topLinePunct w:val="0"/>
              <w:bidi w:val="0"/>
              <w:spacing w:before="63" w:beforeLines="20" w:after="63" w:afterLines="20"/>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1</w:t>
            </w:r>
          </w:p>
        </w:tc>
        <w:tc>
          <w:tcPr>
            <w:tcW w:w="424"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eastAsia="zh-CN"/>
              </w:rPr>
            </w:pPr>
            <w:r>
              <w:rPr>
                <w:rFonts w:hint="eastAsia" w:ascii="Times New Roman" w:hAnsi="Times New Roman" w:cs="Times New Roman"/>
                <w:sz w:val="22"/>
                <w:szCs w:val="22"/>
                <w:lang w:val="en-US" w:eastAsia="zh-CN"/>
              </w:rPr>
              <w:t>6.32</w:t>
            </w:r>
            <w:r>
              <w:rPr>
                <w:rFonts w:hint="default" w:ascii="Times New Roman" w:hAnsi="Times New Roman" w:cs="Times New Roman"/>
                <w:sz w:val="22"/>
                <w:szCs w:val="22"/>
                <w:lang w:val="en-US" w:eastAsia="zh-CN"/>
              </w:rPr>
              <w:t>×10</w:t>
            </w:r>
            <w:r>
              <w:rPr>
                <w:rFonts w:hint="default" w:ascii="Times New Roman" w:hAnsi="Times New Roman" w:cs="Times New Roman"/>
                <w:sz w:val="22"/>
                <w:szCs w:val="22"/>
                <w:vertAlign w:val="superscript"/>
                <w:lang w:val="en-US" w:eastAsia="zh-CN"/>
              </w:rPr>
              <w:t>3</w:t>
            </w:r>
          </w:p>
        </w:tc>
        <w:tc>
          <w:tcPr>
            <w:tcW w:w="445"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62.7</w:t>
            </w:r>
          </w:p>
        </w:tc>
        <w:tc>
          <w:tcPr>
            <w:tcW w:w="409"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0.396</w:t>
            </w:r>
          </w:p>
        </w:tc>
        <w:tc>
          <w:tcPr>
            <w:tcW w:w="428"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0.156</w:t>
            </w:r>
          </w:p>
        </w:tc>
        <w:tc>
          <w:tcPr>
            <w:tcW w:w="424"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9.86</w:t>
            </w:r>
            <w:r>
              <w:rPr>
                <w:rFonts w:hint="default" w:ascii="Times New Roman" w:hAnsi="Times New Roman" w:cs="Times New Roman"/>
                <w:sz w:val="22"/>
                <w:szCs w:val="22"/>
                <w:lang w:val="en-US" w:eastAsia="zh-CN"/>
              </w:rPr>
              <w:t>×10</w:t>
            </w:r>
            <w:r>
              <w:rPr>
                <w:rFonts w:hint="eastAsia" w:ascii="Times New Roman" w:hAnsi="Times New Roman" w:cs="Times New Roman"/>
                <w:sz w:val="22"/>
                <w:szCs w:val="22"/>
                <w:vertAlign w:val="superscript"/>
                <w:lang w:val="en-US" w:eastAsia="zh-CN"/>
              </w:rPr>
              <w:t>-4</w:t>
            </w:r>
          </w:p>
        </w:tc>
        <w:tc>
          <w:tcPr>
            <w:tcW w:w="43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23.9</w:t>
            </w:r>
          </w:p>
        </w:tc>
        <w:tc>
          <w:tcPr>
            <w:tcW w:w="428"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0.151</w:t>
            </w:r>
          </w:p>
        </w:tc>
        <w:tc>
          <w:tcPr>
            <w:tcW w:w="42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 xml:space="preserve">24.1 </w:t>
            </w:r>
          </w:p>
        </w:tc>
        <w:tc>
          <w:tcPr>
            <w:tcW w:w="410"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0.152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27" w:type="pct"/>
            <w:vMerge w:val="continue"/>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Chars="0" w:firstLine="0" w:firstLineChars="0"/>
              <w:jc w:val="center"/>
              <w:rPr>
                <w:rFonts w:hint="default" w:ascii="Times New Roman" w:hAnsi="Times New Roman" w:eastAsia="宋体" w:cs="Times New Roman"/>
                <w:color w:val="auto"/>
                <w:sz w:val="22"/>
                <w:szCs w:val="22"/>
              </w:rPr>
            </w:pPr>
          </w:p>
        </w:tc>
        <w:tc>
          <w:tcPr>
            <w:tcW w:w="355" w:type="pct"/>
            <w:vMerge w:val="continue"/>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0" w:leftChars="0" w:firstLine="0" w:firstLineChars="0"/>
              <w:jc w:val="center"/>
              <w:rPr>
                <w:rFonts w:hint="default" w:ascii="Times New Roman" w:hAnsi="Times New Roman" w:eastAsia="宋体" w:cs="Times New Roman"/>
                <w:color w:val="auto"/>
                <w:sz w:val="22"/>
                <w:szCs w:val="22"/>
              </w:rPr>
            </w:pPr>
          </w:p>
        </w:tc>
        <w:tc>
          <w:tcPr>
            <w:tcW w:w="281" w:type="pct"/>
            <w:noWrap w:val="0"/>
            <w:vAlign w:val="center"/>
          </w:tcPr>
          <w:p>
            <w:pPr>
              <w:keepNext w:val="0"/>
              <w:keepLines w:val="0"/>
              <w:pageBreakBefore w:val="0"/>
              <w:widowControl/>
              <w:kinsoku/>
              <w:wordWrap/>
              <w:overflowPunct/>
              <w:topLinePunct w:val="0"/>
              <w:bidi w:val="0"/>
              <w:spacing w:before="63" w:beforeLines="20" w:after="63" w:afterLines="20"/>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2</w:t>
            </w:r>
          </w:p>
        </w:tc>
        <w:tc>
          <w:tcPr>
            <w:tcW w:w="424"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eastAsia="zh-CN"/>
              </w:rPr>
            </w:pPr>
            <w:r>
              <w:rPr>
                <w:rFonts w:hint="eastAsia" w:ascii="Times New Roman" w:hAnsi="Times New Roman" w:cs="Times New Roman"/>
                <w:sz w:val="22"/>
                <w:szCs w:val="22"/>
                <w:lang w:val="en-US" w:eastAsia="zh-CN"/>
              </w:rPr>
              <w:t>6.44</w:t>
            </w:r>
            <w:r>
              <w:rPr>
                <w:rFonts w:hint="default" w:ascii="Times New Roman" w:hAnsi="Times New Roman" w:cs="Times New Roman"/>
                <w:sz w:val="22"/>
                <w:szCs w:val="22"/>
                <w:lang w:val="en-US" w:eastAsia="zh-CN"/>
              </w:rPr>
              <w:t>×10</w:t>
            </w:r>
            <w:r>
              <w:rPr>
                <w:rFonts w:hint="default" w:ascii="Times New Roman" w:hAnsi="Times New Roman" w:cs="Times New Roman"/>
                <w:sz w:val="22"/>
                <w:szCs w:val="22"/>
                <w:vertAlign w:val="superscript"/>
                <w:lang w:val="en-US" w:eastAsia="zh-CN"/>
              </w:rPr>
              <w:t>3</w:t>
            </w:r>
          </w:p>
        </w:tc>
        <w:tc>
          <w:tcPr>
            <w:tcW w:w="445"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66.2</w:t>
            </w:r>
          </w:p>
        </w:tc>
        <w:tc>
          <w:tcPr>
            <w:tcW w:w="409"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0.426</w:t>
            </w:r>
          </w:p>
        </w:tc>
        <w:tc>
          <w:tcPr>
            <w:tcW w:w="428"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0.161</w:t>
            </w:r>
          </w:p>
        </w:tc>
        <w:tc>
          <w:tcPr>
            <w:tcW w:w="424"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1.04</w:t>
            </w:r>
            <w:r>
              <w:rPr>
                <w:rFonts w:hint="default" w:ascii="Times New Roman" w:hAnsi="Times New Roman" w:cs="Times New Roman"/>
                <w:sz w:val="22"/>
                <w:szCs w:val="22"/>
                <w:lang w:val="en-US" w:eastAsia="zh-CN"/>
              </w:rPr>
              <w:t>×10</w:t>
            </w:r>
            <w:r>
              <w:rPr>
                <w:rFonts w:hint="eastAsia" w:ascii="Times New Roman" w:hAnsi="Times New Roman" w:cs="Times New Roman"/>
                <w:sz w:val="22"/>
                <w:szCs w:val="22"/>
                <w:vertAlign w:val="superscript"/>
                <w:lang w:val="en-US" w:eastAsia="zh-CN"/>
              </w:rPr>
              <w:t>-3</w:t>
            </w:r>
          </w:p>
        </w:tc>
        <w:tc>
          <w:tcPr>
            <w:tcW w:w="43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21.8</w:t>
            </w:r>
          </w:p>
        </w:tc>
        <w:tc>
          <w:tcPr>
            <w:tcW w:w="428"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0.140</w:t>
            </w:r>
          </w:p>
        </w:tc>
        <w:tc>
          <w:tcPr>
            <w:tcW w:w="42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 xml:space="preserve">22.0 </w:t>
            </w:r>
          </w:p>
        </w:tc>
        <w:tc>
          <w:tcPr>
            <w:tcW w:w="410"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0.142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27" w:type="pct"/>
            <w:vMerge w:val="continue"/>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Chars="0" w:firstLine="0" w:firstLineChars="0"/>
              <w:jc w:val="center"/>
              <w:rPr>
                <w:rFonts w:hint="default" w:ascii="Times New Roman" w:hAnsi="Times New Roman" w:eastAsia="宋体" w:cs="Times New Roman"/>
                <w:color w:val="auto"/>
                <w:sz w:val="22"/>
                <w:szCs w:val="22"/>
              </w:rPr>
            </w:pPr>
          </w:p>
        </w:tc>
        <w:tc>
          <w:tcPr>
            <w:tcW w:w="355" w:type="pct"/>
            <w:vMerge w:val="continue"/>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0" w:leftChars="0" w:firstLine="0" w:firstLineChars="0"/>
              <w:jc w:val="center"/>
              <w:rPr>
                <w:rFonts w:hint="default" w:ascii="Times New Roman" w:hAnsi="Times New Roman" w:eastAsia="宋体" w:cs="Times New Roman"/>
                <w:color w:val="auto"/>
                <w:sz w:val="22"/>
                <w:szCs w:val="22"/>
              </w:rPr>
            </w:pPr>
          </w:p>
        </w:tc>
        <w:tc>
          <w:tcPr>
            <w:tcW w:w="281" w:type="pct"/>
            <w:noWrap w:val="0"/>
            <w:vAlign w:val="center"/>
          </w:tcPr>
          <w:p>
            <w:pPr>
              <w:keepNext w:val="0"/>
              <w:keepLines w:val="0"/>
              <w:pageBreakBefore w:val="0"/>
              <w:widowControl/>
              <w:kinsoku/>
              <w:wordWrap/>
              <w:overflowPunct/>
              <w:topLinePunct w:val="0"/>
              <w:bidi w:val="0"/>
              <w:spacing w:before="63" w:beforeLines="20" w:after="63" w:afterLines="20"/>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3</w:t>
            </w:r>
          </w:p>
        </w:tc>
        <w:tc>
          <w:tcPr>
            <w:tcW w:w="424"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eastAsia="zh-CN"/>
              </w:rPr>
            </w:pPr>
            <w:r>
              <w:rPr>
                <w:rFonts w:hint="eastAsia" w:ascii="Times New Roman" w:hAnsi="Times New Roman" w:cs="Times New Roman"/>
                <w:sz w:val="22"/>
                <w:szCs w:val="22"/>
                <w:lang w:val="en-US" w:eastAsia="zh-CN"/>
              </w:rPr>
              <w:t>6.59</w:t>
            </w:r>
            <w:r>
              <w:rPr>
                <w:rFonts w:hint="default" w:ascii="Times New Roman" w:hAnsi="Times New Roman" w:cs="Times New Roman"/>
                <w:sz w:val="22"/>
                <w:szCs w:val="22"/>
                <w:lang w:val="en-US" w:eastAsia="zh-CN"/>
              </w:rPr>
              <w:t>×10</w:t>
            </w:r>
            <w:r>
              <w:rPr>
                <w:rFonts w:hint="default" w:ascii="Times New Roman" w:hAnsi="Times New Roman" w:cs="Times New Roman"/>
                <w:sz w:val="22"/>
                <w:szCs w:val="22"/>
                <w:vertAlign w:val="superscript"/>
                <w:lang w:val="en-US" w:eastAsia="zh-CN"/>
              </w:rPr>
              <w:t>3</w:t>
            </w:r>
          </w:p>
        </w:tc>
        <w:tc>
          <w:tcPr>
            <w:tcW w:w="445"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63.3</w:t>
            </w:r>
          </w:p>
        </w:tc>
        <w:tc>
          <w:tcPr>
            <w:tcW w:w="409"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0.417</w:t>
            </w:r>
          </w:p>
        </w:tc>
        <w:tc>
          <w:tcPr>
            <w:tcW w:w="428"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0.165</w:t>
            </w:r>
          </w:p>
        </w:tc>
        <w:tc>
          <w:tcPr>
            <w:tcW w:w="424"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1.09</w:t>
            </w:r>
            <w:r>
              <w:rPr>
                <w:rFonts w:hint="default" w:ascii="Times New Roman" w:hAnsi="Times New Roman" w:cs="Times New Roman"/>
                <w:sz w:val="22"/>
                <w:szCs w:val="22"/>
                <w:lang w:val="en-US" w:eastAsia="zh-CN"/>
              </w:rPr>
              <w:t>×10</w:t>
            </w:r>
            <w:r>
              <w:rPr>
                <w:rFonts w:hint="eastAsia" w:ascii="Times New Roman" w:hAnsi="Times New Roman" w:cs="Times New Roman"/>
                <w:sz w:val="22"/>
                <w:szCs w:val="22"/>
                <w:vertAlign w:val="superscript"/>
                <w:lang w:val="en-US" w:eastAsia="zh-CN"/>
              </w:rPr>
              <w:t>-3</w:t>
            </w:r>
          </w:p>
        </w:tc>
        <w:tc>
          <w:tcPr>
            <w:tcW w:w="43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22.5</w:t>
            </w:r>
          </w:p>
        </w:tc>
        <w:tc>
          <w:tcPr>
            <w:tcW w:w="428"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0.148</w:t>
            </w:r>
          </w:p>
        </w:tc>
        <w:tc>
          <w:tcPr>
            <w:tcW w:w="42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 xml:space="preserve">22.7 </w:t>
            </w:r>
          </w:p>
        </w:tc>
        <w:tc>
          <w:tcPr>
            <w:tcW w:w="410"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0.150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27" w:type="pct"/>
            <w:vMerge w:val="continue"/>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Chars="0" w:firstLine="0" w:firstLineChars="0"/>
              <w:jc w:val="center"/>
              <w:rPr>
                <w:rFonts w:hint="default" w:ascii="Times New Roman" w:hAnsi="Times New Roman" w:eastAsia="宋体" w:cs="Times New Roman"/>
                <w:color w:val="auto"/>
                <w:sz w:val="22"/>
                <w:szCs w:val="22"/>
              </w:rPr>
            </w:pPr>
          </w:p>
        </w:tc>
        <w:tc>
          <w:tcPr>
            <w:tcW w:w="355" w:type="pct"/>
            <w:vMerge w:val="continue"/>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0" w:leftChars="0" w:firstLine="0" w:firstLineChars="0"/>
              <w:jc w:val="center"/>
              <w:rPr>
                <w:rFonts w:hint="default" w:ascii="Times New Roman" w:hAnsi="Times New Roman" w:eastAsia="宋体" w:cs="Times New Roman"/>
                <w:color w:val="auto"/>
                <w:sz w:val="22"/>
                <w:szCs w:val="22"/>
              </w:rPr>
            </w:pPr>
          </w:p>
        </w:tc>
        <w:tc>
          <w:tcPr>
            <w:tcW w:w="281" w:type="pct"/>
            <w:noWrap w:val="0"/>
            <w:vAlign w:val="center"/>
          </w:tcPr>
          <w:p>
            <w:pPr>
              <w:keepNext w:val="0"/>
              <w:keepLines w:val="0"/>
              <w:pageBreakBefore w:val="0"/>
              <w:widowControl/>
              <w:kinsoku/>
              <w:wordWrap/>
              <w:overflowPunct/>
              <w:topLinePunct w:val="0"/>
              <w:bidi w:val="0"/>
              <w:spacing w:before="63" w:beforeLines="20" w:after="63" w:afterLines="20"/>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均值</w:t>
            </w:r>
          </w:p>
        </w:tc>
        <w:tc>
          <w:tcPr>
            <w:tcW w:w="424"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6.45</w:t>
            </w:r>
            <w:r>
              <w:rPr>
                <w:rFonts w:hint="default" w:ascii="Times New Roman" w:hAnsi="Times New Roman" w:cs="Times New Roman"/>
                <w:sz w:val="22"/>
                <w:szCs w:val="22"/>
                <w:lang w:val="en-US" w:eastAsia="zh-CN"/>
              </w:rPr>
              <w:t>×10</w:t>
            </w:r>
            <w:r>
              <w:rPr>
                <w:rFonts w:hint="default" w:ascii="Times New Roman" w:hAnsi="Times New Roman" w:cs="Times New Roman"/>
                <w:sz w:val="22"/>
                <w:szCs w:val="22"/>
                <w:vertAlign w:val="superscript"/>
                <w:lang w:val="en-US" w:eastAsia="zh-CN"/>
              </w:rPr>
              <w:t>3</w:t>
            </w:r>
          </w:p>
        </w:tc>
        <w:tc>
          <w:tcPr>
            <w:tcW w:w="445"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64.1</w:t>
            </w:r>
          </w:p>
        </w:tc>
        <w:tc>
          <w:tcPr>
            <w:tcW w:w="409"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0.413</w:t>
            </w:r>
          </w:p>
        </w:tc>
        <w:tc>
          <w:tcPr>
            <w:tcW w:w="428"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0.161</w:t>
            </w:r>
          </w:p>
        </w:tc>
        <w:tc>
          <w:tcPr>
            <w:tcW w:w="424"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1.04</w:t>
            </w:r>
            <w:r>
              <w:rPr>
                <w:rFonts w:hint="default" w:ascii="Times New Roman" w:hAnsi="Times New Roman" w:cs="Times New Roman"/>
                <w:sz w:val="22"/>
                <w:szCs w:val="22"/>
                <w:lang w:val="en-US" w:eastAsia="zh-CN"/>
              </w:rPr>
              <w:t>×10</w:t>
            </w:r>
            <w:r>
              <w:rPr>
                <w:rFonts w:hint="eastAsia" w:ascii="Times New Roman" w:hAnsi="Times New Roman" w:cs="Times New Roman"/>
                <w:sz w:val="22"/>
                <w:szCs w:val="22"/>
                <w:vertAlign w:val="superscript"/>
                <w:lang w:val="en-US" w:eastAsia="zh-CN"/>
              </w:rPr>
              <w:t>-3</w:t>
            </w:r>
          </w:p>
        </w:tc>
        <w:tc>
          <w:tcPr>
            <w:tcW w:w="43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22.7</w:t>
            </w:r>
          </w:p>
        </w:tc>
        <w:tc>
          <w:tcPr>
            <w:tcW w:w="428"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0.14</w:t>
            </w:r>
            <w:r>
              <w:rPr>
                <w:rFonts w:hint="eastAsia" w:ascii="Times New Roman" w:hAnsi="Times New Roman" w:cs="Times New Roman"/>
                <w:sz w:val="22"/>
                <w:szCs w:val="22"/>
                <w:lang w:val="en-US" w:eastAsia="zh-CN"/>
              </w:rPr>
              <w:t>6</w:t>
            </w:r>
          </w:p>
        </w:tc>
        <w:tc>
          <w:tcPr>
            <w:tcW w:w="427"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 xml:space="preserve">22.9 </w:t>
            </w:r>
          </w:p>
        </w:tc>
        <w:tc>
          <w:tcPr>
            <w:tcW w:w="410" w:type="pct"/>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0.148</w:t>
            </w:r>
          </w:p>
        </w:tc>
      </w:tr>
    </w:tbl>
    <w:p>
      <w:pPr>
        <w:pStyle w:val="16"/>
        <w:keepNext w:val="0"/>
        <w:keepLines w:val="0"/>
        <w:pageBreakBefore w:val="0"/>
        <w:widowControl w:val="0"/>
        <w:numPr>
          <w:ilvl w:val="0"/>
          <w:numId w:val="0"/>
        </w:numPr>
        <w:kinsoku/>
        <w:wordWrap/>
        <w:overflowPunct/>
        <w:topLinePunct w:val="0"/>
        <w:autoSpaceDE/>
        <w:autoSpaceDN/>
        <w:bidi w:val="0"/>
        <w:adjustRightInd/>
        <w:snapToGrid/>
        <w:spacing w:after="0" w:line="360" w:lineRule="auto"/>
        <w:jc w:val="center"/>
        <w:textAlignment w:val="auto"/>
        <w:rPr>
          <w:rFonts w:hint="eastAsia" w:ascii="Times New Roman" w:hAnsi="Times New Roman" w:cs="Times New Roman"/>
          <w:color w:val="auto"/>
          <w:sz w:val="22"/>
          <w:szCs w:val="28"/>
          <w:lang w:val="en-US" w:eastAsia="zh-CN"/>
        </w:rPr>
        <w:sectPr>
          <w:pgSz w:w="16838" w:h="11906" w:orient="landscape"/>
          <w:pgMar w:top="1440" w:right="1440" w:bottom="1417" w:left="1440" w:header="850" w:footer="992" w:gutter="0"/>
          <w:pgNumType w:fmt="decimal"/>
          <w:cols w:space="425" w:num="1"/>
          <w:docGrid w:type="lines" w:linePitch="312" w:charSpace="0"/>
        </w:sectPr>
      </w:pPr>
    </w:p>
    <w:tbl>
      <w:tblPr>
        <w:tblStyle w:val="17"/>
        <w:tblW w:w="4994"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93"/>
        <w:gridCol w:w="1005"/>
        <w:gridCol w:w="798"/>
        <w:gridCol w:w="1202"/>
        <w:gridCol w:w="1262"/>
        <w:gridCol w:w="1159"/>
        <w:gridCol w:w="1213"/>
        <w:gridCol w:w="1202"/>
        <w:gridCol w:w="1239"/>
        <w:gridCol w:w="1213"/>
        <w:gridCol w:w="1209"/>
        <w:gridCol w:w="116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3" w:hRule="atLeast"/>
          <w:jc w:val="center"/>
        </w:trPr>
        <w:tc>
          <w:tcPr>
            <w:tcW w:w="527" w:type="pct"/>
            <w:vMerge w:val="restart"/>
            <w:noWrap w:val="0"/>
            <w:vAlign w:val="center"/>
          </w:tcPr>
          <w:p>
            <w:pPr>
              <w:keepNext w:val="0"/>
              <w:keepLines w:val="0"/>
              <w:pageBreakBefore w:val="0"/>
              <w:widowControl/>
              <w:kinsoku/>
              <w:wordWrap/>
              <w:overflowPunct/>
              <w:topLinePunct w:val="0"/>
              <w:bidi w:val="0"/>
              <w:adjustRightInd w:val="0"/>
              <w:snapToGrid w:val="0"/>
              <w:spacing w:before="157" w:beforeLines="50" w:after="157" w:afterLines="50"/>
              <w:jc w:val="center"/>
              <w:rPr>
                <w:rFonts w:hint="default" w:ascii="Times New Roman" w:hAnsi="Times New Roman" w:eastAsia="宋体" w:cs="Times New Roman"/>
                <w:b/>
                <w:bCs/>
                <w:color w:val="auto"/>
                <w:sz w:val="22"/>
                <w:szCs w:val="22"/>
              </w:rPr>
            </w:pPr>
            <w:r>
              <w:rPr>
                <w:rFonts w:hint="default" w:ascii="Times New Roman" w:hAnsi="Times New Roman" w:cs="Times New Roman"/>
                <w:color w:val="auto"/>
                <w:spacing w:val="10"/>
                <w:sz w:val="22"/>
                <w:szCs w:val="22"/>
                <w:highlight w:val="none"/>
                <w:lang w:eastAsia="zh-CN"/>
              </w:rPr>
              <w:t>检</w:t>
            </w:r>
            <w:r>
              <w:rPr>
                <w:rFonts w:hint="default" w:ascii="Times New Roman" w:hAnsi="Times New Roman" w:eastAsia="宋体" w:cs="Times New Roman"/>
                <w:color w:val="auto"/>
                <w:spacing w:val="10"/>
                <w:sz w:val="22"/>
                <w:szCs w:val="22"/>
                <w:highlight w:val="none"/>
              </w:rPr>
              <w:t>测点位</w:t>
            </w:r>
          </w:p>
        </w:tc>
        <w:tc>
          <w:tcPr>
            <w:tcW w:w="355" w:type="pct"/>
            <w:vMerge w:val="restart"/>
            <w:noWrap w:val="0"/>
            <w:vAlign w:val="center"/>
          </w:tcPr>
          <w:p>
            <w:pPr>
              <w:keepNext w:val="0"/>
              <w:keepLines w:val="0"/>
              <w:pageBreakBefore w:val="0"/>
              <w:widowControl/>
              <w:kinsoku/>
              <w:wordWrap/>
              <w:overflowPunct/>
              <w:topLinePunct w:val="0"/>
              <w:bidi w:val="0"/>
              <w:adjustRightInd w:val="0"/>
              <w:snapToGrid w:val="0"/>
              <w:spacing w:before="157" w:beforeLines="50" w:after="157" w:afterLines="50"/>
              <w:jc w:val="center"/>
              <w:rPr>
                <w:rFonts w:hint="default" w:ascii="Times New Roman" w:hAnsi="Times New Roman" w:eastAsia="宋体" w:cs="Times New Roman"/>
                <w:color w:val="auto"/>
                <w:spacing w:val="10"/>
                <w:sz w:val="22"/>
                <w:szCs w:val="22"/>
                <w:highlight w:val="none"/>
                <w:lang w:eastAsia="zh-CN"/>
              </w:rPr>
            </w:pPr>
            <w:r>
              <w:rPr>
                <w:rFonts w:hint="default" w:ascii="Times New Roman" w:hAnsi="Times New Roman" w:cs="Times New Roman"/>
                <w:color w:val="auto"/>
                <w:spacing w:val="10"/>
                <w:sz w:val="22"/>
                <w:szCs w:val="22"/>
                <w:highlight w:val="none"/>
                <w:lang w:eastAsia="zh-CN"/>
              </w:rPr>
              <w:t>检测</w:t>
            </w:r>
            <w:r>
              <w:rPr>
                <w:rFonts w:hint="default" w:ascii="Times New Roman" w:hAnsi="Times New Roman" w:cs="Times New Roman"/>
                <w:color w:val="auto"/>
                <w:spacing w:val="10"/>
                <w:sz w:val="22"/>
                <w:szCs w:val="22"/>
                <w:highlight w:val="none"/>
                <w:lang w:val="en-US" w:eastAsia="zh-CN"/>
              </w:rPr>
              <w:t xml:space="preserve"> </w:t>
            </w:r>
            <w:r>
              <w:rPr>
                <w:rFonts w:hint="default" w:ascii="Times New Roman" w:hAnsi="Times New Roman" w:cs="Times New Roman"/>
                <w:color w:val="auto"/>
                <w:spacing w:val="10"/>
                <w:sz w:val="22"/>
                <w:szCs w:val="22"/>
                <w:highlight w:val="none"/>
                <w:lang w:eastAsia="zh-CN"/>
              </w:rPr>
              <w:t>周期</w:t>
            </w:r>
          </w:p>
        </w:tc>
        <w:tc>
          <w:tcPr>
            <w:tcW w:w="281" w:type="pct"/>
            <w:vMerge w:val="restart"/>
            <w:noWrap w:val="0"/>
            <w:vAlign w:val="center"/>
          </w:tcPr>
          <w:p>
            <w:pPr>
              <w:keepNext w:val="0"/>
              <w:keepLines w:val="0"/>
              <w:pageBreakBefore w:val="0"/>
              <w:widowControl/>
              <w:kinsoku/>
              <w:wordWrap/>
              <w:overflowPunct/>
              <w:topLinePunct w:val="0"/>
              <w:bidi w:val="0"/>
              <w:adjustRightInd w:val="0"/>
              <w:snapToGrid w:val="0"/>
              <w:spacing w:before="157" w:beforeLines="50" w:after="157" w:afterLines="50"/>
              <w:jc w:val="center"/>
              <w:rPr>
                <w:rFonts w:hint="default" w:ascii="Times New Roman" w:hAnsi="Times New Roman" w:eastAsia="宋体" w:cs="Times New Roman"/>
                <w:b/>
                <w:bCs/>
                <w:color w:val="auto"/>
                <w:sz w:val="22"/>
                <w:szCs w:val="22"/>
              </w:rPr>
            </w:pPr>
            <w:r>
              <w:rPr>
                <w:rFonts w:hint="default" w:ascii="Times New Roman" w:hAnsi="Times New Roman" w:cs="Times New Roman"/>
                <w:color w:val="auto"/>
                <w:sz w:val="22"/>
                <w:szCs w:val="22"/>
                <w:highlight w:val="none"/>
                <w:lang w:eastAsia="zh-CN"/>
              </w:rPr>
              <w:t>检</w:t>
            </w:r>
            <w:r>
              <w:rPr>
                <w:rFonts w:hint="default" w:ascii="Times New Roman" w:hAnsi="Times New Roman" w:eastAsia="宋体" w:cs="Times New Roman"/>
                <w:color w:val="auto"/>
                <w:sz w:val="22"/>
                <w:szCs w:val="22"/>
                <w:highlight w:val="none"/>
              </w:rPr>
              <w:t>测频次</w:t>
            </w:r>
          </w:p>
        </w:tc>
        <w:tc>
          <w:tcPr>
            <w:tcW w:w="424" w:type="pct"/>
            <w:vMerge w:val="restart"/>
            <w:noWrap w:val="0"/>
            <w:vAlign w:val="center"/>
          </w:tcPr>
          <w:p>
            <w:pPr>
              <w:keepNext w:val="0"/>
              <w:keepLines w:val="0"/>
              <w:pageBreakBefore w:val="0"/>
              <w:widowControl/>
              <w:kinsoku/>
              <w:wordWrap/>
              <w:overflowPunct/>
              <w:topLinePunct w:val="0"/>
              <w:bidi w:val="0"/>
              <w:adjustRightInd w:val="0"/>
              <w:snapToGrid w:val="0"/>
              <w:spacing w:before="157" w:beforeLines="50" w:after="157" w:afterLines="50"/>
              <w:jc w:val="center"/>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highlight w:val="none"/>
              </w:rPr>
              <w:t>废气流量</w:t>
            </w:r>
            <w:r>
              <w:rPr>
                <w:rFonts w:hint="default" w:ascii="Times New Roman" w:hAnsi="Times New Roman" w:cs="Times New Roman"/>
                <w:color w:val="auto"/>
                <w:sz w:val="22"/>
                <w:szCs w:val="22"/>
                <w:highlight w:val="none"/>
                <w:lang w:val="en-US" w:eastAsia="zh-CN"/>
              </w:rPr>
              <w:t>（</w:t>
            </w:r>
            <w:r>
              <w:rPr>
                <w:rFonts w:hint="default" w:ascii="Times New Roman" w:hAnsi="Times New Roman" w:eastAsia="宋体" w:cs="Times New Roman"/>
                <w:color w:val="auto"/>
                <w:sz w:val="22"/>
                <w:szCs w:val="22"/>
                <w:highlight w:val="none"/>
              </w:rPr>
              <w:t>Nm</w:t>
            </w:r>
            <w:r>
              <w:rPr>
                <w:rFonts w:hint="default" w:ascii="Times New Roman" w:hAnsi="Times New Roman" w:eastAsia="宋体" w:cs="Times New Roman"/>
                <w:color w:val="auto"/>
                <w:sz w:val="22"/>
                <w:szCs w:val="22"/>
                <w:highlight w:val="none"/>
                <w:vertAlign w:val="superscript"/>
              </w:rPr>
              <w:t>3</w:t>
            </w:r>
            <w:r>
              <w:rPr>
                <w:rFonts w:hint="default" w:ascii="Times New Roman" w:hAnsi="Times New Roman" w:eastAsia="宋体" w:cs="Times New Roman"/>
                <w:color w:val="auto"/>
                <w:sz w:val="22"/>
                <w:szCs w:val="22"/>
                <w:highlight w:val="none"/>
              </w:rPr>
              <w:t>/h</w:t>
            </w:r>
            <w:r>
              <w:rPr>
                <w:rFonts w:hint="default" w:ascii="Times New Roman" w:hAnsi="Times New Roman" w:cs="Times New Roman"/>
                <w:color w:val="auto"/>
                <w:sz w:val="22"/>
                <w:szCs w:val="22"/>
                <w:highlight w:val="none"/>
                <w:lang w:val="en-US" w:eastAsia="zh-CN"/>
              </w:rPr>
              <w:t>）</w:t>
            </w:r>
          </w:p>
        </w:tc>
        <w:tc>
          <w:tcPr>
            <w:tcW w:w="855" w:type="pct"/>
            <w:gridSpan w:val="2"/>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cs="Times New Roman"/>
                <w:sz w:val="22"/>
                <w:szCs w:val="22"/>
                <w:lang w:eastAsia="zh-CN"/>
              </w:rPr>
            </w:pPr>
            <w:r>
              <w:rPr>
                <w:rFonts w:hint="default" w:ascii="Times New Roman" w:hAnsi="Times New Roman" w:cs="Times New Roman"/>
                <w:sz w:val="22"/>
                <w:szCs w:val="22"/>
                <w:lang w:eastAsia="zh-CN"/>
              </w:rPr>
              <w:t>非甲烷总烃</w:t>
            </w:r>
          </w:p>
        </w:tc>
        <w:tc>
          <w:tcPr>
            <w:tcW w:w="852" w:type="pct"/>
            <w:gridSpan w:val="2"/>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cs="Times New Roman"/>
                <w:sz w:val="22"/>
                <w:szCs w:val="22"/>
                <w:lang w:eastAsia="zh-CN"/>
              </w:rPr>
            </w:pPr>
            <w:r>
              <w:rPr>
                <w:rFonts w:hint="default" w:ascii="Times New Roman" w:hAnsi="Times New Roman" w:cs="Times New Roman"/>
                <w:sz w:val="22"/>
                <w:szCs w:val="22"/>
                <w:lang w:eastAsia="zh-CN"/>
              </w:rPr>
              <w:t>甲苯</w:t>
            </w:r>
          </w:p>
        </w:tc>
        <w:tc>
          <w:tcPr>
            <w:tcW w:w="866" w:type="pct"/>
            <w:gridSpan w:val="2"/>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cs="Times New Roman"/>
                <w:sz w:val="22"/>
                <w:szCs w:val="22"/>
                <w:lang w:eastAsia="zh-CN"/>
              </w:rPr>
            </w:pPr>
            <w:r>
              <w:rPr>
                <w:rFonts w:hint="default" w:ascii="Times New Roman" w:hAnsi="Times New Roman" w:cs="Times New Roman"/>
                <w:sz w:val="22"/>
                <w:szCs w:val="22"/>
                <w:lang w:eastAsia="zh-CN"/>
              </w:rPr>
              <w:t>二甲苯</w:t>
            </w:r>
          </w:p>
        </w:tc>
        <w:tc>
          <w:tcPr>
            <w:tcW w:w="837" w:type="pct"/>
            <w:gridSpan w:val="2"/>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cs="Times New Roman"/>
                <w:sz w:val="22"/>
                <w:szCs w:val="22"/>
                <w:lang w:eastAsia="zh-CN"/>
              </w:rPr>
            </w:pPr>
            <w:r>
              <w:rPr>
                <w:rFonts w:hint="default" w:ascii="Times New Roman" w:hAnsi="Times New Roman" w:cs="Times New Roman"/>
                <w:sz w:val="22"/>
                <w:szCs w:val="22"/>
                <w:lang w:eastAsia="zh-CN"/>
              </w:rPr>
              <w:t>甲苯与二甲苯合计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0" w:hRule="atLeast"/>
          <w:jc w:val="center"/>
        </w:trPr>
        <w:tc>
          <w:tcPr>
            <w:tcW w:w="527" w:type="pct"/>
            <w:vMerge w:val="continue"/>
            <w:noWrap w:val="0"/>
            <w:vAlign w:val="center"/>
          </w:tcPr>
          <w:p>
            <w:pPr>
              <w:pStyle w:val="6"/>
              <w:keepNext w:val="0"/>
              <w:keepLines w:val="0"/>
              <w:pageBreakBefore w:val="0"/>
              <w:widowControl/>
              <w:kinsoku/>
              <w:wordWrap/>
              <w:overflowPunct/>
              <w:topLinePunct w:val="0"/>
              <w:bidi w:val="0"/>
              <w:spacing w:before="157" w:beforeLines="50" w:after="157" w:afterLines="50" w:line="240" w:lineRule="auto"/>
              <w:ind w:leftChars="0" w:firstLine="0" w:firstLineChars="0"/>
              <w:jc w:val="center"/>
              <w:rPr>
                <w:rFonts w:hint="default" w:ascii="Times New Roman" w:hAnsi="Times New Roman" w:eastAsia="宋体" w:cs="Times New Roman"/>
                <w:color w:val="auto"/>
                <w:sz w:val="22"/>
                <w:szCs w:val="22"/>
                <w:lang w:val="en-US" w:eastAsia="zh-CN"/>
              </w:rPr>
            </w:pPr>
          </w:p>
        </w:tc>
        <w:tc>
          <w:tcPr>
            <w:tcW w:w="355" w:type="pct"/>
            <w:vMerge w:val="continue"/>
            <w:noWrap w:val="0"/>
            <w:vAlign w:val="center"/>
          </w:tcPr>
          <w:p>
            <w:pPr>
              <w:pStyle w:val="6"/>
              <w:keepNext w:val="0"/>
              <w:keepLines w:val="0"/>
              <w:pageBreakBefore w:val="0"/>
              <w:widowControl/>
              <w:kinsoku/>
              <w:wordWrap/>
              <w:overflowPunct/>
              <w:topLinePunct w:val="0"/>
              <w:bidi w:val="0"/>
              <w:spacing w:before="157" w:beforeLines="50" w:after="157" w:afterLines="50" w:line="240" w:lineRule="auto"/>
              <w:ind w:leftChars="0" w:firstLine="0" w:firstLineChars="0"/>
              <w:jc w:val="center"/>
              <w:rPr>
                <w:rFonts w:hint="default" w:ascii="Times New Roman" w:hAnsi="Times New Roman" w:eastAsia="宋体" w:cs="Times New Roman"/>
                <w:color w:val="auto"/>
                <w:sz w:val="22"/>
                <w:szCs w:val="22"/>
              </w:rPr>
            </w:pPr>
          </w:p>
        </w:tc>
        <w:tc>
          <w:tcPr>
            <w:tcW w:w="281" w:type="pct"/>
            <w:vMerge w:val="continue"/>
            <w:noWrap w:val="0"/>
            <w:vAlign w:val="center"/>
          </w:tcPr>
          <w:p>
            <w:pPr>
              <w:keepNext w:val="0"/>
              <w:keepLines w:val="0"/>
              <w:pageBreakBefore w:val="0"/>
              <w:widowControl/>
              <w:kinsoku/>
              <w:wordWrap/>
              <w:overflowPunct/>
              <w:topLinePunct w:val="0"/>
              <w:bidi w:val="0"/>
              <w:spacing w:before="157" w:beforeLines="50" w:after="157" w:afterLines="50" w:line="240" w:lineRule="auto"/>
              <w:ind w:leftChars="0" w:firstLine="0" w:firstLineChars="0"/>
              <w:jc w:val="center"/>
              <w:textAlignment w:val="center"/>
              <w:rPr>
                <w:rFonts w:hint="default" w:ascii="Times New Roman" w:hAnsi="Times New Roman" w:eastAsia="宋体" w:cs="Times New Roman"/>
                <w:color w:val="auto"/>
                <w:kern w:val="0"/>
                <w:sz w:val="22"/>
                <w:szCs w:val="22"/>
                <w:highlight w:val="none"/>
                <w:lang w:val="en-US" w:eastAsia="zh-CN" w:bidi="ar-SA"/>
              </w:rPr>
            </w:pPr>
          </w:p>
        </w:tc>
        <w:tc>
          <w:tcPr>
            <w:tcW w:w="424" w:type="pct"/>
            <w:vMerge w:val="continue"/>
            <w:noWrap w:val="0"/>
            <w:vAlign w:val="center"/>
          </w:tcPr>
          <w:p>
            <w:pPr>
              <w:pStyle w:val="6"/>
              <w:keepNext w:val="0"/>
              <w:keepLines w:val="0"/>
              <w:pageBreakBefore w:val="0"/>
              <w:widowControl/>
              <w:kinsoku/>
              <w:wordWrap/>
              <w:overflowPunct/>
              <w:topLinePunct w:val="0"/>
              <w:bidi w:val="0"/>
              <w:spacing w:before="157" w:beforeLines="50" w:after="157" w:afterLines="50" w:line="240" w:lineRule="auto"/>
              <w:ind w:left="0" w:leftChars="0" w:firstLine="0" w:firstLineChars="0"/>
              <w:jc w:val="center"/>
              <w:rPr>
                <w:rFonts w:hint="default" w:ascii="Times New Roman" w:hAnsi="Times New Roman" w:eastAsia="宋体" w:cs="Times New Roman"/>
                <w:color w:val="auto"/>
                <w:sz w:val="22"/>
                <w:szCs w:val="22"/>
              </w:rPr>
            </w:pPr>
          </w:p>
        </w:tc>
        <w:tc>
          <w:tcPr>
            <w:tcW w:w="445" w:type="pct"/>
            <w:noWrap w:val="0"/>
            <w:vAlign w:val="center"/>
          </w:tcPr>
          <w:p>
            <w:pPr>
              <w:keepNext w:val="0"/>
              <w:keepLines w:val="0"/>
              <w:pageBreakBefore w:val="0"/>
              <w:widowControl/>
              <w:kinsoku/>
              <w:wordWrap/>
              <w:overflowPunct/>
              <w:topLinePunct w:val="0"/>
              <w:autoSpaceDE/>
              <w:autoSpaceDN/>
              <w:bidi w:val="0"/>
              <w:adjustRightInd w:val="0"/>
              <w:snapToGrid w:val="0"/>
              <w:spacing w:before="157" w:beforeLines="50" w:after="157" w:afterLines="50"/>
              <w:jc w:val="center"/>
              <w:textAlignment w:val="auto"/>
              <w:rPr>
                <w:rFonts w:hint="default" w:ascii="Times New Roman" w:hAnsi="Times New Roman" w:eastAsia="宋体" w:cs="Times New Roman"/>
                <w:color w:val="auto"/>
                <w:sz w:val="22"/>
                <w:szCs w:val="22"/>
                <w:highlight w:val="none"/>
                <w:lang w:val="en-US" w:eastAsia="zh-CN" w:bidi="ar-SA"/>
              </w:rPr>
            </w:pPr>
            <w:r>
              <w:rPr>
                <w:rFonts w:hint="default" w:ascii="Times New Roman" w:hAnsi="Times New Roman" w:eastAsia="宋体" w:cs="Times New Roman"/>
                <w:color w:val="auto"/>
                <w:sz w:val="22"/>
                <w:szCs w:val="22"/>
                <w:highlight w:val="none"/>
                <w:lang w:eastAsia="zh-CN"/>
              </w:rPr>
              <w:t>排放</w:t>
            </w:r>
            <w:r>
              <w:rPr>
                <w:rFonts w:hint="default" w:ascii="Times New Roman" w:hAnsi="Times New Roman" w:eastAsia="宋体" w:cs="Times New Roman"/>
                <w:color w:val="auto"/>
                <w:sz w:val="22"/>
                <w:szCs w:val="22"/>
                <w:highlight w:val="none"/>
              </w:rPr>
              <w:t>浓度</w:t>
            </w:r>
            <w:r>
              <w:rPr>
                <w:rFonts w:hint="default" w:ascii="Times New Roman" w:hAnsi="Times New Roman" w:cs="Times New Roman"/>
                <w:color w:val="auto"/>
                <w:sz w:val="22"/>
                <w:szCs w:val="22"/>
                <w:highlight w:val="none"/>
                <w:lang w:eastAsia="zh-CN"/>
              </w:rPr>
              <w:t>（</w:t>
            </w:r>
            <w:r>
              <w:rPr>
                <w:rFonts w:hint="default" w:ascii="Times New Roman" w:hAnsi="Times New Roman" w:eastAsia="宋体" w:cs="Times New Roman"/>
                <w:color w:val="auto"/>
                <w:sz w:val="22"/>
                <w:szCs w:val="22"/>
                <w:highlight w:val="none"/>
              </w:rPr>
              <w:t>mg/m</w:t>
            </w:r>
            <w:r>
              <w:rPr>
                <w:rFonts w:hint="default" w:ascii="Times New Roman" w:hAnsi="Times New Roman" w:eastAsia="宋体" w:cs="Times New Roman"/>
                <w:color w:val="auto"/>
                <w:sz w:val="22"/>
                <w:szCs w:val="22"/>
                <w:highlight w:val="none"/>
                <w:vertAlign w:val="superscript"/>
              </w:rPr>
              <w:t>3</w:t>
            </w:r>
            <w:r>
              <w:rPr>
                <w:rFonts w:hint="default" w:ascii="Times New Roman" w:hAnsi="Times New Roman" w:cs="Times New Roman"/>
                <w:color w:val="auto"/>
                <w:sz w:val="22"/>
                <w:szCs w:val="22"/>
                <w:highlight w:val="none"/>
                <w:lang w:eastAsia="zh-CN"/>
              </w:rPr>
              <w:t>）</w:t>
            </w:r>
          </w:p>
        </w:tc>
        <w:tc>
          <w:tcPr>
            <w:tcW w:w="409" w:type="pct"/>
            <w:noWrap w:val="0"/>
            <w:vAlign w:val="center"/>
          </w:tcPr>
          <w:p>
            <w:pPr>
              <w:keepNext w:val="0"/>
              <w:keepLines w:val="0"/>
              <w:pageBreakBefore w:val="0"/>
              <w:widowControl/>
              <w:kinsoku/>
              <w:wordWrap/>
              <w:overflowPunct/>
              <w:topLinePunct w:val="0"/>
              <w:autoSpaceDE/>
              <w:autoSpaceDN/>
              <w:bidi w:val="0"/>
              <w:adjustRightInd w:val="0"/>
              <w:snapToGrid w:val="0"/>
              <w:spacing w:before="157" w:beforeLines="50" w:after="157" w:afterLines="50"/>
              <w:jc w:val="center"/>
              <w:textAlignment w:val="auto"/>
              <w:rPr>
                <w:rFonts w:hint="default" w:ascii="Times New Roman" w:hAnsi="Times New Roman" w:eastAsia="宋体" w:cs="Times New Roman"/>
                <w:color w:val="auto"/>
                <w:sz w:val="22"/>
                <w:szCs w:val="22"/>
                <w:highlight w:val="none"/>
                <w:lang w:val="en-US" w:eastAsia="zh-CN" w:bidi="ar-SA"/>
              </w:rPr>
            </w:pPr>
            <w:r>
              <w:rPr>
                <w:rFonts w:hint="default" w:ascii="Times New Roman" w:hAnsi="Times New Roman" w:eastAsia="宋体" w:cs="Times New Roman"/>
                <w:color w:val="auto"/>
                <w:sz w:val="22"/>
                <w:szCs w:val="22"/>
                <w:highlight w:val="none"/>
              </w:rPr>
              <w:t>排放速率</w:t>
            </w:r>
            <w:r>
              <w:rPr>
                <w:rFonts w:hint="default" w:ascii="Times New Roman" w:hAnsi="Times New Roman" w:cs="Times New Roman"/>
                <w:color w:val="auto"/>
                <w:sz w:val="22"/>
                <w:szCs w:val="22"/>
                <w:highlight w:val="none"/>
                <w:lang w:eastAsia="zh-CN"/>
              </w:rPr>
              <w:t>（</w:t>
            </w:r>
            <w:r>
              <w:rPr>
                <w:rFonts w:hint="default" w:ascii="Times New Roman" w:hAnsi="Times New Roman" w:eastAsia="宋体" w:cs="Times New Roman"/>
                <w:color w:val="auto"/>
                <w:sz w:val="22"/>
                <w:szCs w:val="22"/>
                <w:highlight w:val="none"/>
              </w:rPr>
              <w:t>kg/h</w:t>
            </w:r>
            <w:r>
              <w:rPr>
                <w:rFonts w:hint="default" w:ascii="Times New Roman" w:hAnsi="Times New Roman" w:cs="Times New Roman"/>
                <w:color w:val="auto"/>
                <w:sz w:val="22"/>
                <w:szCs w:val="22"/>
                <w:highlight w:val="none"/>
                <w:lang w:eastAsia="zh-CN"/>
              </w:rPr>
              <w:t>）</w:t>
            </w:r>
          </w:p>
        </w:tc>
        <w:tc>
          <w:tcPr>
            <w:tcW w:w="428" w:type="pct"/>
            <w:noWrap w:val="0"/>
            <w:vAlign w:val="center"/>
          </w:tcPr>
          <w:p>
            <w:pPr>
              <w:keepNext w:val="0"/>
              <w:keepLines w:val="0"/>
              <w:pageBreakBefore w:val="0"/>
              <w:widowControl/>
              <w:kinsoku/>
              <w:wordWrap/>
              <w:overflowPunct/>
              <w:topLinePunct w:val="0"/>
              <w:autoSpaceDE/>
              <w:autoSpaceDN/>
              <w:bidi w:val="0"/>
              <w:adjustRightInd w:val="0"/>
              <w:snapToGrid w:val="0"/>
              <w:spacing w:before="157" w:beforeLines="50" w:after="157" w:afterLines="50"/>
              <w:jc w:val="center"/>
              <w:textAlignment w:val="auto"/>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lang w:eastAsia="zh-CN"/>
              </w:rPr>
              <w:t>排放</w:t>
            </w:r>
            <w:r>
              <w:rPr>
                <w:rFonts w:hint="default" w:ascii="Times New Roman" w:hAnsi="Times New Roman" w:eastAsia="宋体" w:cs="Times New Roman"/>
                <w:color w:val="auto"/>
                <w:sz w:val="22"/>
                <w:szCs w:val="22"/>
                <w:highlight w:val="none"/>
              </w:rPr>
              <w:t>浓度</w:t>
            </w:r>
            <w:r>
              <w:rPr>
                <w:rFonts w:hint="default" w:ascii="Times New Roman" w:hAnsi="Times New Roman" w:cs="Times New Roman"/>
                <w:color w:val="auto"/>
                <w:sz w:val="22"/>
                <w:szCs w:val="22"/>
                <w:highlight w:val="none"/>
                <w:lang w:eastAsia="zh-CN"/>
              </w:rPr>
              <w:t>（</w:t>
            </w:r>
            <w:r>
              <w:rPr>
                <w:rFonts w:hint="default" w:ascii="Times New Roman" w:hAnsi="Times New Roman" w:eastAsia="宋体" w:cs="Times New Roman"/>
                <w:color w:val="auto"/>
                <w:sz w:val="22"/>
                <w:szCs w:val="22"/>
                <w:highlight w:val="none"/>
              </w:rPr>
              <w:t>mg/m</w:t>
            </w:r>
            <w:r>
              <w:rPr>
                <w:rFonts w:hint="default" w:ascii="Times New Roman" w:hAnsi="Times New Roman" w:eastAsia="宋体" w:cs="Times New Roman"/>
                <w:color w:val="auto"/>
                <w:sz w:val="22"/>
                <w:szCs w:val="22"/>
                <w:highlight w:val="none"/>
                <w:vertAlign w:val="superscript"/>
              </w:rPr>
              <w:t>3</w:t>
            </w:r>
            <w:r>
              <w:rPr>
                <w:rFonts w:hint="default" w:ascii="Times New Roman" w:hAnsi="Times New Roman" w:cs="Times New Roman"/>
                <w:color w:val="auto"/>
                <w:sz w:val="22"/>
                <w:szCs w:val="22"/>
                <w:highlight w:val="none"/>
                <w:lang w:eastAsia="zh-CN"/>
              </w:rPr>
              <w:t>）</w:t>
            </w:r>
          </w:p>
        </w:tc>
        <w:tc>
          <w:tcPr>
            <w:tcW w:w="424" w:type="pct"/>
            <w:noWrap w:val="0"/>
            <w:vAlign w:val="center"/>
          </w:tcPr>
          <w:p>
            <w:pPr>
              <w:keepNext w:val="0"/>
              <w:keepLines w:val="0"/>
              <w:pageBreakBefore w:val="0"/>
              <w:widowControl/>
              <w:kinsoku/>
              <w:wordWrap/>
              <w:overflowPunct/>
              <w:topLinePunct w:val="0"/>
              <w:autoSpaceDE/>
              <w:autoSpaceDN/>
              <w:bidi w:val="0"/>
              <w:adjustRightInd w:val="0"/>
              <w:snapToGrid w:val="0"/>
              <w:spacing w:before="157" w:beforeLines="50" w:after="157" w:afterLines="50"/>
              <w:jc w:val="center"/>
              <w:textAlignment w:val="auto"/>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排放速率</w:t>
            </w:r>
            <w:r>
              <w:rPr>
                <w:rFonts w:hint="default" w:ascii="Times New Roman" w:hAnsi="Times New Roman" w:cs="Times New Roman"/>
                <w:color w:val="auto"/>
                <w:sz w:val="22"/>
                <w:szCs w:val="22"/>
                <w:highlight w:val="none"/>
                <w:lang w:eastAsia="zh-CN"/>
              </w:rPr>
              <w:t>（</w:t>
            </w:r>
            <w:r>
              <w:rPr>
                <w:rFonts w:hint="default" w:ascii="Times New Roman" w:hAnsi="Times New Roman" w:eastAsia="宋体" w:cs="Times New Roman"/>
                <w:color w:val="auto"/>
                <w:sz w:val="22"/>
                <w:szCs w:val="22"/>
                <w:highlight w:val="none"/>
              </w:rPr>
              <w:t>kg/h</w:t>
            </w:r>
            <w:r>
              <w:rPr>
                <w:rFonts w:hint="default" w:ascii="Times New Roman" w:hAnsi="Times New Roman" w:cs="Times New Roman"/>
                <w:color w:val="auto"/>
                <w:sz w:val="22"/>
                <w:szCs w:val="22"/>
                <w:highlight w:val="none"/>
                <w:lang w:eastAsia="zh-CN"/>
              </w:rPr>
              <w:t>）</w:t>
            </w:r>
          </w:p>
        </w:tc>
        <w:tc>
          <w:tcPr>
            <w:tcW w:w="437" w:type="pct"/>
            <w:noWrap w:val="0"/>
            <w:vAlign w:val="center"/>
          </w:tcPr>
          <w:p>
            <w:pPr>
              <w:keepNext w:val="0"/>
              <w:keepLines w:val="0"/>
              <w:pageBreakBefore w:val="0"/>
              <w:widowControl/>
              <w:kinsoku/>
              <w:wordWrap/>
              <w:overflowPunct/>
              <w:topLinePunct w:val="0"/>
              <w:autoSpaceDE/>
              <w:autoSpaceDN/>
              <w:bidi w:val="0"/>
              <w:adjustRightInd w:val="0"/>
              <w:snapToGrid w:val="0"/>
              <w:spacing w:before="157" w:beforeLines="50" w:after="157" w:afterLines="50"/>
              <w:jc w:val="center"/>
              <w:textAlignment w:val="auto"/>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lang w:eastAsia="zh-CN"/>
              </w:rPr>
              <w:t>排放</w:t>
            </w:r>
            <w:r>
              <w:rPr>
                <w:rFonts w:hint="default" w:ascii="Times New Roman" w:hAnsi="Times New Roman" w:eastAsia="宋体" w:cs="Times New Roman"/>
                <w:color w:val="auto"/>
                <w:sz w:val="22"/>
                <w:szCs w:val="22"/>
                <w:highlight w:val="none"/>
              </w:rPr>
              <w:t>浓度</w:t>
            </w:r>
            <w:r>
              <w:rPr>
                <w:rFonts w:hint="default" w:ascii="Times New Roman" w:hAnsi="Times New Roman" w:cs="Times New Roman"/>
                <w:color w:val="auto"/>
                <w:sz w:val="22"/>
                <w:szCs w:val="22"/>
                <w:highlight w:val="none"/>
                <w:lang w:eastAsia="zh-CN"/>
              </w:rPr>
              <w:t>（</w:t>
            </w:r>
            <w:r>
              <w:rPr>
                <w:rFonts w:hint="default" w:ascii="Times New Roman" w:hAnsi="Times New Roman" w:eastAsia="宋体" w:cs="Times New Roman"/>
                <w:color w:val="auto"/>
                <w:sz w:val="22"/>
                <w:szCs w:val="22"/>
                <w:highlight w:val="none"/>
              </w:rPr>
              <w:t>mg/m</w:t>
            </w:r>
            <w:r>
              <w:rPr>
                <w:rFonts w:hint="default" w:ascii="Times New Roman" w:hAnsi="Times New Roman" w:eastAsia="宋体" w:cs="Times New Roman"/>
                <w:color w:val="auto"/>
                <w:sz w:val="22"/>
                <w:szCs w:val="22"/>
                <w:highlight w:val="none"/>
                <w:vertAlign w:val="superscript"/>
              </w:rPr>
              <w:t>3</w:t>
            </w:r>
            <w:r>
              <w:rPr>
                <w:rFonts w:hint="default" w:ascii="Times New Roman" w:hAnsi="Times New Roman" w:cs="Times New Roman"/>
                <w:color w:val="auto"/>
                <w:sz w:val="22"/>
                <w:szCs w:val="22"/>
                <w:highlight w:val="none"/>
                <w:lang w:eastAsia="zh-CN"/>
              </w:rPr>
              <w:t>）</w:t>
            </w:r>
          </w:p>
        </w:tc>
        <w:tc>
          <w:tcPr>
            <w:tcW w:w="428" w:type="pct"/>
            <w:noWrap w:val="0"/>
            <w:vAlign w:val="center"/>
          </w:tcPr>
          <w:p>
            <w:pPr>
              <w:keepNext w:val="0"/>
              <w:keepLines w:val="0"/>
              <w:pageBreakBefore w:val="0"/>
              <w:widowControl/>
              <w:kinsoku/>
              <w:wordWrap/>
              <w:overflowPunct/>
              <w:topLinePunct w:val="0"/>
              <w:autoSpaceDE/>
              <w:autoSpaceDN/>
              <w:bidi w:val="0"/>
              <w:adjustRightInd w:val="0"/>
              <w:snapToGrid w:val="0"/>
              <w:spacing w:before="157" w:beforeLines="50" w:after="157" w:afterLines="50"/>
              <w:jc w:val="center"/>
              <w:textAlignment w:val="auto"/>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排放速率</w:t>
            </w:r>
            <w:r>
              <w:rPr>
                <w:rFonts w:hint="default" w:ascii="Times New Roman" w:hAnsi="Times New Roman" w:cs="Times New Roman"/>
                <w:color w:val="auto"/>
                <w:sz w:val="22"/>
                <w:szCs w:val="22"/>
                <w:highlight w:val="none"/>
                <w:lang w:eastAsia="zh-CN"/>
              </w:rPr>
              <w:t>（</w:t>
            </w:r>
            <w:r>
              <w:rPr>
                <w:rFonts w:hint="default" w:ascii="Times New Roman" w:hAnsi="Times New Roman" w:eastAsia="宋体" w:cs="Times New Roman"/>
                <w:color w:val="auto"/>
                <w:sz w:val="22"/>
                <w:szCs w:val="22"/>
                <w:highlight w:val="none"/>
              </w:rPr>
              <w:t>kg/h</w:t>
            </w:r>
            <w:r>
              <w:rPr>
                <w:rFonts w:hint="default" w:ascii="Times New Roman" w:hAnsi="Times New Roman" w:cs="Times New Roman"/>
                <w:color w:val="auto"/>
                <w:sz w:val="22"/>
                <w:szCs w:val="22"/>
                <w:highlight w:val="none"/>
                <w:lang w:eastAsia="zh-CN"/>
              </w:rPr>
              <w:t>）</w:t>
            </w:r>
          </w:p>
        </w:tc>
        <w:tc>
          <w:tcPr>
            <w:tcW w:w="427" w:type="pct"/>
            <w:noWrap w:val="0"/>
            <w:vAlign w:val="center"/>
          </w:tcPr>
          <w:p>
            <w:pPr>
              <w:keepNext w:val="0"/>
              <w:keepLines w:val="0"/>
              <w:pageBreakBefore w:val="0"/>
              <w:widowControl/>
              <w:kinsoku/>
              <w:wordWrap/>
              <w:overflowPunct/>
              <w:topLinePunct w:val="0"/>
              <w:autoSpaceDE/>
              <w:autoSpaceDN/>
              <w:bidi w:val="0"/>
              <w:adjustRightInd w:val="0"/>
              <w:snapToGrid w:val="0"/>
              <w:spacing w:before="157" w:beforeLines="50" w:after="157" w:afterLines="50"/>
              <w:jc w:val="center"/>
              <w:textAlignment w:val="auto"/>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lang w:eastAsia="zh-CN"/>
              </w:rPr>
              <w:t>排放</w:t>
            </w:r>
            <w:r>
              <w:rPr>
                <w:rFonts w:hint="default" w:ascii="Times New Roman" w:hAnsi="Times New Roman" w:eastAsia="宋体" w:cs="Times New Roman"/>
                <w:color w:val="auto"/>
                <w:sz w:val="22"/>
                <w:szCs w:val="22"/>
                <w:highlight w:val="none"/>
              </w:rPr>
              <w:t>浓度</w:t>
            </w:r>
            <w:r>
              <w:rPr>
                <w:rFonts w:hint="default" w:ascii="Times New Roman" w:hAnsi="Times New Roman" w:cs="Times New Roman"/>
                <w:color w:val="auto"/>
                <w:sz w:val="22"/>
                <w:szCs w:val="22"/>
                <w:highlight w:val="none"/>
                <w:lang w:eastAsia="zh-CN"/>
              </w:rPr>
              <w:t>（</w:t>
            </w:r>
            <w:r>
              <w:rPr>
                <w:rFonts w:hint="default" w:ascii="Times New Roman" w:hAnsi="Times New Roman" w:eastAsia="宋体" w:cs="Times New Roman"/>
                <w:color w:val="auto"/>
                <w:sz w:val="22"/>
                <w:szCs w:val="22"/>
                <w:highlight w:val="none"/>
              </w:rPr>
              <w:t>mg/m</w:t>
            </w:r>
            <w:r>
              <w:rPr>
                <w:rFonts w:hint="default" w:ascii="Times New Roman" w:hAnsi="Times New Roman" w:eastAsia="宋体" w:cs="Times New Roman"/>
                <w:color w:val="auto"/>
                <w:sz w:val="22"/>
                <w:szCs w:val="22"/>
                <w:highlight w:val="none"/>
                <w:vertAlign w:val="superscript"/>
              </w:rPr>
              <w:t>3</w:t>
            </w:r>
            <w:r>
              <w:rPr>
                <w:rFonts w:hint="default" w:ascii="Times New Roman" w:hAnsi="Times New Roman" w:cs="Times New Roman"/>
                <w:color w:val="auto"/>
                <w:sz w:val="22"/>
                <w:szCs w:val="22"/>
                <w:highlight w:val="none"/>
                <w:lang w:eastAsia="zh-CN"/>
              </w:rPr>
              <w:t>）</w:t>
            </w:r>
          </w:p>
        </w:tc>
        <w:tc>
          <w:tcPr>
            <w:tcW w:w="410" w:type="pct"/>
            <w:noWrap w:val="0"/>
            <w:vAlign w:val="center"/>
          </w:tcPr>
          <w:p>
            <w:pPr>
              <w:keepNext w:val="0"/>
              <w:keepLines w:val="0"/>
              <w:pageBreakBefore w:val="0"/>
              <w:widowControl/>
              <w:kinsoku/>
              <w:wordWrap/>
              <w:overflowPunct/>
              <w:topLinePunct w:val="0"/>
              <w:autoSpaceDE/>
              <w:autoSpaceDN/>
              <w:bidi w:val="0"/>
              <w:adjustRightInd w:val="0"/>
              <w:snapToGrid w:val="0"/>
              <w:spacing w:before="157" w:beforeLines="50" w:after="157" w:afterLines="50"/>
              <w:jc w:val="center"/>
              <w:textAlignment w:val="auto"/>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排放速率</w:t>
            </w:r>
            <w:r>
              <w:rPr>
                <w:rFonts w:hint="default" w:ascii="Times New Roman" w:hAnsi="Times New Roman" w:cs="Times New Roman"/>
                <w:color w:val="auto"/>
                <w:sz w:val="22"/>
                <w:szCs w:val="22"/>
                <w:highlight w:val="none"/>
                <w:lang w:eastAsia="zh-CN"/>
              </w:rPr>
              <w:t>（</w:t>
            </w:r>
            <w:r>
              <w:rPr>
                <w:rFonts w:hint="default" w:ascii="Times New Roman" w:hAnsi="Times New Roman" w:eastAsia="宋体" w:cs="Times New Roman"/>
                <w:color w:val="auto"/>
                <w:sz w:val="22"/>
                <w:szCs w:val="22"/>
                <w:highlight w:val="none"/>
              </w:rPr>
              <w:t>kg/h</w:t>
            </w:r>
            <w:r>
              <w:rPr>
                <w:rFonts w:hint="default" w:ascii="Times New Roman" w:hAnsi="Times New Roman" w:cs="Times New Roman"/>
                <w:color w:val="auto"/>
                <w:sz w:val="22"/>
                <w:szCs w:val="22"/>
                <w:highlight w:val="none"/>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27" w:type="pct"/>
            <w:vMerge w:val="restart"/>
            <w:noWrap w:val="0"/>
            <w:vAlign w:val="center"/>
          </w:tcPr>
          <w:p>
            <w:pPr>
              <w:pStyle w:val="6"/>
              <w:keepNext w:val="0"/>
              <w:keepLines w:val="0"/>
              <w:pageBreakBefore w:val="0"/>
              <w:widowControl/>
              <w:kinsoku/>
              <w:wordWrap/>
              <w:overflowPunct/>
              <w:topLinePunct w:val="0"/>
              <w:bidi w:val="0"/>
              <w:spacing w:before="157" w:beforeLines="50" w:after="157" w:afterLines="50" w:line="240" w:lineRule="auto"/>
              <w:ind w:leftChars="0" w:firstLine="0" w:firstLineChars="0"/>
              <w:jc w:val="center"/>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调漆、喷漆、烘干工序三级干式过滤+活性炭吸附+蓄热式催化燃烧处理设施及浸漆工序高温分解炉排气筒出口</w:t>
            </w:r>
          </w:p>
        </w:tc>
        <w:tc>
          <w:tcPr>
            <w:tcW w:w="355" w:type="pct"/>
            <w:vMerge w:val="restart"/>
            <w:noWrap w:val="0"/>
            <w:vAlign w:val="center"/>
          </w:tcPr>
          <w:p>
            <w:pPr>
              <w:pStyle w:val="6"/>
              <w:keepNext w:val="0"/>
              <w:keepLines w:val="0"/>
              <w:pageBreakBefore w:val="0"/>
              <w:widowControl/>
              <w:kinsoku/>
              <w:wordWrap/>
              <w:overflowPunct/>
              <w:topLinePunct w:val="0"/>
              <w:bidi w:val="0"/>
              <w:spacing w:before="157" w:beforeLines="50" w:after="157" w:afterLines="50" w:line="240" w:lineRule="auto"/>
              <w:ind w:left="0" w:leftChars="0" w:firstLine="0" w:firstLineChars="0"/>
              <w:jc w:val="center"/>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highlight w:val="none"/>
              </w:rPr>
              <w:t>I</w:t>
            </w:r>
            <w:r>
              <w:rPr>
                <w:rFonts w:hint="default" w:ascii="Times New Roman" w:hAnsi="Times New Roman" w:cs="Times New Roman"/>
                <w:color w:val="auto"/>
                <w:sz w:val="22"/>
                <w:szCs w:val="22"/>
                <w:highlight w:val="none"/>
                <w:lang w:val="en-US" w:eastAsia="zh-CN"/>
              </w:rPr>
              <w:t xml:space="preserve"> </w:t>
            </w:r>
            <w:r>
              <w:rPr>
                <w:rFonts w:hint="default" w:ascii="Times New Roman" w:hAnsi="Times New Roman" w:eastAsia="宋体" w:cs="Times New Roman"/>
                <w:color w:val="auto"/>
                <w:sz w:val="22"/>
                <w:szCs w:val="22"/>
                <w:highlight w:val="none"/>
              </w:rPr>
              <w:t>周期</w:t>
            </w:r>
          </w:p>
        </w:tc>
        <w:tc>
          <w:tcPr>
            <w:tcW w:w="281" w:type="pct"/>
            <w:noWrap w:val="0"/>
            <w:vAlign w:val="center"/>
          </w:tcPr>
          <w:p>
            <w:pPr>
              <w:keepNext w:val="0"/>
              <w:keepLines w:val="0"/>
              <w:pageBreakBefore w:val="0"/>
              <w:widowControl/>
              <w:kinsoku/>
              <w:wordWrap/>
              <w:overflowPunct/>
              <w:topLinePunct w:val="0"/>
              <w:bidi w:val="0"/>
              <w:spacing w:before="157" w:beforeLines="50" w:after="157" w:afterLines="50"/>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1</w:t>
            </w:r>
          </w:p>
        </w:tc>
        <w:tc>
          <w:tcPr>
            <w:tcW w:w="1202"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4.35</w:t>
            </w:r>
            <w:r>
              <w:rPr>
                <w:rFonts w:hint="default" w:ascii="Times New Roman" w:hAnsi="Times New Roman" w:cs="Times New Roman"/>
                <w:sz w:val="22"/>
                <w:szCs w:val="22"/>
                <w:lang w:val="en-US" w:eastAsia="zh-CN"/>
              </w:rPr>
              <w:t>×10</w:t>
            </w:r>
            <w:r>
              <w:rPr>
                <w:rFonts w:hint="eastAsia" w:ascii="Times New Roman" w:hAnsi="Times New Roman" w:cs="Times New Roman"/>
                <w:sz w:val="22"/>
                <w:szCs w:val="22"/>
                <w:vertAlign w:val="superscript"/>
                <w:lang w:val="en-US" w:eastAsia="zh-CN"/>
              </w:rPr>
              <w:t>4</w:t>
            </w:r>
          </w:p>
        </w:tc>
        <w:tc>
          <w:tcPr>
            <w:tcW w:w="1262"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8.42</w:t>
            </w:r>
          </w:p>
        </w:tc>
        <w:tc>
          <w:tcPr>
            <w:tcW w:w="1159"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0.366</w:t>
            </w:r>
          </w:p>
        </w:tc>
        <w:tc>
          <w:tcPr>
            <w:tcW w:w="1213"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0.0120</w:t>
            </w:r>
          </w:p>
        </w:tc>
        <w:tc>
          <w:tcPr>
            <w:tcW w:w="1202"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5.22</w:t>
            </w:r>
            <w:r>
              <w:rPr>
                <w:rFonts w:hint="default" w:ascii="Times New Roman" w:hAnsi="Times New Roman" w:cs="Times New Roman"/>
                <w:sz w:val="22"/>
                <w:szCs w:val="22"/>
                <w:lang w:val="en-US" w:eastAsia="zh-CN"/>
              </w:rPr>
              <w:t>×10</w:t>
            </w:r>
            <w:r>
              <w:rPr>
                <w:rFonts w:hint="eastAsia" w:ascii="Times New Roman" w:hAnsi="Times New Roman" w:cs="Times New Roman"/>
                <w:sz w:val="22"/>
                <w:szCs w:val="22"/>
                <w:vertAlign w:val="superscript"/>
                <w:lang w:val="en-US" w:eastAsia="zh-CN"/>
              </w:rPr>
              <w:t>-4</w:t>
            </w:r>
          </w:p>
        </w:tc>
        <w:tc>
          <w:tcPr>
            <w:tcW w:w="1239"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2.36</w:t>
            </w:r>
          </w:p>
        </w:tc>
        <w:tc>
          <w:tcPr>
            <w:tcW w:w="1213"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0.103</w:t>
            </w:r>
          </w:p>
        </w:tc>
        <w:tc>
          <w:tcPr>
            <w:tcW w:w="1209"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2.37</w:t>
            </w:r>
          </w:p>
        </w:tc>
        <w:tc>
          <w:tcPr>
            <w:tcW w:w="1162"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0.103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27" w:type="pct"/>
            <w:vMerge w:val="continue"/>
            <w:noWrap w:val="0"/>
            <w:vAlign w:val="center"/>
          </w:tcPr>
          <w:p>
            <w:pPr>
              <w:pStyle w:val="6"/>
              <w:keepNext w:val="0"/>
              <w:keepLines w:val="0"/>
              <w:pageBreakBefore w:val="0"/>
              <w:widowControl/>
              <w:kinsoku/>
              <w:wordWrap/>
              <w:overflowPunct/>
              <w:topLinePunct w:val="0"/>
              <w:bidi w:val="0"/>
              <w:spacing w:before="157" w:beforeLines="50" w:after="157" w:afterLines="50" w:line="240" w:lineRule="auto"/>
              <w:ind w:leftChars="0" w:firstLine="0" w:firstLineChars="0"/>
              <w:jc w:val="center"/>
              <w:rPr>
                <w:rFonts w:hint="default" w:ascii="Times New Roman" w:hAnsi="Times New Roman" w:eastAsia="宋体" w:cs="Times New Roman"/>
                <w:color w:val="auto"/>
                <w:sz w:val="22"/>
                <w:szCs w:val="22"/>
              </w:rPr>
            </w:pPr>
          </w:p>
        </w:tc>
        <w:tc>
          <w:tcPr>
            <w:tcW w:w="355" w:type="pct"/>
            <w:vMerge w:val="continue"/>
            <w:noWrap w:val="0"/>
            <w:vAlign w:val="center"/>
          </w:tcPr>
          <w:p>
            <w:pPr>
              <w:pStyle w:val="6"/>
              <w:keepNext w:val="0"/>
              <w:keepLines w:val="0"/>
              <w:pageBreakBefore w:val="0"/>
              <w:widowControl/>
              <w:kinsoku/>
              <w:wordWrap/>
              <w:overflowPunct/>
              <w:topLinePunct w:val="0"/>
              <w:bidi w:val="0"/>
              <w:spacing w:before="157" w:beforeLines="50" w:after="157" w:afterLines="50" w:line="240" w:lineRule="auto"/>
              <w:ind w:left="0" w:leftChars="0" w:firstLine="0" w:firstLineChars="0"/>
              <w:jc w:val="center"/>
              <w:rPr>
                <w:rFonts w:hint="default" w:ascii="Times New Roman" w:hAnsi="Times New Roman" w:eastAsia="宋体" w:cs="Times New Roman"/>
                <w:color w:val="auto"/>
                <w:sz w:val="22"/>
                <w:szCs w:val="22"/>
              </w:rPr>
            </w:pPr>
          </w:p>
        </w:tc>
        <w:tc>
          <w:tcPr>
            <w:tcW w:w="281" w:type="pct"/>
            <w:noWrap w:val="0"/>
            <w:vAlign w:val="center"/>
          </w:tcPr>
          <w:p>
            <w:pPr>
              <w:keepNext w:val="0"/>
              <w:keepLines w:val="0"/>
              <w:pageBreakBefore w:val="0"/>
              <w:widowControl/>
              <w:kinsoku/>
              <w:wordWrap/>
              <w:overflowPunct/>
              <w:topLinePunct w:val="0"/>
              <w:bidi w:val="0"/>
              <w:spacing w:before="157" w:beforeLines="50" w:after="157" w:afterLines="50"/>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2</w:t>
            </w:r>
          </w:p>
        </w:tc>
        <w:tc>
          <w:tcPr>
            <w:tcW w:w="1202"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4.18</w:t>
            </w:r>
            <w:r>
              <w:rPr>
                <w:rFonts w:hint="default" w:ascii="Times New Roman" w:hAnsi="Times New Roman" w:cs="Times New Roman"/>
                <w:sz w:val="22"/>
                <w:szCs w:val="22"/>
                <w:lang w:val="en-US" w:eastAsia="zh-CN"/>
              </w:rPr>
              <w:t>×10</w:t>
            </w:r>
            <w:r>
              <w:rPr>
                <w:rFonts w:hint="eastAsia" w:ascii="Times New Roman" w:hAnsi="Times New Roman" w:cs="Times New Roman"/>
                <w:sz w:val="22"/>
                <w:szCs w:val="22"/>
                <w:vertAlign w:val="superscript"/>
                <w:lang w:val="en-US" w:eastAsia="zh-CN"/>
              </w:rPr>
              <w:t>4</w:t>
            </w:r>
          </w:p>
        </w:tc>
        <w:tc>
          <w:tcPr>
            <w:tcW w:w="1262"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8.23</w:t>
            </w:r>
          </w:p>
        </w:tc>
        <w:tc>
          <w:tcPr>
            <w:tcW w:w="1159"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0.344</w:t>
            </w:r>
          </w:p>
        </w:tc>
        <w:tc>
          <w:tcPr>
            <w:tcW w:w="1213"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0.0160</w:t>
            </w:r>
          </w:p>
        </w:tc>
        <w:tc>
          <w:tcPr>
            <w:tcW w:w="1202"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6.69</w:t>
            </w:r>
            <w:r>
              <w:rPr>
                <w:rFonts w:hint="default" w:ascii="Times New Roman" w:hAnsi="Times New Roman" w:cs="Times New Roman"/>
                <w:sz w:val="22"/>
                <w:szCs w:val="22"/>
                <w:lang w:val="en-US" w:eastAsia="zh-CN"/>
              </w:rPr>
              <w:t>×10</w:t>
            </w:r>
            <w:r>
              <w:rPr>
                <w:rFonts w:hint="eastAsia" w:ascii="Times New Roman" w:hAnsi="Times New Roman" w:cs="Times New Roman"/>
                <w:sz w:val="22"/>
                <w:szCs w:val="22"/>
                <w:vertAlign w:val="superscript"/>
                <w:lang w:val="en-US" w:eastAsia="zh-CN"/>
              </w:rPr>
              <w:t>-4</w:t>
            </w:r>
          </w:p>
        </w:tc>
        <w:tc>
          <w:tcPr>
            <w:tcW w:w="1239"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3.36</w:t>
            </w:r>
          </w:p>
        </w:tc>
        <w:tc>
          <w:tcPr>
            <w:tcW w:w="1213"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0.140</w:t>
            </w:r>
          </w:p>
        </w:tc>
        <w:tc>
          <w:tcPr>
            <w:tcW w:w="1209"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3.38</w:t>
            </w:r>
          </w:p>
        </w:tc>
        <w:tc>
          <w:tcPr>
            <w:tcW w:w="1162"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0.141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27" w:type="pct"/>
            <w:vMerge w:val="continue"/>
            <w:noWrap w:val="0"/>
            <w:vAlign w:val="center"/>
          </w:tcPr>
          <w:p>
            <w:pPr>
              <w:pStyle w:val="6"/>
              <w:keepNext w:val="0"/>
              <w:keepLines w:val="0"/>
              <w:pageBreakBefore w:val="0"/>
              <w:widowControl/>
              <w:kinsoku/>
              <w:wordWrap/>
              <w:overflowPunct/>
              <w:topLinePunct w:val="0"/>
              <w:bidi w:val="0"/>
              <w:spacing w:before="157" w:beforeLines="50" w:after="157" w:afterLines="50" w:line="240" w:lineRule="auto"/>
              <w:ind w:leftChars="0" w:firstLine="0" w:firstLineChars="0"/>
              <w:jc w:val="center"/>
              <w:rPr>
                <w:rFonts w:hint="default" w:ascii="Times New Roman" w:hAnsi="Times New Roman" w:eastAsia="宋体" w:cs="Times New Roman"/>
                <w:color w:val="auto"/>
                <w:sz w:val="22"/>
                <w:szCs w:val="22"/>
              </w:rPr>
            </w:pPr>
          </w:p>
        </w:tc>
        <w:tc>
          <w:tcPr>
            <w:tcW w:w="355" w:type="pct"/>
            <w:vMerge w:val="continue"/>
            <w:noWrap w:val="0"/>
            <w:vAlign w:val="center"/>
          </w:tcPr>
          <w:p>
            <w:pPr>
              <w:pStyle w:val="6"/>
              <w:keepNext w:val="0"/>
              <w:keepLines w:val="0"/>
              <w:pageBreakBefore w:val="0"/>
              <w:widowControl/>
              <w:kinsoku/>
              <w:wordWrap/>
              <w:overflowPunct/>
              <w:topLinePunct w:val="0"/>
              <w:bidi w:val="0"/>
              <w:spacing w:before="157" w:beforeLines="50" w:after="157" w:afterLines="50" w:line="240" w:lineRule="auto"/>
              <w:ind w:left="0" w:leftChars="0" w:firstLine="0" w:firstLineChars="0"/>
              <w:jc w:val="center"/>
              <w:rPr>
                <w:rFonts w:hint="default" w:ascii="Times New Roman" w:hAnsi="Times New Roman" w:eastAsia="宋体" w:cs="Times New Roman"/>
                <w:color w:val="auto"/>
                <w:sz w:val="22"/>
                <w:szCs w:val="22"/>
              </w:rPr>
            </w:pPr>
          </w:p>
        </w:tc>
        <w:tc>
          <w:tcPr>
            <w:tcW w:w="281" w:type="pct"/>
            <w:noWrap w:val="0"/>
            <w:vAlign w:val="center"/>
          </w:tcPr>
          <w:p>
            <w:pPr>
              <w:keepNext w:val="0"/>
              <w:keepLines w:val="0"/>
              <w:pageBreakBefore w:val="0"/>
              <w:widowControl/>
              <w:kinsoku/>
              <w:wordWrap/>
              <w:overflowPunct/>
              <w:topLinePunct w:val="0"/>
              <w:bidi w:val="0"/>
              <w:spacing w:before="157" w:beforeLines="50" w:after="157" w:afterLines="50"/>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3</w:t>
            </w:r>
          </w:p>
        </w:tc>
        <w:tc>
          <w:tcPr>
            <w:tcW w:w="1202"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4.13</w:t>
            </w:r>
            <w:r>
              <w:rPr>
                <w:rFonts w:hint="default" w:ascii="Times New Roman" w:hAnsi="Times New Roman" w:cs="Times New Roman"/>
                <w:sz w:val="22"/>
                <w:szCs w:val="22"/>
                <w:lang w:val="en-US" w:eastAsia="zh-CN"/>
              </w:rPr>
              <w:t>×10</w:t>
            </w:r>
            <w:r>
              <w:rPr>
                <w:rFonts w:hint="eastAsia" w:ascii="Times New Roman" w:hAnsi="Times New Roman" w:cs="Times New Roman"/>
                <w:sz w:val="22"/>
                <w:szCs w:val="22"/>
                <w:vertAlign w:val="superscript"/>
                <w:lang w:val="en-US" w:eastAsia="zh-CN"/>
              </w:rPr>
              <w:t>4</w:t>
            </w:r>
          </w:p>
        </w:tc>
        <w:tc>
          <w:tcPr>
            <w:tcW w:w="1262"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8.17</w:t>
            </w:r>
          </w:p>
        </w:tc>
        <w:tc>
          <w:tcPr>
            <w:tcW w:w="1159"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0.337</w:t>
            </w:r>
          </w:p>
        </w:tc>
        <w:tc>
          <w:tcPr>
            <w:tcW w:w="1213"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0.0120</w:t>
            </w:r>
          </w:p>
        </w:tc>
        <w:tc>
          <w:tcPr>
            <w:tcW w:w="1202"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4.96</w:t>
            </w:r>
            <w:r>
              <w:rPr>
                <w:rFonts w:hint="default" w:ascii="Times New Roman" w:hAnsi="Times New Roman" w:cs="Times New Roman"/>
                <w:sz w:val="22"/>
                <w:szCs w:val="22"/>
                <w:lang w:val="en-US" w:eastAsia="zh-CN"/>
              </w:rPr>
              <w:t>×10</w:t>
            </w:r>
            <w:r>
              <w:rPr>
                <w:rFonts w:hint="eastAsia" w:ascii="Times New Roman" w:hAnsi="Times New Roman" w:cs="Times New Roman"/>
                <w:sz w:val="22"/>
                <w:szCs w:val="22"/>
                <w:vertAlign w:val="superscript"/>
                <w:lang w:val="en-US" w:eastAsia="zh-CN"/>
              </w:rPr>
              <w:t>-4</w:t>
            </w:r>
          </w:p>
        </w:tc>
        <w:tc>
          <w:tcPr>
            <w:tcW w:w="1239"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2.81</w:t>
            </w:r>
          </w:p>
        </w:tc>
        <w:tc>
          <w:tcPr>
            <w:tcW w:w="1213"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0.116</w:t>
            </w:r>
          </w:p>
        </w:tc>
        <w:tc>
          <w:tcPr>
            <w:tcW w:w="1209"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2.82</w:t>
            </w:r>
          </w:p>
        </w:tc>
        <w:tc>
          <w:tcPr>
            <w:tcW w:w="1162"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0.116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27" w:type="pct"/>
            <w:vMerge w:val="continue"/>
            <w:noWrap w:val="0"/>
            <w:vAlign w:val="center"/>
          </w:tcPr>
          <w:p>
            <w:pPr>
              <w:pStyle w:val="6"/>
              <w:keepNext w:val="0"/>
              <w:keepLines w:val="0"/>
              <w:pageBreakBefore w:val="0"/>
              <w:widowControl/>
              <w:kinsoku/>
              <w:wordWrap/>
              <w:overflowPunct/>
              <w:topLinePunct w:val="0"/>
              <w:bidi w:val="0"/>
              <w:spacing w:before="157" w:beforeLines="50" w:after="157" w:afterLines="50" w:line="240" w:lineRule="auto"/>
              <w:ind w:leftChars="0" w:firstLine="0" w:firstLineChars="0"/>
              <w:jc w:val="center"/>
              <w:rPr>
                <w:rFonts w:hint="default" w:ascii="Times New Roman" w:hAnsi="Times New Roman" w:eastAsia="宋体" w:cs="Times New Roman"/>
                <w:color w:val="auto"/>
                <w:sz w:val="22"/>
                <w:szCs w:val="22"/>
              </w:rPr>
            </w:pPr>
          </w:p>
        </w:tc>
        <w:tc>
          <w:tcPr>
            <w:tcW w:w="355" w:type="pct"/>
            <w:vMerge w:val="continue"/>
            <w:noWrap w:val="0"/>
            <w:vAlign w:val="center"/>
          </w:tcPr>
          <w:p>
            <w:pPr>
              <w:pStyle w:val="6"/>
              <w:keepNext w:val="0"/>
              <w:keepLines w:val="0"/>
              <w:pageBreakBefore w:val="0"/>
              <w:widowControl/>
              <w:kinsoku/>
              <w:wordWrap/>
              <w:overflowPunct/>
              <w:topLinePunct w:val="0"/>
              <w:bidi w:val="0"/>
              <w:spacing w:before="157" w:beforeLines="50" w:after="157" w:afterLines="50" w:line="240" w:lineRule="auto"/>
              <w:ind w:left="0" w:leftChars="0" w:firstLine="0" w:firstLineChars="0"/>
              <w:jc w:val="center"/>
              <w:rPr>
                <w:rFonts w:hint="default" w:ascii="Times New Roman" w:hAnsi="Times New Roman" w:eastAsia="宋体" w:cs="Times New Roman"/>
                <w:color w:val="auto"/>
                <w:sz w:val="22"/>
                <w:szCs w:val="22"/>
              </w:rPr>
            </w:pPr>
          </w:p>
        </w:tc>
        <w:tc>
          <w:tcPr>
            <w:tcW w:w="281" w:type="pct"/>
            <w:noWrap w:val="0"/>
            <w:vAlign w:val="center"/>
          </w:tcPr>
          <w:p>
            <w:pPr>
              <w:keepNext w:val="0"/>
              <w:keepLines w:val="0"/>
              <w:pageBreakBefore w:val="0"/>
              <w:widowControl/>
              <w:kinsoku/>
              <w:wordWrap/>
              <w:overflowPunct/>
              <w:topLinePunct w:val="0"/>
              <w:bidi w:val="0"/>
              <w:spacing w:before="157" w:beforeLines="50" w:after="157" w:afterLines="50"/>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均值</w:t>
            </w:r>
          </w:p>
        </w:tc>
        <w:tc>
          <w:tcPr>
            <w:tcW w:w="1202"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4.22</w:t>
            </w:r>
            <w:r>
              <w:rPr>
                <w:rFonts w:hint="default" w:ascii="Times New Roman" w:hAnsi="Times New Roman" w:cs="Times New Roman"/>
                <w:sz w:val="22"/>
                <w:szCs w:val="22"/>
                <w:lang w:val="en-US" w:eastAsia="zh-CN"/>
              </w:rPr>
              <w:t>×10</w:t>
            </w:r>
            <w:r>
              <w:rPr>
                <w:rFonts w:hint="eastAsia" w:ascii="Times New Roman" w:hAnsi="Times New Roman" w:cs="Times New Roman"/>
                <w:sz w:val="22"/>
                <w:szCs w:val="22"/>
                <w:vertAlign w:val="superscript"/>
                <w:lang w:val="en-US" w:eastAsia="zh-CN"/>
              </w:rPr>
              <w:t>4</w:t>
            </w:r>
          </w:p>
        </w:tc>
        <w:tc>
          <w:tcPr>
            <w:tcW w:w="1262"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8.27</w:t>
            </w:r>
          </w:p>
        </w:tc>
        <w:tc>
          <w:tcPr>
            <w:tcW w:w="1159"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0.349</w:t>
            </w:r>
          </w:p>
        </w:tc>
        <w:tc>
          <w:tcPr>
            <w:tcW w:w="1213"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0.0133</w:t>
            </w:r>
          </w:p>
        </w:tc>
        <w:tc>
          <w:tcPr>
            <w:tcW w:w="1202"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5.61</w:t>
            </w:r>
            <w:r>
              <w:rPr>
                <w:rFonts w:hint="default" w:ascii="Times New Roman" w:hAnsi="Times New Roman" w:cs="Times New Roman"/>
                <w:sz w:val="22"/>
                <w:szCs w:val="22"/>
                <w:lang w:val="en-US" w:eastAsia="zh-CN"/>
              </w:rPr>
              <w:t>×10</w:t>
            </w:r>
            <w:r>
              <w:rPr>
                <w:rFonts w:hint="eastAsia" w:ascii="Times New Roman" w:hAnsi="Times New Roman" w:cs="Times New Roman"/>
                <w:sz w:val="22"/>
                <w:szCs w:val="22"/>
                <w:vertAlign w:val="superscript"/>
                <w:lang w:val="en-US" w:eastAsia="zh-CN"/>
              </w:rPr>
              <w:t>-4</w:t>
            </w:r>
          </w:p>
        </w:tc>
        <w:tc>
          <w:tcPr>
            <w:tcW w:w="1239"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2.84</w:t>
            </w:r>
          </w:p>
        </w:tc>
        <w:tc>
          <w:tcPr>
            <w:tcW w:w="1213"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0.120</w:t>
            </w:r>
          </w:p>
        </w:tc>
        <w:tc>
          <w:tcPr>
            <w:tcW w:w="1209"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2.85</w:t>
            </w:r>
          </w:p>
        </w:tc>
        <w:tc>
          <w:tcPr>
            <w:tcW w:w="1162"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0.12</w:t>
            </w:r>
            <w:r>
              <w:rPr>
                <w:rFonts w:hint="eastAsia" w:ascii="Times New Roman" w:hAnsi="Times New Roman" w:cs="Times New Roman"/>
                <w:sz w:val="22"/>
                <w:szCs w:val="22"/>
                <w:lang w:val="en-US" w:eastAsia="zh-CN"/>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27" w:type="pct"/>
            <w:vMerge w:val="continue"/>
            <w:noWrap w:val="0"/>
            <w:vAlign w:val="center"/>
          </w:tcPr>
          <w:p>
            <w:pPr>
              <w:pStyle w:val="6"/>
              <w:keepNext w:val="0"/>
              <w:keepLines w:val="0"/>
              <w:pageBreakBefore w:val="0"/>
              <w:widowControl/>
              <w:kinsoku/>
              <w:wordWrap/>
              <w:overflowPunct/>
              <w:topLinePunct w:val="0"/>
              <w:bidi w:val="0"/>
              <w:spacing w:before="157" w:beforeLines="50" w:after="157" w:afterLines="50" w:line="240" w:lineRule="auto"/>
              <w:ind w:leftChars="0" w:firstLine="0" w:firstLineChars="0"/>
              <w:jc w:val="center"/>
              <w:rPr>
                <w:rFonts w:hint="default" w:ascii="Times New Roman" w:hAnsi="Times New Roman" w:eastAsia="宋体" w:cs="Times New Roman"/>
                <w:color w:val="auto"/>
                <w:sz w:val="22"/>
                <w:szCs w:val="22"/>
              </w:rPr>
            </w:pPr>
          </w:p>
        </w:tc>
        <w:tc>
          <w:tcPr>
            <w:tcW w:w="355" w:type="pct"/>
            <w:vMerge w:val="restart"/>
            <w:noWrap w:val="0"/>
            <w:vAlign w:val="center"/>
          </w:tcPr>
          <w:p>
            <w:pPr>
              <w:pStyle w:val="6"/>
              <w:keepNext w:val="0"/>
              <w:keepLines w:val="0"/>
              <w:pageBreakBefore w:val="0"/>
              <w:widowControl/>
              <w:kinsoku/>
              <w:wordWrap/>
              <w:overflowPunct/>
              <w:topLinePunct w:val="0"/>
              <w:bidi w:val="0"/>
              <w:spacing w:before="157" w:beforeLines="50" w:after="157" w:afterLines="50" w:line="240" w:lineRule="auto"/>
              <w:ind w:left="0" w:leftChars="0" w:firstLine="0" w:firstLineChars="0"/>
              <w:jc w:val="center"/>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highlight w:val="none"/>
              </w:rPr>
              <w:t>I</w:t>
            </w:r>
            <w:r>
              <w:rPr>
                <w:rFonts w:hint="default" w:ascii="Times New Roman" w:hAnsi="Times New Roman" w:cs="Times New Roman"/>
                <w:color w:val="auto"/>
                <w:sz w:val="22"/>
                <w:szCs w:val="22"/>
                <w:highlight w:val="none"/>
                <w:lang w:val="en-US" w:eastAsia="zh-CN"/>
              </w:rPr>
              <w:t xml:space="preserve">I </w:t>
            </w:r>
            <w:r>
              <w:rPr>
                <w:rFonts w:hint="default" w:ascii="Times New Roman" w:hAnsi="Times New Roman" w:eastAsia="宋体" w:cs="Times New Roman"/>
                <w:color w:val="auto"/>
                <w:sz w:val="22"/>
                <w:szCs w:val="22"/>
                <w:highlight w:val="none"/>
              </w:rPr>
              <w:t>周期</w:t>
            </w:r>
          </w:p>
        </w:tc>
        <w:tc>
          <w:tcPr>
            <w:tcW w:w="281" w:type="pct"/>
            <w:noWrap w:val="0"/>
            <w:vAlign w:val="center"/>
          </w:tcPr>
          <w:p>
            <w:pPr>
              <w:keepNext w:val="0"/>
              <w:keepLines w:val="0"/>
              <w:pageBreakBefore w:val="0"/>
              <w:widowControl/>
              <w:kinsoku/>
              <w:wordWrap/>
              <w:overflowPunct/>
              <w:topLinePunct w:val="0"/>
              <w:bidi w:val="0"/>
              <w:spacing w:before="157" w:beforeLines="50" w:after="157" w:afterLines="50"/>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1</w:t>
            </w:r>
          </w:p>
        </w:tc>
        <w:tc>
          <w:tcPr>
            <w:tcW w:w="1202"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4.00</w:t>
            </w:r>
            <w:r>
              <w:rPr>
                <w:rFonts w:hint="default" w:ascii="Times New Roman" w:hAnsi="Times New Roman" w:cs="Times New Roman"/>
                <w:sz w:val="22"/>
                <w:szCs w:val="22"/>
                <w:lang w:val="en-US" w:eastAsia="zh-CN"/>
              </w:rPr>
              <w:t>×10</w:t>
            </w:r>
            <w:r>
              <w:rPr>
                <w:rFonts w:hint="eastAsia" w:ascii="Times New Roman" w:hAnsi="Times New Roman" w:cs="Times New Roman"/>
                <w:sz w:val="22"/>
                <w:szCs w:val="22"/>
                <w:vertAlign w:val="superscript"/>
                <w:lang w:val="en-US" w:eastAsia="zh-CN"/>
              </w:rPr>
              <w:t>4</w:t>
            </w:r>
          </w:p>
        </w:tc>
        <w:tc>
          <w:tcPr>
            <w:tcW w:w="1262"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8.04</w:t>
            </w:r>
          </w:p>
        </w:tc>
        <w:tc>
          <w:tcPr>
            <w:tcW w:w="1159"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0.322</w:t>
            </w:r>
          </w:p>
        </w:tc>
        <w:tc>
          <w:tcPr>
            <w:tcW w:w="1213"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0.0318</w:t>
            </w:r>
          </w:p>
        </w:tc>
        <w:tc>
          <w:tcPr>
            <w:tcW w:w="1202"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1.27</w:t>
            </w:r>
            <w:r>
              <w:rPr>
                <w:rFonts w:hint="default" w:ascii="Times New Roman" w:hAnsi="Times New Roman" w:cs="Times New Roman"/>
                <w:sz w:val="22"/>
                <w:szCs w:val="22"/>
                <w:lang w:val="en-US" w:eastAsia="zh-CN"/>
              </w:rPr>
              <w:t>×10</w:t>
            </w:r>
            <w:r>
              <w:rPr>
                <w:rFonts w:hint="eastAsia" w:ascii="Times New Roman" w:hAnsi="Times New Roman" w:cs="Times New Roman"/>
                <w:sz w:val="22"/>
                <w:szCs w:val="22"/>
                <w:vertAlign w:val="superscript"/>
                <w:lang w:val="en-US" w:eastAsia="zh-CN"/>
              </w:rPr>
              <w:t>-3</w:t>
            </w:r>
          </w:p>
        </w:tc>
        <w:tc>
          <w:tcPr>
            <w:tcW w:w="1239"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3.15</w:t>
            </w:r>
          </w:p>
        </w:tc>
        <w:tc>
          <w:tcPr>
            <w:tcW w:w="1213"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0.126</w:t>
            </w:r>
          </w:p>
        </w:tc>
        <w:tc>
          <w:tcPr>
            <w:tcW w:w="1209"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3.18</w:t>
            </w:r>
          </w:p>
        </w:tc>
        <w:tc>
          <w:tcPr>
            <w:tcW w:w="1162"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0.127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27" w:type="pct"/>
            <w:vMerge w:val="continue"/>
            <w:noWrap w:val="0"/>
            <w:vAlign w:val="center"/>
          </w:tcPr>
          <w:p>
            <w:pPr>
              <w:pStyle w:val="6"/>
              <w:keepNext w:val="0"/>
              <w:keepLines w:val="0"/>
              <w:pageBreakBefore w:val="0"/>
              <w:widowControl/>
              <w:kinsoku/>
              <w:wordWrap/>
              <w:overflowPunct/>
              <w:topLinePunct w:val="0"/>
              <w:bidi w:val="0"/>
              <w:spacing w:before="157" w:beforeLines="50" w:after="157" w:afterLines="50" w:line="240" w:lineRule="auto"/>
              <w:ind w:leftChars="0" w:firstLine="0" w:firstLineChars="0"/>
              <w:jc w:val="center"/>
              <w:rPr>
                <w:rFonts w:hint="default" w:ascii="Times New Roman" w:hAnsi="Times New Roman" w:eastAsia="宋体" w:cs="Times New Roman"/>
                <w:color w:val="auto"/>
                <w:sz w:val="22"/>
                <w:szCs w:val="22"/>
              </w:rPr>
            </w:pPr>
          </w:p>
        </w:tc>
        <w:tc>
          <w:tcPr>
            <w:tcW w:w="355" w:type="pct"/>
            <w:vMerge w:val="continue"/>
            <w:noWrap w:val="0"/>
            <w:vAlign w:val="center"/>
          </w:tcPr>
          <w:p>
            <w:pPr>
              <w:pStyle w:val="6"/>
              <w:keepNext w:val="0"/>
              <w:keepLines w:val="0"/>
              <w:pageBreakBefore w:val="0"/>
              <w:widowControl/>
              <w:kinsoku/>
              <w:wordWrap/>
              <w:overflowPunct/>
              <w:topLinePunct w:val="0"/>
              <w:bidi w:val="0"/>
              <w:spacing w:before="157" w:beforeLines="50" w:after="157" w:afterLines="50" w:line="240" w:lineRule="auto"/>
              <w:ind w:left="0" w:leftChars="0" w:firstLine="0" w:firstLineChars="0"/>
              <w:jc w:val="center"/>
              <w:rPr>
                <w:rFonts w:hint="default" w:ascii="Times New Roman" w:hAnsi="Times New Roman" w:eastAsia="宋体" w:cs="Times New Roman"/>
                <w:color w:val="auto"/>
                <w:sz w:val="22"/>
                <w:szCs w:val="22"/>
              </w:rPr>
            </w:pPr>
          </w:p>
        </w:tc>
        <w:tc>
          <w:tcPr>
            <w:tcW w:w="281" w:type="pct"/>
            <w:noWrap w:val="0"/>
            <w:vAlign w:val="center"/>
          </w:tcPr>
          <w:p>
            <w:pPr>
              <w:keepNext w:val="0"/>
              <w:keepLines w:val="0"/>
              <w:pageBreakBefore w:val="0"/>
              <w:widowControl/>
              <w:kinsoku/>
              <w:wordWrap/>
              <w:overflowPunct/>
              <w:topLinePunct w:val="0"/>
              <w:bidi w:val="0"/>
              <w:spacing w:before="157" w:beforeLines="50" w:after="157" w:afterLines="50"/>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2</w:t>
            </w:r>
          </w:p>
        </w:tc>
        <w:tc>
          <w:tcPr>
            <w:tcW w:w="1202"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4.01</w:t>
            </w:r>
            <w:r>
              <w:rPr>
                <w:rFonts w:hint="default" w:ascii="Times New Roman" w:hAnsi="Times New Roman" w:cs="Times New Roman"/>
                <w:sz w:val="22"/>
                <w:szCs w:val="22"/>
                <w:lang w:val="en-US" w:eastAsia="zh-CN"/>
              </w:rPr>
              <w:t>×10</w:t>
            </w:r>
            <w:r>
              <w:rPr>
                <w:rFonts w:hint="eastAsia" w:ascii="Times New Roman" w:hAnsi="Times New Roman" w:cs="Times New Roman"/>
                <w:sz w:val="22"/>
                <w:szCs w:val="22"/>
                <w:vertAlign w:val="superscript"/>
                <w:lang w:val="en-US" w:eastAsia="zh-CN"/>
              </w:rPr>
              <w:t>4</w:t>
            </w:r>
          </w:p>
        </w:tc>
        <w:tc>
          <w:tcPr>
            <w:tcW w:w="1262"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8.35</w:t>
            </w:r>
          </w:p>
        </w:tc>
        <w:tc>
          <w:tcPr>
            <w:tcW w:w="1159"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0.335</w:t>
            </w:r>
          </w:p>
        </w:tc>
        <w:tc>
          <w:tcPr>
            <w:tcW w:w="1213"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0.0115</w:t>
            </w:r>
          </w:p>
        </w:tc>
        <w:tc>
          <w:tcPr>
            <w:tcW w:w="1202"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4.61</w:t>
            </w:r>
            <w:r>
              <w:rPr>
                <w:rFonts w:hint="default" w:ascii="Times New Roman" w:hAnsi="Times New Roman" w:cs="Times New Roman"/>
                <w:sz w:val="22"/>
                <w:szCs w:val="22"/>
                <w:lang w:val="en-US" w:eastAsia="zh-CN"/>
              </w:rPr>
              <w:t>×10</w:t>
            </w:r>
            <w:r>
              <w:rPr>
                <w:rFonts w:hint="eastAsia" w:ascii="Times New Roman" w:hAnsi="Times New Roman" w:cs="Times New Roman"/>
                <w:sz w:val="22"/>
                <w:szCs w:val="22"/>
                <w:vertAlign w:val="superscript"/>
                <w:lang w:val="en-US" w:eastAsia="zh-CN"/>
              </w:rPr>
              <w:t>-4</w:t>
            </w:r>
          </w:p>
        </w:tc>
        <w:tc>
          <w:tcPr>
            <w:tcW w:w="1239"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2.49</w:t>
            </w:r>
          </w:p>
        </w:tc>
        <w:tc>
          <w:tcPr>
            <w:tcW w:w="1213"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0.100</w:t>
            </w:r>
          </w:p>
        </w:tc>
        <w:tc>
          <w:tcPr>
            <w:tcW w:w="1209"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2.50</w:t>
            </w:r>
          </w:p>
        </w:tc>
        <w:tc>
          <w:tcPr>
            <w:tcW w:w="1162"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0.100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27" w:type="pct"/>
            <w:vMerge w:val="continue"/>
            <w:noWrap w:val="0"/>
            <w:vAlign w:val="center"/>
          </w:tcPr>
          <w:p>
            <w:pPr>
              <w:pStyle w:val="6"/>
              <w:keepNext w:val="0"/>
              <w:keepLines w:val="0"/>
              <w:pageBreakBefore w:val="0"/>
              <w:widowControl/>
              <w:kinsoku/>
              <w:wordWrap/>
              <w:overflowPunct/>
              <w:topLinePunct w:val="0"/>
              <w:bidi w:val="0"/>
              <w:spacing w:before="157" w:beforeLines="50" w:after="157" w:afterLines="50" w:line="240" w:lineRule="auto"/>
              <w:ind w:leftChars="0" w:firstLine="0" w:firstLineChars="0"/>
              <w:jc w:val="center"/>
              <w:rPr>
                <w:rFonts w:hint="default" w:ascii="Times New Roman" w:hAnsi="Times New Roman" w:eastAsia="宋体" w:cs="Times New Roman"/>
                <w:color w:val="auto"/>
                <w:sz w:val="22"/>
                <w:szCs w:val="22"/>
              </w:rPr>
            </w:pPr>
          </w:p>
        </w:tc>
        <w:tc>
          <w:tcPr>
            <w:tcW w:w="355" w:type="pct"/>
            <w:vMerge w:val="continue"/>
            <w:noWrap w:val="0"/>
            <w:vAlign w:val="center"/>
          </w:tcPr>
          <w:p>
            <w:pPr>
              <w:pStyle w:val="6"/>
              <w:keepNext w:val="0"/>
              <w:keepLines w:val="0"/>
              <w:pageBreakBefore w:val="0"/>
              <w:widowControl/>
              <w:kinsoku/>
              <w:wordWrap/>
              <w:overflowPunct/>
              <w:topLinePunct w:val="0"/>
              <w:bidi w:val="0"/>
              <w:spacing w:before="157" w:beforeLines="50" w:after="157" w:afterLines="50" w:line="240" w:lineRule="auto"/>
              <w:ind w:left="0" w:leftChars="0" w:firstLine="0" w:firstLineChars="0"/>
              <w:jc w:val="center"/>
              <w:rPr>
                <w:rFonts w:hint="default" w:ascii="Times New Roman" w:hAnsi="Times New Roman" w:eastAsia="宋体" w:cs="Times New Roman"/>
                <w:color w:val="auto"/>
                <w:sz w:val="22"/>
                <w:szCs w:val="22"/>
              </w:rPr>
            </w:pPr>
          </w:p>
        </w:tc>
        <w:tc>
          <w:tcPr>
            <w:tcW w:w="281" w:type="pct"/>
            <w:noWrap w:val="0"/>
            <w:vAlign w:val="center"/>
          </w:tcPr>
          <w:p>
            <w:pPr>
              <w:keepNext w:val="0"/>
              <w:keepLines w:val="0"/>
              <w:pageBreakBefore w:val="0"/>
              <w:widowControl/>
              <w:kinsoku/>
              <w:wordWrap/>
              <w:overflowPunct/>
              <w:topLinePunct w:val="0"/>
              <w:bidi w:val="0"/>
              <w:spacing w:before="157" w:beforeLines="50" w:after="157" w:afterLines="50"/>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3</w:t>
            </w:r>
          </w:p>
        </w:tc>
        <w:tc>
          <w:tcPr>
            <w:tcW w:w="1202"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4.08</w:t>
            </w:r>
            <w:r>
              <w:rPr>
                <w:rFonts w:hint="default" w:ascii="Times New Roman" w:hAnsi="Times New Roman" w:cs="Times New Roman"/>
                <w:sz w:val="22"/>
                <w:szCs w:val="22"/>
                <w:lang w:val="en-US" w:eastAsia="zh-CN"/>
              </w:rPr>
              <w:t>×10</w:t>
            </w:r>
            <w:r>
              <w:rPr>
                <w:rFonts w:hint="eastAsia" w:ascii="Times New Roman" w:hAnsi="Times New Roman" w:cs="Times New Roman"/>
                <w:sz w:val="22"/>
                <w:szCs w:val="22"/>
                <w:vertAlign w:val="superscript"/>
                <w:lang w:val="en-US" w:eastAsia="zh-CN"/>
              </w:rPr>
              <w:t>4</w:t>
            </w:r>
          </w:p>
        </w:tc>
        <w:tc>
          <w:tcPr>
            <w:tcW w:w="1262"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8.10</w:t>
            </w:r>
          </w:p>
        </w:tc>
        <w:tc>
          <w:tcPr>
            <w:tcW w:w="1159"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0.330</w:t>
            </w:r>
          </w:p>
        </w:tc>
        <w:tc>
          <w:tcPr>
            <w:tcW w:w="1213"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0.0147</w:t>
            </w:r>
          </w:p>
        </w:tc>
        <w:tc>
          <w:tcPr>
            <w:tcW w:w="1202"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6.00</w:t>
            </w:r>
            <w:r>
              <w:rPr>
                <w:rFonts w:hint="default" w:ascii="Times New Roman" w:hAnsi="Times New Roman" w:cs="Times New Roman"/>
                <w:sz w:val="22"/>
                <w:szCs w:val="22"/>
                <w:lang w:val="en-US" w:eastAsia="zh-CN"/>
              </w:rPr>
              <w:t>×10</w:t>
            </w:r>
            <w:r>
              <w:rPr>
                <w:rFonts w:hint="eastAsia" w:ascii="Times New Roman" w:hAnsi="Times New Roman" w:cs="Times New Roman"/>
                <w:sz w:val="22"/>
                <w:szCs w:val="22"/>
                <w:vertAlign w:val="superscript"/>
                <w:lang w:val="en-US" w:eastAsia="zh-CN"/>
              </w:rPr>
              <w:t>-4</w:t>
            </w:r>
          </w:p>
        </w:tc>
        <w:tc>
          <w:tcPr>
            <w:tcW w:w="1239"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2.87</w:t>
            </w:r>
          </w:p>
        </w:tc>
        <w:tc>
          <w:tcPr>
            <w:tcW w:w="1213"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0.117</w:t>
            </w:r>
          </w:p>
        </w:tc>
        <w:tc>
          <w:tcPr>
            <w:tcW w:w="1209"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2.88</w:t>
            </w:r>
          </w:p>
        </w:tc>
        <w:tc>
          <w:tcPr>
            <w:tcW w:w="1162"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0.118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27" w:type="pct"/>
            <w:vMerge w:val="continue"/>
            <w:noWrap w:val="0"/>
            <w:vAlign w:val="center"/>
          </w:tcPr>
          <w:p>
            <w:pPr>
              <w:pStyle w:val="6"/>
              <w:keepNext w:val="0"/>
              <w:keepLines w:val="0"/>
              <w:pageBreakBefore w:val="0"/>
              <w:widowControl/>
              <w:kinsoku/>
              <w:wordWrap/>
              <w:overflowPunct/>
              <w:topLinePunct w:val="0"/>
              <w:bidi w:val="0"/>
              <w:spacing w:before="157" w:beforeLines="50" w:after="157" w:afterLines="50" w:line="240" w:lineRule="auto"/>
              <w:ind w:leftChars="0" w:firstLine="0" w:firstLineChars="0"/>
              <w:jc w:val="center"/>
              <w:rPr>
                <w:rFonts w:hint="default" w:ascii="Times New Roman" w:hAnsi="Times New Roman" w:eastAsia="宋体" w:cs="Times New Roman"/>
                <w:color w:val="auto"/>
                <w:sz w:val="22"/>
                <w:szCs w:val="22"/>
              </w:rPr>
            </w:pPr>
          </w:p>
        </w:tc>
        <w:tc>
          <w:tcPr>
            <w:tcW w:w="355" w:type="pct"/>
            <w:vMerge w:val="continue"/>
            <w:noWrap w:val="0"/>
            <w:vAlign w:val="center"/>
          </w:tcPr>
          <w:p>
            <w:pPr>
              <w:pStyle w:val="6"/>
              <w:keepNext w:val="0"/>
              <w:keepLines w:val="0"/>
              <w:pageBreakBefore w:val="0"/>
              <w:widowControl/>
              <w:kinsoku/>
              <w:wordWrap/>
              <w:overflowPunct/>
              <w:topLinePunct w:val="0"/>
              <w:bidi w:val="0"/>
              <w:spacing w:before="157" w:beforeLines="50" w:after="157" w:afterLines="50" w:line="240" w:lineRule="auto"/>
              <w:ind w:left="0" w:leftChars="0" w:firstLine="0" w:firstLineChars="0"/>
              <w:jc w:val="center"/>
              <w:rPr>
                <w:rFonts w:hint="default" w:ascii="Times New Roman" w:hAnsi="Times New Roman" w:eastAsia="宋体" w:cs="Times New Roman"/>
                <w:color w:val="auto"/>
                <w:sz w:val="22"/>
                <w:szCs w:val="22"/>
              </w:rPr>
            </w:pPr>
          </w:p>
        </w:tc>
        <w:tc>
          <w:tcPr>
            <w:tcW w:w="281" w:type="pct"/>
            <w:noWrap w:val="0"/>
            <w:vAlign w:val="center"/>
          </w:tcPr>
          <w:p>
            <w:pPr>
              <w:keepNext w:val="0"/>
              <w:keepLines w:val="0"/>
              <w:pageBreakBefore w:val="0"/>
              <w:widowControl/>
              <w:kinsoku/>
              <w:wordWrap/>
              <w:overflowPunct/>
              <w:topLinePunct w:val="0"/>
              <w:bidi w:val="0"/>
              <w:spacing w:before="157" w:beforeLines="50" w:after="157" w:afterLines="50"/>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均值</w:t>
            </w:r>
          </w:p>
        </w:tc>
        <w:tc>
          <w:tcPr>
            <w:tcW w:w="1202"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4.03</w:t>
            </w:r>
            <w:r>
              <w:rPr>
                <w:rFonts w:hint="default" w:ascii="Times New Roman" w:hAnsi="Times New Roman" w:cs="Times New Roman"/>
                <w:sz w:val="22"/>
                <w:szCs w:val="22"/>
                <w:lang w:val="en-US" w:eastAsia="zh-CN"/>
              </w:rPr>
              <w:t>×10</w:t>
            </w:r>
            <w:r>
              <w:rPr>
                <w:rFonts w:hint="eastAsia" w:ascii="Times New Roman" w:hAnsi="Times New Roman" w:cs="Times New Roman"/>
                <w:sz w:val="22"/>
                <w:szCs w:val="22"/>
                <w:vertAlign w:val="superscript"/>
                <w:lang w:val="en-US" w:eastAsia="zh-CN"/>
              </w:rPr>
              <w:t>4</w:t>
            </w:r>
          </w:p>
        </w:tc>
        <w:tc>
          <w:tcPr>
            <w:tcW w:w="1262"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8.16</w:t>
            </w:r>
          </w:p>
        </w:tc>
        <w:tc>
          <w:tcPr>
            <w:tcW w:w="1159"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0.329</w:t>
            </w:r>
          </w:p>
        </w:tc>
        <w:tc>
          <w:tcPr>
            <w:tcW w:w="1213"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0.0193</w:t>
            </w:r>
          </w:p>
        </w:tc>
        <w:tc>
          <w:tcPr>
            <w:tcW w:w="1202"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7.78</w:t>
            </w:r>
            <w:r>
              <w:rPr>
                <w:rFonts w:hint="default" w:ascii="Times New Roman" w:hAnsi="Times New Roman" w:cs="Times New Roman"/>
                <w:sz w:val="22"/>
                <w:szCs w:val="22"/>
                <w:lang w:val="en-US" w:eastAsia="zh-CN"/>
              </w:rPr>
              <w:t>×10</w:t>
            </w:r>
            <w:r>
              <w:rPr>
                <w:rFonts w:hint="eastAsia" w:ascii="Times New Roman" w:hAnsi="Times New Roman" w:cs="Times New Roman"/>
                <w:sz w:val="22"/>
                <w:szCs w:val="22"/>
                <w:vertAlign w:val="superscript"/>
                <w:lang w:val="en-US" w:eastAsia="zh-CN"/>
              </w:rPr>
              <w:t>-4</w:t>
            </w:r>
          </w:p>
        </w:tc>
        <w:tc>
          <w:tcPr>
            <w:tcW w:w="1239"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2.84</w:t>
            </w:r>
          </w:p>
        </w:tc>
        <w:tc>
          <w:tcPr>
            <w:tcW w:w="1213"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0.114</w:t>
            </w:r>
          </w:p>
        </w:tc>
        <w:tc>
          <w:tcPr>
            <w:tcW w:w="1209"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2.86</w:t>
            </w:r>
          </w:p>
        </w:tc>
        <w:tc>
          <w:tcPr>
            <w:tcW w:w="1162"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sz w:val="22"/>
                <w:szCs w:val="22"/>
                <w:lang w:val="en-US" w:eastAsia="zh-CN"/>
              </w:rPr>
            </w:pPr>
            <w:r>
              <w:rPr>
                <w:rFonts w:hint="default" w:ascii="Times New Roman" w:hAnsi="Times New Roman" w:cs="Times New Roman"/>
                <w:sz w:val="22"/>
                <w:szCs w:val="22"/>
                <w:lang w:val="en-US" w:eastAsia="zh-CN"/>
              </w:rPr>
              <w:t>0.115</w:t>
            </w:r>
          </w:p>
        </w:tc>
      </w:tr>
    </w:tbl>
    <w:p>
      <w:pPr>
        <w:pStyle w:val="16"/>
        <w:keepNext w:val="0"/>
        <w:keepLines w:val="0"/>
        <w:pageBreakBefore w:val="0"/>
        <w:widowControl w:val="0"/>
        <w:numPr>
          <w:ilvl w:val="0"/>
          <w:numId w:val="0"/>
        </w:numPr>
        <w:kinsoku/>
        <w:wordWrap/>
        <w:overflowPunct/>
        <w:topLinePunct w:val="0"/>
        <w:autoSpaceDE/>
        <w:autoSpaceDN/>
        <w:bidi w:val="0"/>
        <w:adjustRightInd/>
        <w:snapToGrid/>
        <w:spacing w:after="0" w:line="360" w:lineRule="auto"/>
        <w:jc w:val="both"/>
        <w:textAlignment w:val="auto"/>
        <w:rPr>
          <w:rFonts w:hint="eastAsia" w:ascii="Times New Roman" w:hAnsi="Times New Roman" w:cs="Times New Roman"/>
          <w:color w:val="auto"/>
          <w:sz w:val="22"/>
          <w:szCs w:val="28"/>
          <w:lang w:val="en-US" w:eastAsia="zh-CN"/>
        </w:rPr>
        <w:sectPr>
          <w:pgSz w:w="16838" w:h="11906" w:orient="landscape"/>
          <w:pgMar w:top="1440" w:right="1440" w:bottom="1417" w:left="1440" w:header="850" w:footer="992" w:gutter="0"/>
          <w:pgNumType w:fmt="decimal"/>
          <w:cols w:space="425" w:num="1"/>
          <w:docGrid w:type="lines" w:linePitch="312" w:charSpace="0"/>
        </w:sectPr>
      </w:pPr>
    </w:p>
    <w:tbl>
      <w:tblPr>
        <w:tblStyle w:val="17"/>
        <w:tblW w:w="4996"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45"/>
        <w:gridCol w:w="1154"/>
        <w:gridCol w:w="980"/>
        <w:gridCol w:w="1721"/>
        <w:gridCol w:w="1663"/>
        <w:gridCol w:w="169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3" w:hRule="atLeast"/>
          <w:jc w:val="center"/>
        </w:trPr>
        <w:tc>
          <w:tcPr>
            <w:tcW w:w="1104" w:type="pct"/>
            <w:vMerge w:val="restart"/>
            <w:noWrap w:val="0"/>
            <w:vAlign w:val="center"/>
          </w:tcPr>
          <w:p>
            <w:pPr>
              <w:keepNext w:val="0"/>
              <w:keepLines w:val="0"/>
              <w:pageBreakBefore w:val="0"/>
              <w:widowControl/>
              <w:kinsoku/>
              <w:wordWrap/>
              <w:overflowPunct/>
              <w:topLinePunct w:val="0"/>
              <w:bidi w:val="0"/>
              <w:adjustRightInd w:val="0"/>
              <w:snapToGrid w:val="0"/>
              <w:spacing w:before="63" w:beforeLines="20" w:after="63" w:afterLines="20"/>
              <w:jc w:val="center"/>
              <w:rPr>
                <w:rFonts w:hint="default" w:ascii="Times New Roman" w:hAnsi="Times New Roman" w:eastAsia="宋体" w:cs="Times New Roman"/>
                <w:b/>
                <w:bCs/>
                <w:color w:val="auto"/>
                <w:sz w:val="22"/>
                <w:szCs w:val="22"/>
              </w:rPr>
            </w:pPr>
            <w:r>
              <w:rPr>
                <w:rFonts w:hint="default" w:ascii="Times New Roman" w:hAnsi="Times New Roman" w:cs="Times New Roman"/>
                <w:color w:val="auto"/>
                <w:spacing w:val="10"/>
                <w:sz w:val="22"/>
                <w:szCs w:val="22"/>
                <w:highlight w:val="none"/>
                <w:lang w:eastAsia="zh-CN"/>
              </w:rPr>
              <w:t>检</w:t>
            </w:r>
            <w:r>
              <w:rPr>
                <w:rFonts w:hint="default" w:ascii="Times New Roman" w:hAnsi="Times New Roman" w:eastAsia="宋体" w:cs="Times New Roman"/>
                <w:color w:val="auto"/>
                <w:spacing w:val="10"/>
                <w:sz w:val="22"/>
                <w:szCs w:val="22"/>
                <w:highlight w:val="none"/>
              </w:rPr>
              <w:t>测点位</w:t>
            </w:r>
          </w:p>
        </w:tc>
        <w:tc>
          <w:tcPr>
            <w:tcW w:w="623" w:type="pct"/>
            <w:vMerge w:val="restart"/>
            <w:noWrap w:val="0"/>
            <w:vAlign w:val="center"/>
          </w:tcPr>
          <w:p>
            <w:pPr>
              <w:keepNext w:val="0"/>
              <w:keepLines w:val="0"/>
              <w:pageBreakBefore w:val="0"/>
              <w:widowControl/>
              <w:kinsoku/>
              <w:wordWrap/>
              <w:overflowPunct/>
              <w:topLinePunct w:val="0"/>
              <w:bidi w:val="0"/>
              <w:adjustRightInd w:val="0"/>
              <w:snapToGrid w:val="0"/>
              <w:spacing w:before="63" w:beforeLines="20" w:after="63" w:afterLines="20"/>
              <w:jc w:val="center"/>
              <w:rPr>
                <w:rFonts w:hint="default" w:ascii="Times New Roman" w:hAnsi="Times New Roman" w:eastAsia="宋体" w:cs="Times New Roman"/>
                <w:color w:val="auto"/>
                <w:spacing w:val="10"/>
                <w:sz w:val="22"/>
                <w:szCs w:val="22"/>
                <w:highlight w:val="none"/>
                <w:lang w:eastAsia="zh-CN"/>
              </w:rPr>
            </w:pPr>
            <w:r>
              <w:rPr>
                <w:rFonts w:hint="default" w:ascii="Times New Roman" w:hAnsi="Times New Roman" w:cs="Times New Roman"/>
                <w:color w:val="auto"/>
                <w:spacing w:val="10"/>
                <w:sz w:val="22"/>
                <w:szCs w:val="22"/>
                <w:highlight w:val="none"/>
                <w:lang w:eastAsia="zh-CN"/>
              </w:rPr>
              <w:t>检测</w:t>
            </w:r>
            <w:r>
              <w:rPr>
                <w:rFonts w:hint="default" w:ascii="Times New Roman" w:hAnsi="Times New Roman" w:cs="Times New Roman"/>
                <w:color w:val="auto"/>
                <w:spacing w:val="10"/>
                <w:sz w:val="22"/>
                <w:szCs w:val="22"/>
                <w:highlight w:val="none"/>
                <w:lang w:val="en-US" w:eastAsia="zh-CN"/>
              </w:rPr>
              <w:t xml:space="preserve">   </w:t>
            </w:r>
            <w:r>
              <w:rPr>
                <w:rFonts w:hint="default" w:ascii="Times New Roman" w:hAnsi="Times New Roman" w:cs="Times New Roman"/>
                <w:color w:val="auto"/>
                <w:spacing w:val="10"/>
                <w:sz w:val="22"/>
                <w:szCs w:val="22"/>
                <w:highlight w:val="none"/>
                <w:lang w:eastAsia="zh-CN"/>
              </w:rPr>
              <w:t>周期</w:t>
            </w:r>
          </w:p>
        </w:tc>
        <w:tc>
          <w:tcPr>
            <w:tcW w:w="529" w:type="pct"/>
            <w:vMerge w:val="restart"/>
            <w:noWrap w:val="0"/>
            <w:vAlign w:val="center"/>
          </w:tcPr>
          <w:p>
            <w:pPr>
              <w:keepNext w:val="0"/>
              <w:keepLines w:val="0"/>
              <w:pageBreakBefore w:val="0"/>
              <w:widowControl/>
              <w:kinsoku/>
              <w:wordWrap/>
              <w:overflowPunct/>
              <w:topLinePunct w:val="0"/>
              <w:bidi w:val="0"/>
              <w:adjustRightInd w:val="0"/>
              <w:snapToGrid w:val="0"/>
              <w:spacing w:before="63" w:beforeLines="20" w:after="63" w:afterLines="20"/>
              <w:jc w:val="center"/>
              <w:rPr>
                <w:rFonts w:hint="default" w:ascii="Times New Roman" w:hAnsi="Times New Roman" w:eastAsia="宋体" w:cs="Times New Roman"/>
                <w:b/>
                <w:bCs/>
                <w:color w:val="auto"/>
                <w:sz w:val="22"/>
                <w:szCs w:val="22"/>
              </w:rPr>
            </w:pPr>
            <w:r>
              <w:rPr>
                <w:rFonts w:hint="default" w:ascii="Times New Roman" w:hAnsi="Times New Roman" w:cs="Times New Roman"/>
                <w:color w:val="auto"/>
                <w:sz w:val="22"/>
                <w:szCs w:val="22"/>
                <w:highlight w:val="none"/>
                <w:lang w:eastAsia="zh-CN"/>
              </w:rPr>
              <w:t>检</w:t>
            </w:r>
            <w:r>
              <w:rPr>
                <w:rFonts w:hint="default" w:ascii="Times New Roman" w:hAnsi="Times New Roman" w:eastAsia="宋体" w:cs="Times New Roman"/>
                <w:color w:val="auto"/>
                <w:sz w:val="22"/>
                <w:szCs w:val="22"/>
                <w:highlight w:val="none"/>
              </w:rPr>
              <w:t>测</w:t>
            </w:r>
            <w:r>
              <w:rPr>
                <w:rFonts w:hint="default" w:ascii="Times New Roman" w:hAnsi="Times New Roman" w:cs="Times New Roman"/>
                <w:color w:val="auto"/>
                <w:sz w:val="22"/>
                <w:szCs w:val="22"/>
                <w:highlight w:val="none"/>
                <w:lang w:val="en-US" w:eastAsia="zh-CN"/>
              </w:rPr>
              <w:t xml:space="preserve"> </w:t>
            </w:r>
            <w:r>
              <w:rPr>
                <w:rFonts w:hint="default" w:ascii="Times New Roman" w:hAnsi="Times New Roman" w:eastAsia="宋体" w:cs="Times New Roman"/>
                <w:color w:val="auto"/>
                <w:sz w:val="22"/>
                <w:szCs w:val="22"/>
                <w:highlight w:val="none"/>
              </w:rPr>
              <w:t>频次</w:t>
            </w:r>
          </w:p>
        </w:tc>
        <w:tc>
          <w:tcPr>
            <w:tcW w:w="929" w:type="pct"/>
            <w:vMerge w:val="restart"/>
            <w:noWrap w:val="0"/>
            <w:vAlign w:val="center"/>
          </w:tcPr>
          <w:p>
            <w:pPr>
              <w:keepNext w:val="0"/>
              <w:keepLines w:val="0"/>
              <w:pageBreakBefore w:val="0"/>
              <w:widowControl/>
              <w:kinsoku/>
              <w:wordWrap/>
              <w:overflowPunct/>
              <w:topLinePunct w:val="0"/>
              <w:bidi w:val="0"/>
              <w:adjustRightInd w:val="0"/>
              <w:snapToGrid w:val="0"/>
              <w:spacing w:before="63" w:beforeLines="20" w:after="63" w:afterLines="20"/>
              <w:jc w:val="center"/>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highlight w:val="none"/>
              </w:rPr>
              <w:t>废气流量</w:t>
            </w:r>
            <w:r>
              <w:rPr>
                <w:rFonts w:hint="default" w:ascii="Times New Roman" w:hAnsi="Times New Roman" w:cs="Times New Roman"/>
                <w:color w:val="auto"/>
                <w:sz w:val="22"/>
                <w:szCs w:val="22"/>
                <w:highlight w:val="none"/>
                <w:lang w:val="en-US" w:eastAsia="zh-CN"/>
              </w:rPr>
              <w:t>（</w:t>
            </w:r>
            <w:r>
              <w:rPr>
                <w:rFonts w:hint="default" w:ascii="Times New Roman" w:hAnsi="Times New Roman" w:eastAsia="宋体" w:cs="Times New Roman"/>
                <w:color w:val="auto"/>
                <w:sz w:val="22"/>
                <w:szCs w:val="22"/>
                <w:highlight w:val="none"/>
              </w:rPr>
              <w:t>Nm</w:t>
            </w:r>
            <w:r>
              <w:rPr>
                <w:rFonts w:hint="default" w:ascii="Times New Roman" w:hAnsi="Times New Roman" w:eastAsia="宋体" w:cs="Times New Roman"/>
                <w:color w:val="auto"/>
                <w:sz w:val="22"/>
                <w:szCs w:val="22"/>
                <w:highlight w:val="none"/>
                <w:vertAlign w:val="superscript"/>
              </w:rPr>
              <w:t>3</w:t>
            </w:r>
            <w:r>
              <w:rPr>
                <w:rFonts w:hint="default" w:ascii="Times New Roman" w:hAnsi="Times New Roman" w:eastAsia="宋体" w:cs="Times New Roman"/>
                <w:color w:val="auto"/>
                <w:sz w:val="22"/>
                <w:szCs w:val="22"/>
                <w:highlight w:val="none"/>
              </w:rPr>
              <w:t>/h</w:t>
            </w:r>
            <w:r>
              <w:rPr>
                <w:rFonts w:hint="default" w:ascii="Times New Roman" w:hAnsi="Times New Roman" w:cs="Times New Roman"/>
                <w:color w:val="auto"/>
                <w:sz w:val="22"/>
                <w:szCs w:val="22"/>
                <w:highlight w:val="none"/>
                <w:lang w:val="en-US" w:eastAsia="zh-CN"/>
              </w:rPr>
              <w:t>）</w:t>
            </w:r>
          </w:p>
        </w:tc>
        <w:tc>
          <w:tcPr>
            <w:tcW w:w="1813" w:type="pct"/>
            <w:gridSpan w:val="2"/>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color w:val="auto"/>
                <w:sz w:val="22"/>
                <w:szCs w:val="22"/>
                <w:lang w:val="en-US" w:eastAsia="zh-CN"/>
              </w:rPr>
            </w:pPr>
            <w:r>
              <w:rPr>
                <w:rFonts w:hint="default" w:ascii="Times New Roman" w:hAnsi="Times New Roman" w:cs="Times New Roman"/>
                <w:color w:val="auto"/>
                <w:sz w:val="22"/>
                <w:szCs w:val="22"/>
                <w:lang w:val="en-US" w:eastAsia="zh-CN"/>
              </w:rPr>
              <w:t>颗粒物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0" w:hRule="atLeast"/>
          <w:jc w:val="center"/>
        </w:trPr>
        <w:tc>
          <w:tcPr>
            <w:tcW w:w="1104" w:type="pct"/>
            <w:vMerge w:val="continue"/>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Chars="0" w:firstLine="0" w:firstLineChars="0"/>
              <w:jc w:val="center"/>
              <w:rPr>
                <w:rFonts w:hint="default" w:ascii="Times New Roman" w:hAnsi="Times New Roman" w:eastAsia="宋体" w:cs="Times New Roman"/>
                <w:color w:val="auto"/>
                <w:sz w:val="22"/>
                <w:szCs w:val="22"/>
                <w:lang w:val="en-US" w:eastAsia="zh-CN"/>
              </w:rPr>
            </w:pPr>
          </w:p>
        </w:tc>
        <w:tc>
          <w:tcPr>
            <w:tcW w:w="623" w:type="pct"/>
            <w:vMerge w:val="continue"/>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Chars="0" w:firstLine="0" w:firstLineChars="0"/>
              <w:jc w:val="center"/>
              <w:rPr>
                <w:rFonts w:hint="default" w:ascii="Times New Roman" w:hAnsi="Times New Roman" w:eastAsia="宋体" w:cs="Times New Roman"/>
                <w:color w:val="auto"/>
                <w:sz w:val="22"/>
                <w:szCs w:val="22"/>
              </w:rPr>
            </w:pPr>
          </w:p>
        </w:tc>
        <w:tc>
          <w:tcPr>
            <w:tcW w:w="529" w:type="pct"/>
            <w:vMerge w:val="continue"/>
            <w:noWrap w:val="0"/>
            <w:vAlign w:val="center"/>
          </w:tcPr>
          <w:p>
            <w:pPr>
              <w:keepNext w:val="0"/>
              <w:keepLines w:val="0"/>
              <w:pageBreakBefore w:val="0"/>
              <w:widowControl/>
              <w:kinsoku/>
              <w:wordWrap/>
              <w:overflowPunct/>
              <w:topLinePunct w:val="0"/>
              <w:bidi w:val="0"/>
              <w:spacing w:before="63" w:beforeLines="20" w:after="63" w:afterLines="20" w:line="240" w:lineRule="auto"/>
              <w:ind w:leftChars="0" w:firstLine="0" w:firstLineChars="0"/>
              <w:jc w:val="center"/>
              <w:textAlignment w:val="center"/>
              <w:rPr>
                <w:rFonts w:hint="default" w:ascii="Times New Roman" w:hAnsi="Times New Roman" w:eastAsia="宋体" w:cs="Times New Roman"/>
                <w:color w:val="auto"/>
                <w:kern w:val="0"/>
                <w:sz w:val="22"/>
                <w:szCs w:val="22"/>
                <w:highlight w:val="none"/>
                <w:lang w:val="en-US" w:eastAsia="zh-CN" w:bidi="ar-SA"/>
              </w:rPr>
            </w:pPr>
          </w:p>
        </w:tc>
        <w:tc>
          <w:tcPr>
            <w:tcW w:w="929" w:type="pct"/>
            <w:vMerge w:val="continue"/>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0" w:leftChars="0" w:firstLine="0" w:firstLineChars="0"/>
              <w:jc w:val="center"/>
              <w:rPr>
                <w:rFonts w:hint="default" w:ascii="Times New Roman" w:hAnsi="Times New Roman" w:eastAsia="宋体" w:cs="Times New Roman"/>
                <w:color w:val="auto"/>
                <w:sz w:val="22"/>
                <w:szCs w:val="22"/>
              </w:rPr>
            </w:pPr>
          </w:p>
        </w:tc>
        <w:tc>
          <w:tcPr>
            <w:tcW w:w="898" w:type="pct"/>
            <w:noWrap w:val="0"/>
            <w:vAlign w:val="center"/>
          </w:tcPr>
          <w:p>
            <w:pPr>
              <w:keepNext w:val="0"/>
              <w:keepLines w:val="0"/>
              <w:pageBreakBefore w:val="0"/>
              <w:widowControl/>
              <w:kinsoku/>
              <w:wordWrap/>
              <w:overflowPunct/>
              <w:topLinePunct w:val="0"/>
              <w:autoSpaceDE/>
              <w:autoSpaceDN/>
              <w:bidi w:val="0"/>
              <w:adjustRightInd w:val="0"/>
              <w:snapToGrid w:val="0"/>
              <w:spacing w:before="63" w:beforeLines="20" w:after="63" w:afterLines="20"/>
              <w:jc w:val="center"/>
              <w:textAlignment w:val="auto"/>
              <w:rPr>
                <w:rFonts w:hint="default" w:ascii="Times New Roman" w:hAnsi="Times New Roman" w:eastAsia="宋体" w:cs="Times New Roman"/>
                <w:color w:val="auto"/>
                <w:sz w:val="22"/>
                <w:szCs w:val="22"/>
                <w:highlight w:val="none"/>
                <w:lang w:eastAsia="zh-CN"/>
              </w:rPr>
            </w:pPr>
            <w:r>
              <w:rPr>
                <w:rFonts w:hint="default" w:ascii="Times New Roman" w:hAnsi="Times New Roman" w:eastAsia="宋体" w:cs="Times New Roman"/>
                <w:color w:val="auto"/>
                <w:sz w:val="22"/>
                <w:szCs w:val="22"/>
                <w:highlight w:val="none"/>
                <w:lang w:eastAsia="zh-CN"/>
              </w:rPr>
              <w:t>排放</w:t>
            </w:r>
            <w:r>
              <w:rPr>
                <w:rFonts w:hint="default" w:ascii="Times New Roman" w:hAnsi="Times New Roman" w:eastAsia="宋体" w:cs="Times New Roman"/>
                <w:color w:val="auto"/>
                <w:sz w:val="22"/>
                <w:szCs w:val="22"/>
                <w:highlight w:val="none"/>
              </w:rPr>
              <w:t>浓度</w:t>
            </w:r>
            <w:r>
              <w:rPr>
                <w:rFonts w:hint="default" w:ascii="Times New Roman" w:hAnsi="Times New Roman" w:cs="Times New Roman"/>
                <w:color w:val="auto"/>
                <w:sz w:val="22"/>
                <w:szCs w:val="22"/>
                <w:highlight w:val="none"/>
                <w:lang w:eastAsia="zh-CN"/>
              </w:rPr>
              <w:t>（</w:t>
            </w:r>
            <w:r>
              <w:rPr>
                <w:rFonts w:hint="default" w:ascii="Times New Roman" w:hAnsi="Times New Roman" w:eastAsia="宋体" w:cs="Times New Roman"/>
                <w:color w:val="auto"/>
                <w:sz w:val="22"/>
                <w:szCs w:val="22"/>
                <w:highlight w:val="none"/>
              </w:rPr>
              <w:t>mg/m</w:t>
            </w:r>
            <w:r>
              <w:rPr>
                <w:rFonts w:hint="default" w:ascii="Times New Roman" w:hAnsi="Times New Roman" w:eastAsia="宋体" w:cs="Times New Roman"/>
                <w:color w:val="auto"/>
                <w:sz w:val="22"/>
                <w:szCs w:val="22"/>
                <w:highlight w:val="none"/>
                <w:vertAlign w:val="superscript"/>
              </w:rPr>
              <w:t>3</w:t>
            </w:r>
            <w:r>
              <w:rPr>
                <w:rFonts w:hint="default" w:ascii="Times New Roman" w:hAnsi="Times New Roman" w:cs="Times New Roman"/>
                <w:color w:val="auto"/>
                <w:sz w:val="22"/>
                <w:szCs w:val="22"/>
                <w:highlight w:val="none"/>
                <w:lang w:eastAsia="zh-CN"/>
              </w:rPr>
              <w:t>）</w:t>
            </w:r>
          </w:p>
        </w:tc>
        <w:tc>
          <w:tcPr>
            <w:tcW w:w="915" w:type="pct"/>
            <w:noWrap w:val="0"/>
            <w:vAlign w:val="center"/>
          </w:tcPr>
          <w:p>
            <w:pPr>
              <w:keepNext w:val="0"/>
              <w:keepLines w:val="0"/>
              <w:pageBreakBefore w:val="0"/>
              <w:widowControl/>
              <w:kinsoku/>
              <w:wordWrap/>
              <w:overflowPunct/>
              <w:topLinePunct w:val="0"/>
              <w:autoSpaceDE/>
              <w:autoSpaceDN/>
              <w:bidi w:val="0"/>
              <w:adjustRightInd w:val="0"/>
              <w:snapToGrid w:val="0"/>
              <w:spacing w:before="63" w:beforeLines="20" w:after="63" w:afterLines="20"/>
              <w:jc w:val="center"/>
              <w:textAlignment w:val="auto"/>
              <w:rPr>
                <w:rFonts w:hint="default" w:ascii="Times New Roman" w:hAnsi="Times New Roman" w:eastAsia="宋体" w:cs="Times New Roman"/>
                <w:color w:val="auto"/>
                <w:sz w:val="22"/>
                <w:szCs w:val="22"/>
                <w:highlight w:val="none"/>
                <w:lang w:eastAsia="zh-CN"/>
              </w:rPr>
            </w:pPr>
            <w:r>
              <w:rPr>
                <w:rFonts w:hint="default" w:ascii="Times New Roman" w:hAnsi="Times New Roman" w:eastAsia="宋体" w:cs="Times New Roman"/>
                <w:color w:val="auto"/>
                <w:sz w:val="22"/>
                <w:szCs w:val="22"/>
                <w:highlight w:val="none"/>
              </w:rPr>
              <w:t>排放速率</w:t>
            </w:r>
            <w:r>
              <w:rPr>
                <w:rFonts w:hint="default" w:ascii="Times New Roman" w:hAnsi="Times New Roman" w:cs="Times New Roman"/>
                <w:color w:val="auto"/>
                <w:sz w:val="22"/>
                <w:szCs w:val="22"/>
                <w:highlight w:val="none"/>
                <w:lang w:eastAsia="zh-CN"/>
              </w:rPr>
              <w:t>（</w:t>
            </w:r>
            <w:r>
              <w:rPr>
                <w:rFonts w:hint="default" w:ascii="Times New Roman" w:hAnsi="Times New Roman" w:eastAsia="宋体" w:cs="Times New Roman"/>
                <w:color w:val="auto"/>
                <w:sz w:val="22"/>
                <w:szCs w:val="22"/>
                <w:highlight w:val="none"/>
              </w:rPr>
              <w:t>kg/h</w:t>
            </w:r>
            <w:r>
              <w:rPr>
                <w:rFonts w:hint="default" w:ascii="Times New Roman" w:hAnsi="Times New Roman" w:cs="Times New Roman"/>
                <w:color w:val="auto"/>
                <w:sz w:val="22"/>
                <w:szCs w:val="22"/>
                <w:highlight w:val="none"/>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04" w:type="pct"/>
            <w:vMerge w:val="restart"/>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Chars="0" w:firstLine="0" w:firstLineChars="0"/>
              <w:jc w:val="center"/>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调漆、喷漆工序三级干式过滤+活性炭吸附+蓄热式催化燃烧处理设施进口1#</w:t>
            </w:r>
          </w:p>
        </w:tc>
        <w:tc>
          <w:tcPr>
            <w:tcW w:w="623" w:type="pct"/>
            <w:vMerge w:val="restart"/>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0" w:leftChars="0" w:firstLine="0" w:firstLineChars="0"/>
              <w:jc w:val="center"/>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highlight w:val="none"/>
              </w:rPr>
              <w:t>I</w:t>
            </w:r>
            <w:r>
              <w:rPr>
                <w:rFonts w:hint="default" w:ascii="Times New Roman" w:hAnsi="Times New Roman" w:cs="Times New Roman"/>
                <w:color w:val="auto"/>
                <w:sz w:val="22"/>
                <w:szCs w:val="22"/>
                <w:highlight w:val="none"/>
                <w:lang w:val="en-US" w:eastAsia="zh-CN"/>
              </w:rPr>
              <w:t xml:space="preserve"> </w:t>
            </w:r>
            <w:r>
              <w:rPr>
                <w:rFonts w:hint="default" w:ascii="Times New Roman" w:hAnsi="Times New Roman" w:eastAsia="宋体" w:cs="Times New Roman"/>
                <w:color w:val="auto"/>
                <w:sz w:val="22"/>
                <w:szCs w:val="22"/>
                <w:highlight w:val="none"/>
              </w:rPr>
              <w:t>周期</w:t>
            </w:r>
          </w:p>
        </w:tc>
        <w:tc>
          <w:tcPr>
            <w:tcW w:w="529" w:type="pct"/>
            <w:noWrap w:val="0"/>
            <w:vAlign w:val="center"/>
          </w:tcPr>
          <w:p>
            <w:pPr>
              <w:keepNext w:val="0"/>
              <w:keepLines w:val="0"/>
              <w:pageBreakBefore w:val="0"/>
              <w:widowControl/>
              <w:kinsoku/>
              <w:wordWrap/>
              <w:overflowPunct/>
              <w:topLinePunct w:val="0"/>
              <w:bidi w:val="0"/>
              <w:spacing w:before="63" w:beforeLines="20" w:after="63" w:afterLines="20"/>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1</w:t>
            </w:r>
          </w:p>
        </w:tc>
        <w:tc>
          <w:tcPr>
            <w:tcW w:w="1721"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eastAsia="宋体" w:cs="Times New Roman"/>
                <w:color w:val="auto"/>
                <w:sz w:val="22"/>
                <w:szCs w:val="22"/>
                <w:lang w:eastAsia="zh-CN"/>
              </w:rPr>
            </w:pPr>
            <w:r>
              <w:rPr>
                <w:rFonts w:hint="eastAsia" w:ascii="Times New Roman" w:hAnsi="Times New Roman" w:cs="Times New Roman"/>
                <w:sz w:val="22"/>
                <w:szCs w:val="22"/>
                <w:lang w:val="en-US" w:eastAsia="zh-CN"/>
              </w:rPr>
              <w:t>3.58</w:t>
            </w:r>
            <w:r>
              <w:rPr>
                <w:rFonts w:hint="default" w:ascii="Times New Roman" w:hAnsi="Times New Roman" w:cs="Times New Roman"/>
                <w:sz w:val="22"/>
                <w:szCs w:val="22"/>
                <w:lang w:val="en-US" w:eastAsia="zh-CN"/>
              </w:rPr>
              <w:t>×10</w:t>
            </w:r>
            <w:r>
              <w:rPr>
                <w:rFonts w:hint="eastAsia" w:ascii="Times New Roman" w:hAnsi="Times New Roman" w:cs="Times New Roman"/>
                <w:sz w:val="22"/>
                <w:szCs w:val="22"/>
                <w:vertAlign w:val="superscript"/>
                <w:lang w:val="en-US" w:eastAsia="zh-CN"/>
              </w:rPr>
              <w:t>4</w:t>
            </w:r>
          </w:p>
        </w:tc>
        <w:tc>
          <w:tcPr>
            <w:tcW w:w="1663"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color w:val="auto"/>
                <w:sz w:val="22"/>
                <w:szCs w:val="22"/>
                <w:lang w:val="en-US" w:eastAsia="zh-CN"/>
              </w:rPr>
            </w:pPr>
            <w:r>
              <w:rPr>
                <w:rFonts w:hint="eastAsia" w:ascii="Times New Roman" w:hAnsi="Times New Roman" w:cs="Times New Roman"/>
                <w:color w:val="auto"/>
                <w:sz w:val="22"/>
                <w:szCs w:val="22"/>
                <w:lang w:val="en-US" w:eastAsia="zh-CN"/>
              </w:rPr>
              <w:t>65.5</w:t>
            </w:r>
          </w:p>
        </w:tc>
        <w:tc>
          <w:tcPr>
            <w:tcW w:w="1695"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color w:val="auto"/>
                <w:sz w:val="22"/>
                <w:szCs w:val="22"/>
                <w:lang w:val="en-US" w:eastAsia="zh-CN"/>
              </w:rPr>
            </w:pPr>
            <w:r>
              <w:rPr>
                <w:rFonts w:hint="default" w:ascii="Times New Roman" w:hAnsi="Times New Roman" w:cs="Times New Roman"/>
                <w:color w:val="auto"/>
                <w:sz w:val="22"/>
                <w:szCs w:val="22"/>
                <w:lang w:val="en-US" w:eastAsia="zh-CN"/>
              </w:rPr>
              <w:t>2.3</w:t>
            </w:r>
            <w:r>
              <w:rPr>
                <w:rFonts w:hint="eastAsia" w:ascii="Times New Roman" w:hAnsi="Times New Roman" w:cs="Times New Roman"/>
                <w:color w:val="auto"/>
                <w:sz w:val="22"/>
                <w:szCs w:val="22"/>
                <w:lang w:val="en-US" w:eastAsia="zh-CN"/>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04" w:type="pct"/>
            <w:vMerge w:val="continue"/>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Chars="0" w:firstLine="0" w:firstLineChars="0"/>
              <w:jc w:val="center"/>
              <w:rPr>
                <w:rFonts w:hint="default" w:ascii="Times New Roman" w:hAnsi="Times New Roman" w:eastAsia="宋体" w:cs="Times New Roman"/>
                <w:color w:val="auto"/>
                <w:sz w:val="22"/>
                <w:szCs w:val="22"/>
              </w:rPr>
            </w:pPr>
          </w:p>
        </w:tc>
        <w:tc>
          <w:tcPr>
            <w:tcW w:w="623" w:type="pct"/>
            <w:vMerge w:val="continue"/>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0" w:leftChars="0" w:firstLine="0" w:firstLineChars="0"/>
              <w:jc w:val="center"/>
              <w:rPr>
                <w:rFonts w:hint="default" w:ascii="Times New Roman" w:hAnsi="Times New Roman" w:eastAsia="宋体" w:cs="Times New Roman"/>
                <w:color w:val="auto"/>
                <w:sz w:val="22"/>
                <w:szCs w:val="22"/>
              </w:rPr>
            </w:pPr>
          </w:p>
        </w:tc>
        <w:tc>
          <w:tcPr>
            <w:tcW w:w="529" w:type="pct"/>
            <w:noWrap w:val="0"/>
            <w:vAlign w:val="center"/>
          </w:tcPr>
          <w:p>
            <w:pPr>
              <w:keepNext w:val="0"/>
              <w:keepLines w:val="0"/>
              <w:pageBreakBefore w:val="0"/>
              <w:widowControl/>
              <w:kinsoku/>
              <w:wordWrap/>
              <w:overflowPunct/>
              <w:topLinePunct w:val="0"/>
              <w:bidi w:val="0"/>
              <w:spacing w:before="63" w:beforeLines="20" w:after="63" w:afterLines="20"/>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2</w:t>
            </w:r>
          </w:p>
        </w:tc>
        <w:tc>
          <w:tcPr>
            <w:tcW w:w="1721"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eastAsia="宋体" w:cs="Times New Roman"/>
                <w:color w:val="auto"/>
                <w:sz w:val="22"/>
                <w:szCs w:val="22"/>
                <w:lang w:eastAsia="zh-CN"/>
              </w:rPr>
            </w:pPr>
            <w:r>
              <w:rPr>
                <w:rFonts w:hint="eastAsia" w:ascii="Times New Roman" w:hAnsi="Times New Roman" w:cs="Times New Roman"/>
                <w:sz w:val="22"/>
                <w:szCs w:val="22"/>
                <w:lang w:val="en-US" w:eastAsia="zh-CN"/>
              </w:rPr>
              <w:t>3.64</w:t>
            </w:r>
            <w:r>
              <w:rPr>
                <w:rFonts w:hint="default" w:ascii="Times New Roman" w:hAnsi="Times New Roman" w:cs="Times New Roman"/>
                <w:sz w:val="22"/>
                <w:szCs w:val="22"/>
                <w:lang w:val="en-US" w:eastAsia="zh-CN"/>
              </w:rPr>
              <w:t>×10</w:t>
            </w:r>
            <w:r>
              <w:rPr>
                <w:rFonts w:hint="eastAsia" w:ascii="Times New Roman" w:hAnsi="Times New Roman" w:cs="Times New Roman"/>
                <w:sz w:val="22"/>
                <w:szCs w:val="22"/>
                <w:vertAlign w:val="superscript"/>
                <w:lang w:val="en-US" w:eastAsia="zh-CN"/>
              </w:rPr>
              <w:t>4</w:t>
            </w:r>
          </w:p>
        </w:tc>
        <w:tc>
          <w:tcPr>
            <w:tcW w:w="1663"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color w:val="auto"/>
                <w:sz w:val="22"/>
                <w:szCs w:val="22"/>
                <w:lang w:val="en-US" w:eastAsia="zh-CN"/>
              </w:rPr>
            </w:pPr>
            <w:r>
              <w:rPr>
                <w:rFonts w:hint="eastAsia" w:ascii="Times New Roman" w:hAnsi="Times New Roman" w:cs="Times New Roman"/>
                <w:color w:val="auto"/>
                <w:sz w:val="22"/>
                <w:szCs w:val="22"/>
                <w:lang w:val="en-US" w:eastAsia="zh-CN"/>
              </w:rPr>
              <w:t>63.9</w:t>
            </w:r>
          </w:p>
        </w:tc>
        <w:tc>
          <w:tcPr>
            <w:tcW w:w="1695"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color w:val="auto"/>
                <w:sz w:val="22"/>
                <w:szCs w:val="22"/>
                <w:lang w:val="en-US" w:eastAsia="zh-CN"/>
              </w:rPr>
            </w:pPr>
            <w:r>
              <w:rPr>
                <w:rFonts w:hint="default" w:ascii="Times New Roman" w:hAnsi="Times New Roman" w:cs="Times New Roman"/>
                <w:color w:val="auto"/>
                <w:sz w:val="22"/>
                <w:szCs w:val="22"/>
                <w:lang w:val="en-US" w:eastAsia="zh-CN"/>
              </w:rPr>
              <w:t>2.3</w:t>
            </w:r>
            <w:r>
              <w:rPr>
                <w:rFonts w:hint="eastAsia" w:ascii="Times New Roman" w:hAnsi="Times New Roman" w:cs="Times New Roman"/>
                <w:color w:val="auto"/>
                <w:sz w:val="22"/>
                <w:szCs w:val="22"/>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04" w:type="pct"/>
            <w:vMerge w:val="continue"/>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Chars="0" w:firstLine="0" w:firstLineChars="0"/>
              <w:jc w:val="center"/>
              <w:rPr>
                <w:rFonts w:hint="default" w:ascii="Times New Roman" w:hAnsi="Times New Roman" w:eastAsia="宋体" w:cs="Times New Roman"/>
                <w:color w:val="auto"/>
                <w:sz w:val="22"/>
                <w:szCs w:val="22"/>
              </w:rPr>
            </w:pPr>
          </w:p>
        </w:tc>
        <w:tc>
          <w:tcPr>
            <w:tcW w:w="623" w:type="pct"/>
            <w:vMerge w:val="continue"/>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0" w:leftChars="0" w:firstLine="0" w:firstLineChars="0"/>
              <w:jc w:val="center"/>
              <w:rPr>
                <w:rFonts w:hint="default" w:ascii="Times New Roman" w:hAnsi="Times New Roman" w:eastAsia="宋体" w:cs="Times New Roman"/>
                <w:color w:val="auto"/>
                <w:sz w:val="22"/>
                <w:szCs w:val="22"/>
              </w:rPr>
            </w:pPr>
          </w:p>
        </w:tc>
        <w:tc>
          <w:tcPr>
            <w:tcW w:w="529" w:type="pct"/>
            <w:noWrap w:val="0"/>
            <w:vAlign w:val="center"/>
          </w:tcPr>
          <w:p>
            <w:pPr>
              <w:keepNext w:val="0"/>
              <w:keepLines w:val="0"/>
              <w:pageBreakBefore w:val="0"/>
              <w:widowControl/>
              <w:kinsoku/>
              <w:wordWrap/>
              <w:overflowPunct/>
              <w:topLinePunct w:val="0"/>
              <w:bidi w:val="0"/>
              <w:spacing w:before="63" w:beforeLines="20" w:after="63" w:afterLines="20"/>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3</w:t>
            </w:r>
          </w:p>
        </w:tc>
        <w:tc>
          <w:tcPr>
            <w:tcW w:w="1721"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eastAsia="宋体" w:cs="Times New Roman"/>
                <w:color w:val="auto"/>
                <w:sz w:val="22"/>
                <w:szCs w:val="22"/>
                <w:lang w:eastAsia="zh-CN"/>
              </w:rPr>
            </w:pPr>
            <w:r>
              <w:rPr>
                <w:rFonts w:hint="eastAsia" w:ascii="Times New Roman" w:hAnsi="Times New Roman" w:cs="Times New Roman"/>
                <w:sz w:val="22"/>
                <w:szCs w:val="22"/>
                <w:lang w:val="en-US" w:eastAsia="zh-CN"/>
              </w:rPr>
              <w:t>3.46</w:t>
            </w:r>
            <w:r>
              <w:rPr>
                <w:rFonts w:hint="default" w:ascii="Times New Roman" w:hAnsi="Times New Roman" w:cs="Times New Roman"/>
                <w:sz w:val="22"/>
                <w:szCs w:val="22"/>
                <w:lang w:val="en-US" w:eastAsia="zh-CN"/>
              </w:rPr>
              <w:t>×10</w:t>
            </w:r>
            <w:r>
              <w:rPr>
                <w:rFonts w:hint="eastAsia" w:ascii="Times New Roman" w:hAnsi="Times New Roman" w:cs="Times New Roman"/>
                <w:sz w:val="22"/>
                <w:szCs w:val="22"/>
                <w:vertAlign w:val="superscript"/>
                <w:lang w:val="en-US" w:eastAsia="zh-CN"/>
              </w:rPr>
              <w:t>4</w:t>
            </w:r>
          </w:p>
        </w:tc>
        <w:tc>
          <w:tcPr>
            <w:tcW w:w="1663"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color w:val="auto"/>
                <w:sz w:val="22"/>
                <w:szCs w:val="22"/>
                <w:lang w:val="en-US" w:eastAsia="zh-CN"/>
              </w:rPr>
            </w:pPr>
            <w:r>
              <w:rPr>
                <w:rFonts w:hint="eastAsia" w:ascii="Times New Roman" w:hAnsi="Times New Roman" w:cs="Times New Roman"/>
                <w:color w:val="auto"/>
                <w:sz w:val="22"/>
                <w:szCs w:val="22"/>
                <w:lang w:val="en-US" w:eastAsia="zh-CN"/>
              </w:rPr>
              <w:t>63.0</w:t>
            </w:r>
          </w:p>
        </w:tc>
        <w:tc>
          <w:tcPr>
            <w:tcW w:w="1695"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color w:val="auto"/>
                <w:sz w:val="22"/>
                <w:szCs w:val="22"/>
                <w:lang w:val="en-US" w:eastAsia="zh-CN"/>
              </w:rPr>
            </w:pPr>
            <w:r>
              <w:rPr>
                <w:rFonts w:hint="default" w:ascii="Times New Roman" w:hAnsi="Times New Roman" w:cs="Times New Roman"/>
                <w:color w:val="auto"/>
                <w:sz w:val="22"/>
                <w:szCs w:val="22"/>
                <w:lang w:val="en-US" w:eastAsia="zh-CN"/>
              </w:rPr>
              <w:t>2.18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04" w:type="pct"/>
            <w:vMerge w:val="continue"/>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Chars="0" w:firstLine="0" w:firstLineChars="0"/>
              <w:jc w:val="center"/>
              <w:rPr>
                <w:rFonts w:hint="default" w:ascii="Times New Roman" w:hAnsi="Times New Roman" w:eastAsia="宋体" w:cs="Times New Roman"/>
                <w:color w:val="auto"/>
                <w:sz w:val="22"/>
                <w:szCs w:val="22"/>
              </w:rPr>
            </w:pPr>
          </w:p>
        </w:tc>
        <w:tc>
          <w:tcPr>
            <w:tcW w:w="623" w:type="pct"/>
            <w:vMerge w:val="continue"/>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0" w:leftChars="0" w:firstLine="0" w:firstLineChars="0"/>
              <w:jc w:val="center"/>
              <w:rPr>
                <w:rFonts w:hint="default" w:ascii="Times New Roman" w:hAnsi="Times New Roman" w:eastAsia="宋体" w:cs="Times New Roman"/>
                <w:color w:val="auto"/>
                <w:sz w:val="22"/>
                <w:szCs w:val="22"/>
              </w:rPr>
            </w:pPr>
          </w:p>
        </w:tc>
        <w:tc>
          <w:tcPr>
            <w:tcW w:w="529" w:type="pct"/>
            <w:noWrap w:val="0"/>
            <w:vAlign w:val="center"/>
          </w:tcPr>
          <w:p>
            <w:pPr>
              <w:keepNext w:val="0"/>
              <w:keepLines w:val="0"/>
              <w:pageBreakBefore w:val="0"/>
              <w:widowControl/>
              <w:kinsoku/>
              <w:wordWrap/>
              <w:overflowPunct/>
              <w:topLinePunct w:val="0"/>
              <w:bidi w:val="0"/>
              <w:spacing w:before="63" w:beforeLines="20" w:after="63" w:afterLines="20"/>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均值</w:t>
            </w:r>
          </w:p>
        </w:tc>
        <w:tc>
          <w:tcPr>
            <w:tcW w:w="1721"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eastAsia="宋体" w:cs="Times New Roman"/>
                <w:color w:val="auto"/>
                <w:sz w:val="22"/>
                <w:szCs w:val="22"/>
                <w:lang w:eastAsia="zh-CN"/>
              </w:rPr>
            </w:pPr>
            <w:r>
              <w:rPr>
                <w:rFonts w:hint="eastAsia" w:ascii="Times New Roman" w:hAnsi="Times New Roman" w:cs="Times New Roman"/>
                <w:sz w:val="22"/>
                <w:szCs w:val="22"/>
                <w:lang w:val="en-US" w:eastAsia="zh-CN"/>
              </w:rPr>
              <w:t>3.56</w:t>
            </w:r>
            <w:r>
              <w:rPr>
                <w:rFonts w:hint="default" w:ascii="Times New Roman" w:hAnsi="Times New Roman" w:cs="Times New Roman"/>
                <w:sz w:val="22"/>
                <w:szCs w:val="22"/>
                <w:lang w:val="en-US" w:eastAsia="zh-CN"/>
              </w:rPr>
              <w:t>×10</w:t>
            </w:r>
            <w:r>
              <w:rPr>
                <w:rFonts w:hint="eastAsia" w:ascii="Times New Roman" w:hAnsi="Times New Roman" w:cs="Times New Roman"/>
                <w:sz w:val="22"/>
                <w:szCs w:val="22"/>
                <w:vertAlign w:val="superscript"/>
                <w:lang w:val="en-US" w:eastAsia="zh-CN"/>
              </w:rPr>
              <w:t>4</w:t>
            </w:r>
          </w:p>
        </w:tc>
        <w:tc>
          <w:tcPr>
            <w:tcW w:w="1663"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color w:val="auto"/>
                <w:sz w:val="22"/>
                <w:szCs w:val="22"/>
                <w:lang w:val="en-US" w:eastAsia="zh-CN"/>
              </w:rPr>
            </w:pPr>
            <w:r>
              <w:rPr>
                <w:rFonts w:hint="eastAsia" w:ascii="Times New Roman" w:hAnsi="Times New Roman" w:cs="Times New Roman"/>
                <w:color w:val="auto"/>
                <w:sz w:val="22"/>
                <w:szCs w:val="22"/>
                <w:lang w:val="en-US" w:eastAsia="zh-CN"/>
              </w:rPr>
              <w:t>64.1</w:t>
            </w:r>
          </w:p>
        </w:tc>
        <w:tc>
          <w:tcPr>
            <w:tcW w:w="1695"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color w:val="auto"/>
                <w:sz w:val="22"/>
                <w:szCs w:val="22"/>
                <w:lang w:val="en-US" w:eastAsia="zh-CN"/>
              </w:rPr>
            </w:pPr>
            <w:r>
              <w:rPr>
                <w:rFonts w:hint="default" w:ascii="Times New Roman" w:hAnsi="Times New Roman" w:cs="Times New Roman"/>
                <w:color w:val="auto"/>
                <w:sz w:val="22"/>
                <w:szCs w:val="22"/>
                <w:lang w:val="en-US" w:eastAsia="zh-CN"/>
              </w:rPr>
              <w:t>2.28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04" w:type="pct"/>
            <w:vMerge w:val="continue"/>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Chars="0" w:firstLine="0" w:firstLineChars="0"/>
              <w:jc w:val="center"/>
              <w:rPr>
                <w:rFonts w:hint="default" w:ascii="Times New Roman" w:hAnsi="Times New Roman" w:eastAsia="宋体" w:cs="Times New Roman"/>
                <w:color w:val="auto"/>
                <w:sz w:val="22"/>
                <w:szCs w:val="22"/>
              </w:rPr>
            </w:pPr>
          </w:p>
        </w:tc>
        <w:tc>
          <w:tcPr>
            <w:tcW w:w="623" w:type="pct"/>
            <w:vMerge w:val="restart"/>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0" w:leftChars="0" w:firstLine="0" w:firstLineChars="0"/>
              <w:jc w:val="center"/>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highlight w:val="none"/>
              </w:rPr>
              <w:t>I</w:t>
            </w:r>
            <w:r>
              <w:rPr>
                <w:rFonts w:hint="default" w:ascii="Times New Roman" w:hAnsi="Times New Roman" w:cs="Times New Roman"/>
                <w:color w:val="auto"/>
                <w:sz w:val="22"/>
                <w:szCs w:val="22"/>
                <w:highlight w:val="none"/>
                <w:lang w:val="en-US" w:eastAsia="zh-CN"/>
              </w:rPr>
              <w:t xml:space="preserve">I </w:t>
            </w:r>
            <w:r>
              <w:rPr>
                <w:rFonts w:hint="default" w:ascii="Times New Roman" w:hAnsi="Times New Roman" w:eastAsia="宋体" w:cs="Times New Roman"/>
                <w:color w:val="auto"/>
                <w:sz w:val="22"/>
                <w:szCs w:val="22"/>
                <w:highlight w:val="none"/>
              </w:rPr>
              <w:t>周期</w:t>
            </w:r>
          </w:p>
        </w:tc>
        <w:tc>
          <w:tcPr>
            <w:tcW w:w="529" w:type="pct"/>
            <w:noWrap w:val="0"/>
            <w:vAlign w:val="center"/>
          </w:tcPr>
          <w:p>
            <w:pPr>
              <w:keepNext w:val="0"/>
              <w:keepLines w:val="0"/>
              <w:pageBreakBefore w:val="0"/>
              <w:widowControl/>
              <w:kinsoku/>
              <w:wordWrap/>
              <w:overflowPunct/>
              <w:topLinePunct w:val="0"/>
              <w:bidi w:val="0"/>
              <w:spacing w:before="63" w:beforeLines="20" w:after="63" w:afterLines="20"/>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1</w:t>
            </w:r>
          </w:p>
        </w:tc>
        <w:tc>
          <w:tcPr>
            <w:tcW w:w="1721"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eastAsia="宋体" w:cs="Times New Roman"/>
                <w:color w:val="auto"/>
                <w:sz w:val="22"/>
                <w:szCs w:val="22"/>
                <w:lang w:eastAsia="zh-CN"/>
              </w:rPr>
            </w:pPr>
            <w:r>
              <w:rPr>
                <w:rFonts w:hint="eastAsia" w:ascii="Times New Roman" w:hAnsi="Times New Roman" w:cs="Times New Roman"/>
                <w:sz w:val="22"/>
                <w:szCs w:val="22"/>
                <w:lang w:val="en-US" w:eastAsia="zh-CN"/>
              </w:rPr>
              <w:t>3.17</w:t>
            </w:r>
            <w:r>
              <w:rPr>
                <w:rFonts w:hint="default" w:ascii="Times New Roman" w:hAnsi="Times New Roman" w:cs="Times New Roman"/>
                <w:sz w:val="22"/>
                <w:szCs w:val="22"/>
                <w:lang w:val="en-US" w:eastAsia="zh-CN"/>
              </w:rPr>
              <w:t>×10</w:t>
            </w:r>
            <w:r>
              <w:rPr>
                <w:rFonts w:hint="eastAsia" w:ascii="Times New Roman" w:hAnsi="Times New Roman" w:cs="Times New Roman"/>
                <w:sz w:val="22"/>
                <w:szCs w:val="22"/>
                <w:vertAlign w:val="superscript"/>
                <w:lang w:val="en-US" w:eastAsia="zh-CN"/>
              </w:rPr>
              <w:t>4</w:t>
            </w:r>
          </w:p>
        </w:tc>
        <w:tc>
          <w:tcPr>
            <w:tcW w:w="1663"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color w:val="auto"/>
                <w:sz w:val="22"/>
                <w:szCs w:val="22"/>
                <w:lang w:val="en-US" w:eastAsia="zh-CN"/>
              </w:rPr>
            </w:pPr>
            <w:r>
              <w:rPr>
                <w:rFonts w:hint="eastAsia" w:ascii="Times New Roman" w:hAnsi="Times New Roman" w:cs="Times New Roman"/>
                <w:color w:val="auto"/>
                <w:sz w:val="22"/>
                <w:szCs w:val="22"/>
                <w:lang w:val="en-US" w:eastAsia="zh-CN"/>
              </w:rPr>
              <w:t>64.8</w:t>
            </w:r>
          </w:p>
        </w:tc>
        <w:tc>
          <w:tcPr>
            <w:tcW w:w="1695"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color w:val="auto"/>
                <w:sz w:val="22"/>
                <w:szCs w:val="22"/>
                <w:lang w:val="en-US" w:eastAsia="zh-CN"/>
              </w:rPr>
            </w:pPr>
            <w:r>
              <w:rPr>
                <w:rFonts w:hint="default" w:ascii="Times New Roman" w:hAnsi="Times New Roman" w:cs="Times New Roman"/>
                <w:color w:val="auto"/>
                <w:sz w:val="22"/>
                <w:szCs w:val="22"/>
                <w:lang w:val="en-US" w:eastAsia="zh-CN"/>
              </w:rPr>
              <w:t>2.05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04" w:type="pct"/>
            <w:vMerge w:val="continue"/>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Chars="0" w:firstLine="0" w:firstLineChars="0"/>
              <w:jc w:val="center"/>
              <w:rPr>
                <w:rFonts w:hint="default" w:ascii="Times New Roman" w:hAnsi="Times New Roman" w:eastAsia="宋体" w:cs="Times New Roman"/>
                <w:color w:val="auto"/>
                <w:sz w:val="22"/>
                <w:szCs w:val="22"/>
              </w:rPr>
            </w:pPr>
          </w:p>
        </w:tc>
        <w:tc>
          <w:tcPr>
            <w:tcW w:w="623" w:type="pct"/>
            <w:vMerge w:val="continue"/>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0" w:leftChars="0" w:firstLine="0" w:firstLineChars="0"/>
              <w:jc w:val="center"/>
              <w:rPr>
                <w:rFonts w:hint="default" w:ascii="Times New Roman" w:hAnsi="Times New Roman" w:eastAsia="宋体" w:cs="Times New Roman"/>
                <w:color w:val="auto"/>
                <w:sz w:val="22"/>
                <w:szCs w:val="22"/>
              </w:rPr>
            </w:pPr>
          </w:p>
        </w:tc>
        <w:tc>
          <w:tcPr>
            <w:tcW w:w="529" w:type="pct"/>
            <w:noWrap w:val="0"/>
            <w:vAlign w:val="center"/>
          </w:tcPr>
          <w:p>
            <w:pPr>
              <w:keepNext w:val="0"/>
              <w:keepLines w:val="0"/>
              <w:pageBreakBefore w:val="0"/>
              <w:widowControl/>
              <w:kinsoku/>
              <w:wordWrap/>
              <w:overflowPunct/>
              <w:topLinePunct w:val="0"/>
              <w:bidi w:val="0"/>
              <w:spacing w:before="63" w:beforeLines="20" w:after="63" w:afterLines="20"/>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2</w:t>
            </w:r>
          </w:p>
        </w:tc>
        <w:tc>
          <w:tcPr>
            <w:tcW w:w="1721"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eastAsia="宋体" w:cs="Times New Roman"/>
                <w:color w:val="auto"/>
                <w:sz w:val="22"/>
                <w:szCs w:val="22"/>
                <w:lang w:eastAsia="zh-CN"/>
              </w:rPr>
            </w:pPr>
            <w:r>
              <w:rPr>
                <w:rFonts w:hint="eastAsia" w:ascii="Times New Roman" w:hAnsi="Times New Roman" w:cs="Times New Roman"/>
                <w:sz w:val="22"/>
                <w:szCs w:val="22"/>
                <w:lang w:val="en-US" w:eastAsia="zh-CN"/>
              </w:rPr>
              <w:t>3.26</w:t>
            </w:r>
            <w:r>
              <w:rPr>
                <w:rFonts w:hint="default" w:ascii="Times New Roman" w:hAnsi="Times New Roman" w:cs="Times New Roman"/>
                <w:sz w:val="22"/>
                <w:szCs w:val="22"/>
                <w:lang w:val="en-US" w:eastAsia="zh-CN"/>
              </w:rPr>
              <w:t>×10</w:t>
            </w:r>
            <w:r>
              <w:rPr>
                <w:rFonts w:hint="eastAsia" w:ascii="Times New Roman" w:hAnsi="Times New Roman" w:cs="Times New Roman"/>
                <w:sz w:val="22"/>
                <w:szCs w:val="22"/>
                <w:vertAlign w:val="superscript"/>
                <w:lang w:val="en-US" w:eastAsia="zh-CN"/>
              </w:rPr>
              <w:t>4</w:t>
            </w:r>
          </w:p>
        </w:tc>
        <w:tc>
          <w:tcPr>
            <w:tcW w:w="1663"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color w:val="auto"/>
                <w:sz w:val="22"/>
                <w:szCs w:val="22"/>
                <w:lang w:val="en-US" w:eastAsia="zh-CN"/>
              </w:rPr>
            </w:pPr>
            <w:r>
              <w:rPr>
                <w:rFonts w:hint="eastAsia" w:ascii="Times New Roman" w:hAnsi="Times New Roman" w:cs="Times New Roman"/>
                <w:color w:val="auto"/>
                <w:sz w:val="22"/>
                <w:szCs w:val="22"/>
                <w:lang w:val="en-US" w:eastAsia="zh-CN"/>
              </w:rPr>
              <w:t>63.6</w:t>
            </w:r>
          </w:p>
        </w:tc>
        <w:tc>
          <w:tcPr>
            <w:tcW w:w="1695"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color w:val="auto"/>
                <w:sz w:val="22"/>
                <w:szCs w:val="22"/>
                <w:lang w:val="en-US" w:eastAsia="zh-CN"/>
              </w:rPr>
            </w:pPr>
            <w:r>
              <w:rPr>
                <w:rFonts w:hint="default" w:ascii="Times New Roman" w:hAnsi="Times New Roman" w:cs="Times New Roman"/>
                <w:color w:val="auto"/>
                <w:sz w:val="22"/>
                <w:szCs w:val="22"/>
                <w:lang w:val="en-US" w:eastAsia="zh-CN"/>
              </w:rPr>
              <w:t>2.07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04" w:type="pct"/>
            <w:vMerge w:val="continue"/>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Chars="0" w:firstLine="0" w:firstLineChars="0"/>
              <w:jc w:val="center"/>
              <w:rPr>
                <w:rFonts w:hint="default" w:ascii="Times New Roman" w:hAnsi="Times New Roman" w:eastAsia="宋体" w:cs="Times New Roman"/>
                <w:color w:val="auto"/>
                <w:sz w:val="22"/>
                <w:szCs w:val="22"/>
              </w:rPr>
            </w:pPr>
          </w:p>
        </w:tc>
        <w:tc>
          <w:tcPr>
            <w:tcW w:w="623" w:type="pct"/>
            <w:vMerge w:val="continue"/>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0" w:leftChars="0" w:firstLine="0" w:firstLineChars="0"/>
              <w:jc w:val="center"/>
              <w:rPr>
                <w:rFonts w:hint="default" w:ascii="Times New Roman" w:hAnsi="Times New Roman" w:eastAsia="宋体" w:cs="Times New Roman"/>
                <w:color w:val="auto"/>
                <w:sz w:val="22"/>
                <w:szCs w:val="22"/>
              </w:rPr>
            </w:pPr>
          </w:p>
        </w:tc>
        <w:tc>
          <w:tcPr>
            <w:tcW w:w="529" w:type="pct"/>
            <w:noWrap w:val="0"/>
            <w:vAlign w:val="center"/>
          </w:tcPr>
          <w:p>
            <w:pPr>
              <w:keepNext w:val="0"/>
              <w:keepLines w:val="0"/>
              <w:pageBreakBefore w:val="0"/>
              <w:widowControl/>
              <w:kinsoku/>
              <w:wordWrap/>
              <w:overflowPunct/>
              <w:topLinePunct w:val="0"/>
              <w:bidi w:val="0"/>
              <w:spacing w:before="63" w:beforeLines="20" w:after="63" w:afterLines="20"/>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3</w:t>
            </w:r>
          </w:p>
        </w:tc>
        <w:tc>
          <w:tcPr>
            <w:tcW w:w="1721"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eastAsia="宋体" w:cs="Times New Roman"/>
                <w:color w:val="auto"/>
                <w:sz w:val="22"/>
                <w:szCs w:val="22"/>
                <w:lang w:eastAsia="zh-CN"/>
              </w:rPr>
            </w:pPr>
            <w:r>
              <w:rPr>
                <w:rFonts w:hint="eastAsia" w:ascii="Times New Roman" w:hAnsi="Times New Roman" w:cs="Times New Roman"/>
                <w:sz w:val="22"/>
                <w:szCs w:val="22"/>
                <w:lang w:val="en-US" w:eastAsia="zh-CN"/>
              </w:rPr>
              <w:t>3.40</w:t>
            </w:r>
            <w:r>
              <w:rPr>
                <w:rFonts w:hint="default" w:ascii="Times New Roman" w:hAnsi="Times New Roman" w:cs="Times New Roman"/>
                <w:sz w:val="22"/>
                <w:szCs w:val="22"/>
                <w:lang w:val="en-US" w:eastAsia="zh-CN"/>
              </w:rPr>
              <w:t>×10</w:t>
            </w:r>
            <w:r>
              <w:rPr>
                <w:rFonts w:hint="eastAsia" w:ascii="Times New Roman" w:hAnsi="Times New Roman" w:cs="Times New Roman"/>
                <w:sz w:val="22"/>
                <w:szCs w:val="22"/>
                <w:vertAlign w:val="superscript"/>
                <w:lang w:val="en-US" w:eastAsia="zh-CN"/>
              </w:rPr>
              <w:t>4</w:t>
            </w:r>
          </w:p>
        </w:tc>
        <w:tc>
          <w:tcPr>
            <w:tcW w:w="1663"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color w:val="auto"/>
                <w:sz w:val="22"/>
                <w:szCs w:val="22"/>
                <w:lang w:val="en-US" w:eastAsia="zh-CN"/>
              </w:rPr>
            </w:pPr>
            <w:r>
              <w:rPr>
                <w:rFonts w:hint="eastAsia" w:ascii="Times New Roman" w:hAnsi="Times New Roman" w:cs="Times New Roman"/>
                <w:color w:val="auto"/>
                <w:sz w:val="22"/>
                <w:szCs w:val="22"/>
                <w:lang w:val="en-US" w:eastAsia="zh-CN"/>
              </w:rPr>
              <w:t>62.3</w:t>
            </w:r>
          </w:p>
        </w:tc>
        <w:tc>
          <w:tcPr>
            <w:tcW w:w="1695"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color w:val="auto"/>
                <w:sz w:val="22"/>
                <w:szCs w:val="22"/>
                <w:lang w:val="en-US" w:eastAsia="zh-CN"/>
              </w:rPr>
            </w:pPr>
            <w:r>
              <w:rPr>
                <w:rFonts w:hint="default" w:ascii="Times New Roman" w:hAnsi="Times New Roman" w:cs="Times New Roman"/>
                <w:color w:val="auto"/>
                <w:sz w:val="22"/>
                <w:szCs w:val="22"/>
                <w:lang w:val="en-US" w:eastAsia="zh-CN"/>
              </w:rPr>
              <w:t>2.1</w:t>
            </w:r>
            <w:r>
              <w:rPr>
                <w:rFonts w:hint="eastAsia" w:ascii="Times New Roman" w:hAnsi="Times New Roman" w:cs="Times New Roman"/>
                <w:color w:val="auto"/>
                <w:sz w:val="22"/>
                <w:szCs w:val="22"/>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04" w:type="pct"/>
            <w:vMerge w:val="continue"/>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Chars="0" w:firstLine="0" w:firstLineChars="0"/>
              <w:jc w:val="center"/>
              <w:rPr>
                <w:rFonts w:hint="default" w:ascii="Times New Roman" w:hAnsi="Times New Roman" w:eastAsia="宋体" w:cs="Times New Roman"/>
                <w:color w:val="auto"/>
                <w:sz w:val="22"/>
                <w:szCs w:val="22"/>
              </w:rPr>
            </w:pPr>
          </w:p>
        </w:tc>
        <w:tc>
          <w:tcPr>
            <w:tcW w:w="623" w:type="pct"/>
            <w:vMerge w:val="continue"/>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0" w:leftChars="0" w:firstLine="0" w:firstLineChars="0"/>
              <w:jc w:val="center"/>
              <w:rPr>
                <w:rFonts w:hint="default" w:ascii="Times New Roman" w:hAnsi="Times New Roman" w:eastAsia="宋体" w:cs="Times New Roman"/>
                <w:color w:val="auto"/>
                <w:sz w:val="22"/>
                <w:szCs w:val="22"/>
              </w:rPr>
            </w:pPr>
          </w:p>
        </w:tc>
        <w:tc>
          <w:tcPr>
            <w:tcW w:w="529" w:type="pct"/>
            <w:noWrap w:val="0"/>
            <w:vAlign w:val="center"/>
          </w:tcPr>
          <w:p>
            <w:pPr>
              <w:keepNext w:val="0"/>
              <w:keepLines w:val="0"/>
              <w:pageBreakBefore w:val="0"/>
              <w:widowControl/>
              <w:kinsoku/>
              <w:wordWrap/>
              <w:overflowPunct/>
              <w:topLinePunct w:val="0"/>
              <w:bidi w:val="0"/>
              <w:spacing w:before="63" w:beforeLines="20" w:after="63" w:afterLines="20"/>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均值</w:t>
            </w:r>
          </w:p>
        </w:tc>
        <w:tc>
          <w:tcPr>
            <w:tcW w:w="1721"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eastAsia="宋体" w:cs="Times New Roman"/>
                <w:color w:val="auto"/>
                <w:sz w:val="22"/>
                <w:szCs w:val="22"/>
                <w:lang w:eastAsia="zh-CN"/>
              </w:rPr>
            </w:pPr>
            <w:r>
              <w:rPr>
                <w:rFonts w:hint="eastAsia" w:ascii="Times New Roman" w:hAnsi="Times New Roman" w:cs="Times New Roman"/>
                <w:sz w:val="22"/>
                <w:szCs w:val="22"/>
                <w:lang w:val="en-US" w:eastAsia="zh-CN"/>
              </w:rPr>
              <w:t>3.28</w:t>
            </w:r>
            <w:r>
              <w:rPr>
                <w:rFonts w:hint="default" w:ascii="Times New Roman" w:hAnsi="Times New Roman" w:cs="Times New Roman"/>
                <w:sz w:val="22"/>
                <w:szCs w:val="22"/>
                <w:lang w:val="en-US" w:eastAsia="zh-CN"/>
              </w:rPr>
              <w:t>×10</w:t>
            </w:r>
            <w:r>
              <w:rPr>
                <w:rFonts w:hint="eastAsia" w:ascii="Times New Roman" w:hAnsi="Times New Roman" w:cs="Times New Roman"/>
                <w:sz w:val="22"/>
                <w:szCs w:val="22"/>
                <w:vertAlign w:val="superscript"/>
                <w:lang w:val="en-US" w:eastAsia="zh-CN"/>
              </w:rPr>
              <w:t>4</w:t>
            </w:r>
          </w:p>
        </w:tc>
        <w:tc>
          <w:tcPr>
            <w:tcW w:w="1663"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color w:val="auto"/>
                <w:sz w:val="22"/>
                <w:szCs w:val="22"/>
                <w:lang w:val="en-US" w:eastAsia="zh-CN"/>
              </w:rPr>
            </w:pPr>
            <w:r>
              <w:rPr>
                <w:rFonts w:hint="eastAsia" w:ascii="Times New Roman" w:hAnsi="Times New Roman" w:cs="Times New Roman"/>
                <w:color w:val="auto"/>
                <w:sz w:val="22"/>
                <w:szCs w:val="22"/>
                <w:lang w:val="en-US" w:eastAsia="zh-CN"/>
              </w:rPr>
              <w:t>63.6</w:t>
            </w:r>
          </w:p>
        </w:tc>
        <w:tc>
          <w:tcPr>
            <w:tcW w:w="1695"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color w:val="auto"/>
                <w:sz w:val="22"/>
                <w:szCs w:val="22"/>
                <w:lang w:val="en-US" w:eastAsia="zh-CN"/>
              </w:rPr>
            </w:pPr>
            <w:r>
              <w:rPr>
                <w:rFonts w:hint="default" w:ascii="Times New Roman" w:hAnsi="Times New Roman" w:cs="Times New Roman"/>
                <w:color w:val="auto"/>
                <w:sz w:val="22"/>
                <w:szCs w:val="22"/>
                <w:lang w:val="en-US" w:eastAsia="zh-CN"/>
              </w:rPr>
              <w:t>2.0</w:t>
            </w:r>
            <w:r>
              <w:rPr>
                <w:rFonts w:hint="eastAsia" w:ascii="Times New Roman" w:hAnsi="Times New Roman" w:cs="Times New Roman"/>
                <w:color w:val="auto"/>
                <w:sz w:val="22"/>
                <w:szCs w:val="22"/>
                <w:lang w:val="en-US" w:eastAsia="zh-CN"/>
              </w:rPr>
              <w:t>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04" w:type="pct"/>
            <w:vMerge w:val="restart"/>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0" w:leftChars="0" w:firstLine="0" w:firstLineChars="0"/>
              <w:jc w:val="center"/>
              <w:rPr>
                <w:rFonts w:hint="default" w:ascii="Times New Roman" w:hAnsi="Times New Roman" w:eastAsia="宋体" w:cs="Times New Roman"/>
                <w:color w:val="auto"/>
                <w:sz w:val="22"/>
                <w:szCs w:val="22"/>
                <w:lang w:val="en-US" w:eastAsia="zh-CN" w:bidi="ar-SA"/>
              </w:rPr>
            </w:pPr>
            <w:r>
              <w:rPr>
                <w:rFonts w:hint="default" w:ascii="Times New Roman" w:hAnsi="Times New Roman" w:eastAsia="宋体" w:cs="Times New Roman"/>
                <w:color w:val="auto"/>
                <w:sz w:val="22"/>
                <w:szCs w:val="22"/>
                <w:lang w:val="en-US" w:eastAsia="zh-CN" w:bidi="ar-SA"/>
              </w:rPr>
              <w:t>调漆、喷漆、烘干工序三级干式过滤+活性炭吸附+蓄热式催化燃烧处理设施及浸漆工序高温分解炉排气筒出口</w:t>
            </w:r>
          </w:p>
        </w:tc>
        <w:tc>
          <w:tcPr>
            <w:tcW w:w="623" w:type="pct"/>
            <w:vMerge w:val="restart"/>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0" w:leftChars="0" w:firstLine="0" w:firstLineChars="0"/>
              <w:jc w:val="center"/>
              <w:rPr>
                <w:rFonts w:hint="default" w:ascii="Times New Roman" w:hAnsi="Times New Roman" w:eastAsia="宋体" w:cs="Times New Roman"/>
                <w:color w:val="auto"/>
                <w:sz w:val="22"/>
                <w:szCs w:val="22"/>
                <w:lang w:val="en-US" w:eastAsia="zh-CN" w:bidi="ar-SA"/>
              </w:rPr>
            </w:pPr>
            <w:r>
              <w:rPr>
                <w:rFonts w:hint="default" w:ascii="Times New Roman" w:hAnsi="Times New Roman" w:eastAsia="宋体" w:cs="Times New Roman"/>
                <w:color w:val="auto"/>
                <w:sz w:val="22"/>
                <w:szCs w:val="22"/>
                <w:highlight w:val="none"/>
              </w:rPr>
              <w:t>I</w:t>
            </w:r>
            <w:r>
              <w:rPr>
                <w:rFonts w:hint="default" w:ascii="Times New Roman" w:hAnsi="Times New Roman" w:cs="Times New Roman"/>
                <w:color w:val="auto"/>
                <w:sz w:val="22"/>
                <w:szCs w:val="22"/>
                <w:highlight w:val="none"/>
                <w:lang w:val="en-US" w:eastAsia="zh-CN"/>
              </w:rPr>
              <w:t xml:space="preserve"> </w:t>
            </w:r>
            <w:r>
              <w:rPr>
                <w:rFonts w:hint="default" w:ascii="Times New Roman" w:hAnsi="Times New Roman" w:eastAsia="宋体" w:cs="Times New Roman"/>
                <w:color w:val="auto"/>
                <w:sz w:val="22"/>
                <w:szCs w:val="22"/>
                <w:highlight w:val="none"/>
              </w:rPr>
              <w:t>周期</w:t>
            </w:r>
          </w:p>
        </w:tc>
        <w:tc>
          <w:tcPr>
            <w:tcW w:w="529" w:type="pct"/>
            <w:noWrap w:val="0"/>
            <w:vAlign w:val="center"/>
          </w:tcPr>
          <w:p>
            <w:pPr>
              <w:keepNext w:val="0"/>
              <w:keepLines w:val="0"/>
              <w:pageBreakBefore w:val="0"/>
              <w:widowControl/>
              <w:kinsoku/>
              <w:wordWrap/>
              <w:overflowPunct/>
              <w:topLinePunct w:val="0"/>
              <w:bidi w:val="0"/>
              <w:spacing w:before="63" w:beforeLines="20" w:after="63" w:afterLines="20"/>
              <w:jc w:val="center"/>
              <w:rPr>
                <w:rFonts w:hint="default" w:ascii="Times New Roman" w:hAnsi="Times New Roman" w:eastAsia="宋体" w:cs="Times New Roman"/>
                <w:color w:val="auto"/>
                <w:sz w:val="22"/>
                <w:szCs w:val="22"/>
                <w:highlight w:val="none"/>
                <w:lang w:val="en-US" w:eastAsia="zh-CN" w:bidi="ar-SA"/>
              </w:rPr>
            </w:pPr>
            <w:r>
              <w:rPr>
                <w:rFonts w:hint="default" w:ascii="Times New Roman" w:hAnsi="Times New Roman" w:eastAsia="宋体" w:cs="Times New Roman"/>
                <w:color w:val="auto"/>
                <w:sz w:val="22"/>
                <w:szCs w:val="22"/>
                <w:highlight w:val="none"/>
              </w:rPr>
              <w:t>1</w:t>
            </w:r>
          </w:p>
        </w:tc>
        <w:tc>
          <w:tcPr>
            <w:tcW w:w="1721"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eastAsia="宋体" w:cs="Times New Roman"/>
                <w:color w:val="auto"/>
                <w:sz w:val="22"/>
                <w:szCs w:val="22"/>
                <w:lang w:eastAsia="zh-CN"/>
              </w:rPr>
            </w:pPr>
            <w:r>
              <w:rPr>
                <w:rFonts w:hint="eastAsia" w:ascii="Times New Roman" w:hAnsi="Times New Roman" w:cs="Times New Roman"/>
                <w:sz w:val="22"/>
                <w:szCs w:val="22"/>
                <w:lang w:val="en-US" w:eastAsia="zh-CN"/>
              </w:rPr>
              <w:t>4.35</w:t>
            </w:r>
            <w:r>
              <w:rPr>
                <w:rFonts w:hint="default" w:ascii="Times New Roman" w:hAnsi="Times New Roman" w:cs="Times New Roman"/>
                <w:sz w:val="22"/>
                <w:szCs w:val="22"/>
                <w:lang w:val="en-US" w:eastAsia="zh-CN"/>
              </w:rPr>
              <w:t>×10</w:t>
            </w:r>
            <w:r>
              <w:rPr>
                <w:rFonts w:hint="eastAsia" w:ascii="Times New Roman" w:hAnsi="Times New Roman" w:cs="Times New Roman"/>
                <w:sz w:val="22"/>
                <w:szCs w:val="22"/>
                <w:vertAlign w:val="superscript"/>
                <w:lang w:val="en-US" w:eastAsia="zh-CN"/>
              </w:rPr>
              <w:t>4</w:t>
            </w:r>
          </w:p>
        </w:tc>
        <w:tc>
          <w:tcPr>
            <w:tcW w:w="1663"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color w:val="auto"/>
                <w:sz w:val="22"/>
                <w:szCs w:val="22"/>
                <w:lang w:val="en-US" w:eastAsia="zh-CN"/>
              </w:rPr>
            </w:pPr>
            <w:r>
              <w:rPr>
                <w:rFonts w:hint="eastAsia" w:ascii="Times New Roman" w:hAnsi="Times New Roman" w:cs="Times New Roman"/>
                <w:color w:val="auto"/>
                <w:sz w:val="22"/>
                <w:szCs w:val="22"/>
                <w:lang w:val="en-US" w:eastAsia="zh-CN"/>
              </w:rPr>
              <w:t>4.3</w:t>
            </w:r>
          </w:p>
        </w:tc>
        <w:tc>
          <w:tcPr>
            <w:tcW w:w="1695"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color w:val="auto"/>
                <w:sz w:val="22"/>
                <w:szCs w:val="22"/>
                <w:lang w:val="en-US" w:eastAsia="zh-CN"/>
              </w:rPr>
            </w:pPr>
            <w:r>
              <w:rPr>
                <w:rFonts w:hint="default" w:ascii="Times New Roman" w:hAnsi="Times New Roman" w:cs="Times New Roman"/>
                <w:color w:val="auto"/>
                <w:sz w:val="22"/>
                <w:szCs w:val="22"/>
                <w:lang w:val="en-US" w:eastAsia="zh-CN"/>
              </w:rPr>
              <w:t>0.187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04" w:type="pct"/>
            <w:vMerge w:val="continue"/>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Chars="0" w:firstLine="0" w:firstLineChars="0"/>
              <w:jc w:val="center"/>
              <w:rPr>
                <w:rFonts w:hint="default" w:ascii="Times New Roman" w:hAnsi="Times New Roman" w:eastAsia="宋体" w:cs="Times New Roman"/>
                <w:color w:val="auto"/>
                <w:sz w:val="22"/>
                <w:szCs w:val="22"/>
              </w:rPr>
            </w:pPr>
          </w:p>
        </w:tc>
        <w:tc>
          <w:tcPr>
            <w:tcW w:w="623" w:type="pct"/>
            <w:vMerge w:val="continue"/>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Chars="0" w:firstLine="0" w:firstLineChars="0"/>
              <w:jc w:val="center"/>
              <w:rPr>
                <w:rFonts w:hint="default" w:ascii="Times New Roman" w:hAnsi="Times New Roman" w:eastAsia="宋体" w:cs="Times New Roman"/>
                <w:color w:val="auto"/>
                <w:sz w:val="22"/>
                <w:szCs w:val="22"/>
              </w:rPr>
            </w:pPr>
          </w:p>
        </w:tc>
        <w:tc>
          <w:tcPr>
            <w:tcW w:w="529" w:type="pct"/>
            <w:noWrap w:val="0"/>
            <w:vAlign w:val="center"/>
          </w:tcPr>
          <w:p>
            <w:pPr>
              <w:keepNext w:val="0"/>
              <w:keepLines w:val="0"/>
              <w:pageBreakBefore w:val="0"/>
              <w:widowControl/>
              <w:kinsoku/>
              <w:wordWrap/>
              <w:overflowPunct/>
              <w:topLinePunct w:val="0"/>
              <w:bidi w:val="0"/>
              <w:spacing w:before="63" w:beforeLines="20" w:after="63" w:afterLines="20"/>
              <w:jc w:val="center"/>
              <w:rPr>
                <w:rFonts w:hint="default" w:ascii="Times New Roman" w:hAnsi="Times New Roman" w:eastAsia="宋体" w:cs="Times New Roman"/>
                <w:color w:val="auto"/>
                <w:sz w:val="22"/>
                <w:szCs w:val="22"/>
                <w:highlight w:val="none"/>
                <w:lang w:val="en-US" w:eastAsia="zh-CN" w:bidi="ar-SA"/>
              </w:rPr>
            </w:pPr>
            <w:r>
              <w:rPr>
                <w:rFonts w:hint="default" w:ascii="Times New Roman" w:hAnsi="Times New Roman" w:eastAsia="宋体" w:cs="Times New Roman"/>
                <w:color w:val="auto"/>
                <w:sz w:val="22"/>
                <w:szCs w:val="22"/>
                <w:highlight w:val="none"/>
              </w:rPr>
              <w:t>2</w:t>
            </w:r>
          </w:p>
        </w:tc>
        <w:tc>
          <w:tcPr>
            <w:tcW w:w="1721"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eastAsia="宋体" w:cs="Times New Roman"/>
                <w:color w:val="auto"/>
                <w:sz w:val="22"/>
                <w:szCs w:val="22"/>
                <w:lang w:eastAsia="zh-CN"/>
              </w:rPr>
            </w:pPr>
            <w:r>
              <w:rPr>
                <w:rFonts w:hint="eastAsia" w:ascii="Times New Roman" w:hAnsi="Times New Roman" w:cs="Times New Roman"/>
                <w:sz w:val="22"/>
                <w:szCs w:val="22"/>
                <w:lang w:val="en-US" w:eastAsia="zh-CN"/>
              </w:rPr>
              <w:t>4.18</w:t>
            </w:r>
            <w:r>
              <w:rPr>
                <w:rFonts w:hint="default" w:ascii="Times New Roman" w:hAnsi="Times New Roman" w:cs="Times New Roman"/>
                <w:sz w:val="22"/>
                <w:szCs w:val="22"/>
                <w:lang w:val="en-US" w:eastAsia="zh-CN"/>
              </w:rPr>
              <w:t>×10</w:t>
            </w:r>
            <w:r>
              <w:rPr>
                <w:rFonts w:hint="eastAsia" w:ascii="Times New Roman" w:hAnsi="Times New Roman" w:cs="Times New Roman"/>
                <w:sz w:val="22"/>
                <w:szCs w:val="22"/>
                <w:vertAlign w:val="superscript"/>
                <w:lang w:val="en-US" w:eastAsia="zh-CN"/>
              </w:rPr>
              <w:t>4</w:t>
            </w:r>
          </w:p>
        </w:tc>
        <w:tc>
          <w:tcPr>
            <w:tcW w:w="1663"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color w:val="auto"/>
                <w:sz w:val="22"/>
                <w:szCs w:val="22"/>
                <w:lang w:val="en-US" w:eastAsia="zh-CN"/>
              </w:rPr>
            </w:pPr>
            <w:r>
              <w:rPr>
                <w:rFonts w:hint="eastAsia" w:ascii="Times New Roman" w:hAnsi="Times New Roman" w:cs="Times New Roman"/>
                <w:color w:val="auto"/>
                <w:sz w:val="22"/>
                <w:szCs w:val="22"/>
                <w:lang w:val="en-US" w:eastAsia="zh-CN"/>
              </w:rPr>
              <w:t>3.9</w:t>
            </w:r>
          </w:p>
        </w:tc>
        <w:tc>
          <w:tcPr>
            <w:tcW w:w="1695"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color w:val="auto"/>
                <w:sz w:val="22"/>
                <w:szCs w:val="22"/>
                <w:lang w:val="en-US" w:eastAsia="zh-CN"/>
              </w:rPr>
            </w:pPr>
            <w:r>
              <w:rPr>
                <w:rFonts w:hint="default" w:ascii="Times New Roman" w:hAnsi="Times New Roman" w:cs="Times New Roman"/>
                <w:color w:val="auto"/>
                <w:sz w:val="22"/>
                <w:szCs w:val="22"/>
                <w:lang w:val="en-US" w:eastAsia="zh-CN"/>
              </w:rPr>
              <w:t>0.163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04" w:type="pct"/>
            <w:vMerge w:val="continue"/>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Chars="0" w:firstLine="0" w:firstLineChars="0"/>
              <w:jc w:val="center"/>
              <w:rPr>
                <w:rFonts w:hint="default" w:ascii="Times New Roman" w:hAnsi="Times New Roman" w:eastAsia="宋体" w:cs="Times New Roman"/>
                <w:color w:val="auto"/>
                <w:sz w:val="22"/>
                <w:szCs w:val="22"/>
              </w:rPr>
            </w:pPr>
          </w:p>
        </w:tc>
        <w:tc>
          <w:tcPr>
            <w:tcW w:w="623" w:type="pct"/>
            <w:vMerge w:val="continue"/>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Chars="0" w:firstLine="0" w:firstLineChars="0"/>
              <w:jc w:val="center"/>
              <w:rPr>
                <w:rFonts w:hint="default" w:ascii="Times New Roman" w:hAnsi="Times New Roman" w:eastAsia="宋体" w:cs="Times New Roman"/>
                <w:color w:val="auto"/>
                <w:sz w:val="22"/>
                <w:szCs w:val="22"/>
              </w:rPr>
            </w:pPr>
          </w:p>
        </w:tc>
        <w:tc>
          <w:tcPr>
            <w:tcW w:w="529" w:type="pct"/>
            <w:noWrap w:val="0"/>
            <w:vAlign w:val="center"/>
          </w:tcPr>
          <w:p>
            <w:pPr>
              <w:keepNext w:val="0"/>
              <w:keepLines w:val="0"/>
              <w:pageBreakBefore w:val="0"/>
              <w:widowControl/>
              <w:kinsoku/>
              <w:wordWrap/>
              <w:overflowPunct/>
              <w:topLinePunct w:val="0"/>
              <w:bidi w:val="0"/>
              <w:spacing w:before="63" w:beforeLines="20" w:after="63" w:afterLines="20"/>
              <w:jc w:val="center"/>
              <w:rPr>
                <w:rFonts w:hint="default" w:ascii="Times New Roman" w:hAnsi="Times New Roman" w:eastAsia="宋体" w:cs="Times New Roman"/>
                <w:color w:val="auto"/>
                <w:sz w:val="22"/>
                <w:szCs w:val="22"/>
                <w:highlight w:val="none"/>
                <w:lang w:val="en-US" w:eastAsia="zh-CN" w:bidi="ar-SA"/>
              </w:rPr>
            </w:pPr>
            <w:r>
              <w:rPr>
                <w:rFonts w:hint="default" w:ascii="Times New Roman" w:hAnsi="Times New Roman" w:eastAsia="宋体" w:cs="Times New Roman"/>
                <w:color w:val="auto"/>
                <w:sz w:val="22"/>
                <w:szCs w:val="22"/>
                <w:highlight w:val="none"/>
              </w:rPr>
              <w:t>3</w:t>
            </w:r>
          </w:p>
        </w:tc>
        <w:tc>
          <w:tcPr>
            <w:tcW w:w="1721"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eastAsia="宋体" w:cs="Times New Roman"/>
                <w:color w:val="auto"/>
                <w:sz w:val="22"/>
                <w:szCs w:val="22"/>
                <w:lang w:eastAsia="zh-CN"/>
              </w:rPr>
            </w:pPr>
            <w:r>
              <w:rPr>
                <w:rFonts w:hint="eastAsia" w:ascii="Times New Roman" w:hAnsi="Times New Roman" w:cs="Times New Roman"/>
                <w:sz w:val="22"/>
                <w:szCs w:val="22"/>
                <w:lang w:val="en-US" w:eastAsia="zh-CN"/>
              </w:rPr>
              <w:t>4.13</w:t>
            </w:r>
            <w:r>
              <w:rPr>
                <w:rFonts w:hint="default" w:ascii="Times New Roman" w:hAnsi="Times New Roman" w:cs="Times New Roman"/>
                <w:sz w:val="22"/>
                <w:szCs w:val="22"/>
                <w:lang w:val="en-US" w:eastAsia="zh-CN"/>
              </w:rPr>
              <w:t>×10</w:t>
            </w:r>
            <w:r>
              <w:rPr>
                <w:rFonts w:hint="eastAsia" w:ascii="Times New Roman" w:hAnsi="Times New Roman" w:cs="Times New Roman"/>
                <w:sz w:val="22"/>
                <w:szCs w:val="22"/>
                <w:vertAlign w:val="superscript"/>
                <w:lang w:val="en-US" w:eastAsia="zh-CN"/>
              </w:rPr>
              <w:t>4</w:t>
            </w:r>
          </w:p>
        </w:tc>
        <w:tc>
          <w:tcPr>
            <w:tcW w:w="1663"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color w:val="auto"/>
                <w:sz w:val="22"/>
                <w:szCs w:val="22"/>
                <w:lang w:val="en-US" w:eastAsia="zh-CN"/>
              </w:rPr>
            </w:pPr>
            <w:r>
              <w:rPr>
                <w:rFonts w:hint="eastAsia" w:ascii="Times New Roman" w:hAnsi="Times New Roman" w:cs="Times New Roman"/>
                <w:color w:val="auto"/>
                <w:sz w:val="22"/>
                <w:szCs w:val="22"/>
                <w:lang w:val="en-US" w:eastAsia="zh-CN"/>
              </w:rPr>
              <w:t>3.5</w:t>
            </w:r>
          </w:p>
        </w:tc>
        <w:tc>
          <w:tcPr>
            <w:tcW w:w="1695"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color w:val="auto"/>
                <w:sz w:val="22"/>
                <w:szCs w:val="22"/>
                <w:lang w:val="en-US" w:eastAsia="zh-CN"/>
              </w:rPr>
            </w:pPr>
            <w:r>
              <w:rPr>
                <w:rFonts w:hint="default" w:ascii="Times New Roman" w:hAnsi="Times New Roman" w:cs="Times New Roman"/>
                <w:color w:val="auto"/>
                <w:sz w:val="22"/>
                <w:szCs w:val="22"/>
                <w:lang w:val="en-US" w:eastAsia="zh-CN"/>
              </w:rPr>
              <w:t>0.145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04" w:type="pct"/>
            <w:vMerge w:val="continue"/>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Chars="0" w:firstLine="0" w:firstLineChars="0"/>
              <w:jc w:val="center"/>
              <w:rPr>
                <w:rFonts w:hint="default" w:ascii="Times New Roman" w:hAnsi="Times New Roman" w:eastAsia="宋体" w:cs="Times New Roman"/>
                <w:color w:val="auto"/>
                <w:sz w:val="22"/>
                <w:szCs w:val="22"/>
              </w:rPr>
            </w:pPr>
          </w:p>
        </w:tc>
        <w:tc>
          <w:tcPr>
            <w:tcW w:w="623" w:type="pct"/>
            <w:vMerge w:val="continue"/>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Chars="0" w:firstLine="0" w:firstLineChars="0"/>
              <w:jc w:val="center"/>
              <w:rPr>
                <w:rFonts w:hint="default" w:ascii="Times New Roman" w:hAnsi="Times New Roman" w:eastAsia="宋体" w:cs="Times New Roman"/>
                <w:color w:val="auto"/>
                <w:sz w:val="22"/>
                <w:szCs w:val="22"/>
              </w:rPr>
            </w:pPr>
          </w:p>
        </w:tc>
        <w:tc>
          <w:tcPr>
            <w:tcW w:w="529" w:type="pct"/>
            <w:noWrap w:val="0"/>
            <w:vAlign w:val="center"/>
          </w:tcPr>
          <w:p>
            <w:pPr>
              <w:keepNext w:val="0"/>
              <w:keepLines w:val="0"/>
              <w:pageBreakBefore w:val="0"/>
              <w:widowControl/>
              <w:kinsoku/>
              <w:wordWrap/>
              <w:overflowPunct/>
              <w:topLinePunct w:val="0"/>
              <w:bidi w:val="0"/>
              <w:spacing w:before="63" w:beforeLines="20" w:after="63" w:afterLines="20"/>
              <w:jc w:val="center"/>
              <w:rPr>
                <w:rFonts w:hint="default" w:ascii="Times New Roman" w:hAnsi="Times New Roman" w:eastAsia="宋体" w:cs="Times New Roman"/>
                <w:color w:val="auto"/>
                <w:sz w:val="22"/>
                <w:szCs w:val="22"/>
                <w:highlight w:val="none"/>
                <w:lang w:val="en-US" w:eastAsia="zh-CN" w:bidi="ar-SA"/>
              </w:rPr>
            </w:pPr>
            <w:r>
              <w:rPr>
                <w:rFonts w:hint="default" w:ascii="Times New Roman" w:hAnsi="Times New Roman" w:eastAsia="宋体" w:cs="Times New Roman"/>
                <w:color w:val="auto"/>
                <w:sz w:val="22"/>
                <w:szCs w:val="22"/>
                <w:highlight w:val="none"/>
              </w:rPr>
              <w:t>均值</w:t>
            </w:r>
          </w:p>
        </w:tc>
        <w:tc>
          <w:tcPr>
            <w:tcW w:w="1721"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eastAsia="宋体" w:cs="Times New Roman"/>
                <w:color w:val="auto"/>
                <w:sz w:val="22"/>
                <w:szCs w:val="22"/>
                <w:lang w:eastAsia="zh-CN"/>
              </w:rPr>
            </w:pPr>
            <w:r>
              <w:rPr>
                <w:rFonts w:hint="eastAsia" w:ascii="Times New Roman" w:hAnsi="Times New Roman" w:cs="Times New Roman"/>
                <w:sz w:val="22"/>
                <w:szCs w:val="22"/>
                <w:lang w:val="en-US" w:eastAsia="zh-CN"/>
              </w:rPr>
              <w:t>4.22</w:t>
            </w:r>
            <w:r>
              <w:rPr>
                <w:rFonts w:hint="default" w:ascii="Times New Roman" w:hAnsi="Times New Roman" w:cs="Times New Roman"/>
                <w:sz w:val="22"/>
                <w:szCs w:val="22"/>
                <w:lang w:val="en-US" w:eastAsia="zh-CN"/>
              </w:rPr>
              <w:t>×10</w:t>
            </w:r>
            <w:r>
              <w:rPr>
                <w:rFonts w:hint="eastAsia" w:ascii="Times New Roman" w:hAnsi="Times New Roman" w:cs="Times New Roman"/>
                <w:sz w:val="22"/>
                <w:szCs w:val="22"/>
                <w:vertAlign w:val="superscript"/>
                <w:lang w:val="en-US" w:eastAsia="zh-CN"/>
              </w:rPr>
              <w:t>4</w:t>
            </w:r>
          </w:p>
        </w:tc>
        <w:tc>
          <w:tcPr>
            <w:tcW w:w="1663"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color w:val="auto"/>
                <w:sz w:val="22"/>
                <w:szCs w:val="22"/>
                <w:lang w:val="en-US" w:eastAsia="zh-CN"/>
              </w:rPr>
            </w:pPr>
            <w:r>
              <w:rPr>
                <w:rFonts w:hint="eastAsia" w:ascii="Times New Roman" w:hAnsi="Times New Roman" w:cs="Times New Roman"/>
                <w:color w:val="auto"/>
                <w:sz w:val="22"/>
                <w:szCs w:val="22"/>
                <w:lang w:val="en-US" w:eastAsia="zh-CN"/>
              </w:rPr>
              <w:t>3.9</w:t>
            </w:r>
          </w:p>
        </w:tc>
        <w:tc>
          <w:tcPr>
            <w:tcW w:w="1695"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color w:val="auto"/>
                <w:sz w:val="22"/>
                <w:szCs w:val="22"/>
                <w:lang w:val="en-US" w:eastAsia="zh-CN"/>
              </w:rPr>
            </w:pPr>
            <w:r>
              <w:rPr>
                <w:rFonts w:hint="default" w:ascii="Times New Roman" w:hAnsi="Times New Roman" w:cs="Times New Roman"/>
                <w:color w:val="auto"/>
                <w:sz w:val="22"/>
                <w:szCs w:val="22"/>
                <w:lang w:val="en-US" w:eastAsia="zh-CN"/>
              </w:rPr>
              <w:t>0.165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04" w:type="pct"/>
            <w:vMerge w:val="continue"/>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Chars="0" w:firstLine="0" w:firstLineChars="0"/>
              <w:jc w:val="center"/>
              <w:rPr>
                <w:rFonts w:hint="default" w:ascii="Times New Roman" w:hAnsi="Times New Roman" w:eastAsia="宋体" w:cs="Times New Roman"/>
                <w:color w:val="auto"/>
                <w:sz w:val="22"/>
                <w:szCs w:val="22"/>
              </w:rPr>
            </w:pPr>
          </w:p>
        </w:tc>
        <w:tc>
          <w:tcPr>
            <w:tcW w:w="623" w:type="pct"/>
            <w:vMerge w:val="restart"/>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0" w:leftChars="0" w:firstLine="0" w:firstLineChars="0"/>
              <w:jc w:val="center"/>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highlight w:val="none"/>
              </w:rPr>
              <w:t>I</w:t>
            </w:r>
            <w:r>
              <w:rPr>
                <w:rFonts w:hint="default" w:ascii="Times New Roman" w:hAnsi="Times New Roman" w:cs="Times New Roman"/>
                <w:color w:val="auto"/>
                <w:sz w:val="22"/>
                <w:szCs w:val="22"/>
                <w:highlight w:val="none"/>
                <w:lang w:val="en-US" w:eastAsia="zh-CN"/>
              </w:rPr>
              <w:t xml:space="preserve">I </w:t>
            </w:r>
            <w:r>
              <w:rPr>
                <w:rFonts w:hint="default" w:ascii="Times New Roman" w:hAnsi="Times New Roman" w:eastAsia="宋体" w:cs="Times New Roman"/>
                <w:color w:val="auto"/>
                <w:sz w:val="22"/>
                <w:szCs w:val="22"/>
                <w:highlight w:val="none"/>
              </w:rPr>
              <w:t>周期</w:t>
            </w:r>
          </w:p>
        </w:tc>
        <w:tc>
          <w:tcPr>
            <w:tcW w:w="529" w:type="pct"/>
            <w:noWrap w:val="0"/>
            <w:vAlign w:val="center"/>
          </w:tcPr>
          <w:p>
            <w:pPr>
              <w:keepNext w:val="0"/>
              <w:keepLines w:val="0"/>
              <w:pageBreakBefore w:val="0"/>
              <w:widowControl/>
              <w:kinsoku/>
              <w:wordWrap/>
              <w:overflowPunct/>
              <w:topLinePunct w:val="0"/>
              <w:bidi w:val="0"/>
              <w:spacing w:before="63" w:beforeLines="20" w:after="63" w:afterLines="20"/>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1</w:t>
            </w:r>
          </w:p>
        </w:tc>
        <w:tc>
          <w:tcPr>
            <w:tcW w:w="1721"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eastAsia="宋体" w:cs="Times New Roman"/>
                <w:color w:val="auto"/>
                <w:sz w:val="22"/>
                <w:szCs w:val="22"/>
                <w:lang w:eastAsia="zh-CN"/>
              </w:rPr>
            </w:pPr>
            <w:r>
              <w:rPr>
                <w:rFonts w:hint="eastAsia" w:ascii="Times New Roman" w:hAnsi="Times New Roman" w:cs="Times New Roman"/>
                <w:sz w:val="22"/>
                <w:szCs w:val="22"/>
                <w:lang w:val="en-US" w:eastAsia="zh-CN"/>
              </w:rPr>
              <w:t>4.00</w:t>
            </w:r>
            <w:r>
              <w:rPr>
                <w:rFonts w:hint="default" w:ascii="Times New Roman" w:hAnsi="Times New Roman" w:cs="Times New Roman"/>
                <w:sz w:val="22"/>
                <w:szCs w:val="22"/>
                <w:lang w:val="en-US" w:eastAsia="zh-CN"/>
              </w:rPr>
              <w:t>×10</w:t>
            </w:r>
            <w:r>
              <w:rPr>
                <w:rFonts w:hint="eastAsia" w:ascii="Times New Roman" w:hAnsi="Times New Roman" w:cs="Times New Roman"/>
                <w:sz w:val="22"/>
                <w:szCs w:val="22"/>
                <w:vertAlign w:val="superscript"/>
                <w:lang w:val="en-US" w:eastAsia="zh-CN"/>
              </w:rPr>
              <w:t>4</w:t>
            </w:r>
          </w:p>
        </w:tc>
        <w:tc>
          <w:tcPr>
            <w:tcW w:w="1663"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color w:val="auto"/>
                <w:sz w:val="22"/>
                <w:szCs w:val="22"/>
                <w:lang w:val="en-US" w:eastAsia="zh-CN"/>
              </w:rPr>
            </w:pPr>
            <w:r>
              <w:rPr>
                <w:rFonts w:hint="eastAsia" w:ascii="Times New Roman" w:hAnsi="Times New Roman" w:cs="Times New Roman"/>
                <w:color w:val="auto"/>
                <w:sz w:val="22"/>
                <w:szCs w:val="22"/>
                <w:lang w:val="en-US" w:eastAsia="zh-CN"/>
              </w:rPr>
              <w:t>4.1</w:t>
            </w:r>
          </w:p>
        </w:tc>
        <w:tc>
          <w:tcPr>
            <w:tcW w:w="1695"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color w:val="auto"/>
                <w:sz w:val="22"/>
                <w:szCs w:val="22"/>
                <w:lang w:val="en-US" w:eastAsia="zh-CN"/>
              </w:rPr>
            </w:pPr>
            <w:r>
              <w:rPr>
                <w:rFonts w:hint="default" w:ascii="Times New Roman" w:hAnsi="Times New Roman" w:cs="Times New Roman"/>
                <w:color w:val="auto"/>
                <w:sz w:val="22"/>
                <w:szCs w:val="22"/>
                <w:lang w:val="en-US" w:eastAsia="zh-CN"/>
              </w:rPr>
              <w:t>0.164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04" w:type="pct"/>
            <w:vMerge w:val="continue"/>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Chars="0" w:firstLine="0" w:firstLineChars="0"/>
              <w:jc w:val="center"/>
              <w:rPr>
                <w:rFonts w:hint="default" w:ascii="Times New Roman" w:hAnsi="Times New Roman" w:eastAsia="宋体" w:cs="Times New Roman"/>
                <w:color w:val="auto"/>
                <w:sz w:val="22"/>
                <w:szCs w:val="22"/>
              </w:rPr>
            </w:pPr>
          </w:p>
        </w:tc>
        <w:tc>
          <w:tcPr>
            <w:tcW w:w="623" w:type="pct"/>
            <w:vMerge w:val="continue"/>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0" w:leftChars="0" w:firstLine="0" w:firstLineChars="0"/>
              <w:jc w:val="center"/>
              <w:rPr>
                <w:rFonts w:hint="default" w:ascii="Times New Roman" w:hAnsi="Times New Roman" w:eastAsia="宋体" w:cs="Times New Roman"/>
                <w:color w:val="auto"/>
                <w:sz w:val="22"/>
                <w:szCs w:val="22"/>
              </w:rPr>
            </w:pPr>
          </w:p>
        </w:tc>
        <w:tc>
          <w:tcPr>
            <w:tcW w:w="529" w:type="pct"/>
            <w:noWrap w:val="0"/>
            <w:vAlign w:val="center"/>
          </w:tcPr>
          <w:p>
            <w:pPr>
              <w:keepNext w:val="0"/>
              <w:keepLines w:val="0"/>
              <w:pageBreakBefore w:val="0"/>
              <w:widowControl/>
              <w:kinsoku/>
              <w:wordWrap/>
              <w:overflowPunct/>
              <w:topLinePunct w:val="0"/>
              <w:bidi w:val="0"/>
              <w:spacing w:before="63" w:beforeLines="20" w:after="63" w:afterLines="20"/>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2</w:t>
            </w:r>
          </w:p>
        </w:tc>
        <w:tc>
          <w:tcPr>
            <w:tcW w:w="1721"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eastAsia="宋体" w:cs="Times New Roman"/>
                <w:color w:val="auto"/>
                <w:sz w:val="22"/>
                <w:szCs w:val="22"/>
                <w:lang w:eastAsia="zh-CN"/>
              </w:rPr>
            </w:pPr>
            <w:r>
              <w:rPr>
                <w:rFonts w:hint="eastAsia" w:ascii="Times New Roman" w:hAnsi="Times New Roman" w:cs="Times New Roman"/>
                <w:sz w:val="22"/>
                <w:szCs w:val="22"/>
                <w:lang w:val="en-US" w:eastAsia="zh-CN"/>
              </w:rPr>
              <w:t>4.01</w:t>
            </w:r>
            <w:r>
              <w:rPr>
                <w:rFonts w:hint="default" w:ascii="Times New Roman" w:hAnsi="Times New Roman" w:cs="Times New Roman"/>
                <w:sz w:val="22"/>
                <w:szCs w:val="22"/>
                <w:lang w:val="en-US" w:eastAsia="zh-CN"/>
              </w:rPr>
              <w:t>×10</w:t>
            </w:r>
            <w:r>
              <w:rPr>
                <w:rFonts w:hint="eastAsia" w:ascii="Times New Roman" w:hAnsi="Times New Roman" w:cs="Times New Roman"/>
                <w:sz w:val="22"/>
                <w:szCs w:val="22"/>
                <w:vertAlign w:val="superscript"/>
                <w:lang w:val="en-US" w:eastAsia="zh-CN"/>
              </w:rPr>
              <w:t>4</w:t>
            </w:r>
          </w:p>
        </w:tc>
        <w:tc>
          <w:tcPr>
            <w:tcW w:w="1663"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color w:val="auto"/>
                <w:sz w:val="22"/>
                <w:szCs w:val="22"/>
                <w:lang w:val="en-US" w:eastAsia="zh-CN"/>
              </w:rPr>
            </w:pPr>
            <w:r>
              <w:rPr>
                <w:rFonts w:hint="eastAsia" w:ascii="Times New Roman" w:hAnsi="Times New Roman" w:cs="Times New Roman"/>
                <w:color w:val="auto"/>
                <w:sz w:val="22"/>
                <w:szCs w:val="22"/>
                <w:lang w:val="en-US" w:eastAsia="zh-CN"/>
              </w:rPr>
              <w:t>3.7</w:t>
            </w:r>
          </w:p>
        </w:tc>
        <w:tc>
          <w:tcPr>
            <w:tcW w:w="1695"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color w:val="auto"/>
                <w:sz w:val="22"/>
                <w:szCs w:val="22"/>
                <w:lang w:val="en-US" w:eastAsia="zh-CN"/>
              </w:rPr>
            </w:pPr>
            <w:r>
              <w:rPr>
                <w:rFonts w:hint="default" w:ascii="Times New Roman" w:hAnsi="Times New Roman" w:cs="Times New Roman"/>
                <w:color w:val="auto"/>
                <w:sz w:val="22"/>
                <w:szCs w:val="22"/>
                <w:lang w:val="en-US" w:eastAsia="zh-CN"/>
              </w:rPr>
              <w:t>0.148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04" w:type="pct"/>
            <w:vMerge w:val="continue"/>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Chars="0" w:firstLine="0" w:firstLineChars="0"/>
              <w:jc w:val="center"/>
              <w:rPr>
                <w:rFonts w:hint="default" w:ascii="Times New Roman" w:hAnsi="Times New Roman" w:eastAsia="宋体" w:cs="Times New Roman"/>
                <w:color w:val="auto"/>
                <w:sz w:val="22"/>
                <w:szCs w:val="22"/>
              </w:rPr>
            </w:pPr>
          </w:p>
        </w:tc>
        <w:tc>
          <w:tcPr>
            <w:tcW w:w="623" w:type="pct"/>
            <w:vMerge w:val="continue"/>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0" w:leftChars="0" w:firstLine="0" w:firstLineChars="0"/>
              <w:jc w:val="center"/>
              <w:rPr>
                <w:rFonts w:hint="default" w:ascii="Times New Roman" w:hAnsi="Times New Roman" w:eastAsia="宋体" w:cs="Times New Roman"/>
                <w:color w:val="auto"/>
                <w:sz w:val="22"/>
                <w:szCs w:val="22"/>
              </w:rPr>
            </w:pPr>
          </w:p>
        </w:tc>
        <w:tc>
          <w:tcPr>
            <w:tcW w:w="529" w:type="pct"/>
            <w:noWrap w:val="0"/>
            <w:vAlign w:val="center"/>
          </w:tcPr>
          <w:p>
            <w:pPr>
              <w:keepNext w:val="0"/>
              <w:keepLines w:val="0"/>
              <w:pageBreakBefore w:val="0"/>
              <w:widowControl/>
              <w:kinsoku/>
              <w:wordWrap/>
              <w:overflowPunct/>
              <w:topLinePunct w:val="0"/>
              <w:bidi w:val="0"/>
              <w:spacing w:before="63" w:beforeLines="20" w:after="63" w:afterLines="20"/>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3</w:t>
            </w:r>
          </w:p>
        </w:tc>
        <w:tc>
          <w:tcPr>
            <w:tcW w:w="1721"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eastAsia="宋体" w:cs="Times New Roman"/>
                <w:color w:val="auto"/>
                <w:sz w:val="22"/>
                <w:szCs w:val="22"/>
                <w:lang w:eastAsia="zh-CN"/>
              </w:rPr>
            </w:pPr>
            <w:r>
              <w:rPr>
                <w:rFonts w:hint="eastAsia" w:ascii="Times New Roman" w:hAnsi="Times New Roman" w:cs="Times New Roman"/>
                <w:sz w:val="22"/>
                <w:szCs w:val="22"/>
                <w:lang w:val="en-US" w:eastAsia="zh-CN"/>
              </w:rPr>
              <w:t>4.08</w:t>
            </w:r>
            <w:r>
              <w:rPr>
                <w:rFonts w:hint="default" w:ascii="Times New Roman" w:hAnsi="Times New Roman" w:cs="Times New Roman"/>
                <w:sz w:val="22"/>
                <w:szCs w:val="22"/>
                <w:lang w:val="en-US" w:eastAsia="zh-CN"/>
              </w:rPr>
              <w:t>×10</w:t>
            </w:r>
            <w:r>
              <w:rPr>
                <w:rFonts w:hint="eastAsia" w:ascii="Times New Roman" w:hAnsi="Times New Roman" w:cs="Times New Roman"/>
                <w:sz w:val="22"/>
                <w:szCs w:val="22"/>
                <w:vertAlign w:val="superscript"/>
                <w:lang w:val="en-US" w:eastAsia="zh-CN"/>
              </w:rPr>
              <w:t>4</w:t>
            </w:r>
          </w:p>
        </w:tc>
        <w:tc>
          <w:tcPr>
            <w:tcW w:w="1663"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color w:val="auto"/>
                <w:sz w:val="22"/>
                <w:szCs w:val="22"/>
                <w:lang w:val="en-US" w:eastAsia="zh-CN"/>
              </w:rPr>
            </w:pPr>
            <w:r>
              <w:rPr>
                <w:rFonts w:hint="eastAsia" w:ascii="Times New Roman" w:hAnsi="Times New Roman" w:cs="Times New Roman"/>
                <w:color w:val="auto"/>
                <w:sz w:val="22"/>
                <w:szCs w:val="22"/>
                <w:lang w:val="en-US" w:eastAsia="zh-CN"/>
              </w:rPr>
              <w:t>3.3</w:t>
            </w:r>
          </w:p>
        </w:tc>
        <w:tc>
          <w:tcPr>
            <w:tcW w:w="1695"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color w:val="auto"/>
                <w:sz w:val="22"/>
                <w:szCs w:val="22"/>
                <w:lang w:val="en-US" w:eastAsia="zh-CN"/>
              </w:rPr>
            </w:pPr>
            <w:r>
              <w:rPr>
                <w:rFonts w:hint="default" w:ascii="Times New Roman" w:hAnsi="Times New Roman" w:cs="Times New Roman"/>
                <w:color w:val="auto"/>
                <w:sz w:val="22"/>
                <w:szCs w:val="22"/>
                <w:lang w:val="en-US" w:eastAsia="zh-CN"/>
              </w:rPr>
              <w:t>0.135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04" w:type="pct"/>
            <w:vMerge w:val="continue"/>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Chars="0" w:firstLine="0" w:firstLineChars="0"/>
              <w:jc w:val="center"/>
              <w:rPr>
                <w:rFonts w:hint="default" w:ascii="Times New Roman" w:hAnsi="Times New Roman" w:eastAsia="宋体" w:cs="Times New Roman"/>
                <w:color w:val="auto"/>
                <w:sz w:val="22"/>
                <w:szCs w:val="22"/>
              </w:rPr>
            </w:pPr>
          </w:p>
        </w:tc>
        <w:tc>
          <w:tcPr>
            <w:tcW w:w="623" w:type="pct"/>
            <w:vMerge w:val="continue"/>
            <w:noWrap w:val="0"/>
            <w:vAlign w:val="center"/>
          </w:tcPr>
          <w:p>
            <w:pPr>
              <w:pStyle w:val="6"/>
              <w:keepNext w:val="0"/>
              <w:keepLines w:val="0"/>
              <w:pageBreakBefore w:val="0"/>
              <w:widowControl/>
              <w:kinsoku/>
              <w:wordWrap/>
              <w:overflowPunct/>
              <w:topLinePunct w:val="0"/>
              <w:bidi w:val="0"/>
              <w:spacing w:before="63" w:beforeLines="20" w:after="63" w:afterLines="20" w:line="240" w:lineRule="auto"/>
              <w:ind w:left="0" w:leftChars="0" w:firstLine="0" w:firstLineChars="0"/>
              <w:jc w:val="center"/>
              <w:rPr>
                <w:rFonts w:hint="default" w:ascii="Times New Roman" w:hAnsi="Times New Roman" w:eastAsia="宋体" w:cs="Times New Roman"/>
                <w:color w:val="auto"/>
                <w:sz w:val="22"/>
                <w:szCs w:val="22"/>
              </w:rPr>
            </w:pPr>
          </w:p>
        </w:tc>
        <w:tc>
          <w:tcPr>
            <w:tcW w:w="529" w:type="pct"/>
            <w:noWrap w:val="0"/>
            <w:vAlign w:val="center"/>
          </w:tcPr>
          <w:p>
            <w:pPr>
              <w:keepNext w:val="0"/>
              <w:keepLines w:val="0"/>
              <w:pageBreakBefore w:val="0"/>
              <w:widowControl/>
              <w:kinsoku/>
              <w:wordWrap/>
              <w:overflowPunct/>
              <w:topLinePunct w:val="0"/>
              <w:bidi w:val="0"/>
              <w:spacing w:before="63" w:beforeLines="20" w:after="63" w:afterLines="20"/>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均值</w:t>
            </w:r>
          </w:p>
        </w:tc>
        <w:tc>
          <w:tcPr>
            <w:tcW w:w="1721"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eastAsia="宋体" w:cs="Times New Roman"/>
                <w:color w:val="auto"/>
                <w:sz w:val="22"/>
                <w:szCs w:val="22"/>
                <w:lang w:eastAsia="zh-CN"/>
              </w:rPr>
            </w:pPr>
            <w:r>
              <w:rPr>
                <w:rFonts w:hint="eastAsia" w:ascii="Times New Roman" w:hAnsi="Times New Roman" w:cs="Times New Roman"/>
                <w:sz w:val="22"/>
                <w:szCs w:val="22"/>
                <w:lang w:val="en-US" w:eastAsia="zh-CN"/>
              </w:rPr>
              <w:t>4.03</w:t>
            </w:r>
            <w:r>
              <w:rPr>
                <w:rFonts w:hint="default" w:ascii="Times New Roman" w:hAnsi="Times New Roman" w:cs="Times New Roman"/>
                <w:sz w:val="22"/>
                <w:szCs w:val="22"/>
                <w:lang w:val="en-US" w:eastAsia="zh-CN"/>
              </w:rPr>
              <w:t>×10</w:t>
            </w:r>
            <w:r>
              <w:rPr>
                <w:rFonts w:hint="eastAsia" w:ascii="Times New Roman" w:hAnsi="Times New Roman" w:cs="Times New Roman"/>
                <w:sz w:val="22"/>
                <w:szCs w:val="22"/>
                <w:vertAlign w:val="superscript"/>
                <w:lang w:val="en-US" w:eastAsia="zh-CN"/>
              </w:rPr>
              <w:t>4</w:t>
            </w:r>
          </w:p>
        </w:tc>
        <w:tc>
          <w:tcPr>
            <w:tcW w:w="1663"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color w:val="auto"/>
                <w:sz w:val="22"/>
                <w:szCs w:val="22"/>
                <w:lang w:val="en-US" w:eastAsia="zh-CN"/>
              </w:rPr>
            </w:pPr>
            <w:r>
              <w:rPr>
                <w:rFonts w:hint="eastAsia" w:ascii="Times New Roman" w:hAnsi="Times New Roman" w:cs="Times New Roman"/>
                <w:color w:val="auto"/>
                <w:sz w:val="22"/>
                <w:szCs w:val="22"/>
                <w:lang w:val="en-US" w:eastAsia="zh-CN"/>
              </w:rPr>
              <w:t>3.7</w:t>
            </w:r>
          </w:p>
        </w:tc>
        <w:tc>
          <w:tcPr>
            <w:tcW w:w="1695" w:type="dxa"/>
            <w:noWrap w:val="0"/>
            <w:vAlign w:val="center"/>
          </w:tcPr>
          <w:p>
            <w:pPr>
              <w:pStyle w:val="6"/>
              <w:keepNext w:val="0"/>
              <w:keepLines w:val="0"/>
              <w:pageBreakBefore w:val="0"/>
              <w:widowControl/>
              <w:kinsoku/>
              <w:wordWrap/>
              <w:overflowPunct/>
              <w:topLinePunct w:val="0"/>
              <w:autoSpaceDE w:val="0"/>
              <w:autoSpaceDN w:val="0"/>
              <w:bidi w:val="0"/>
              <w:adjustRightInd w:val="0"/>
              <w:snapToGrid w:val="0"/>
              <w:spacing w:before="63" w:beforeLines="20" w:after="63" w:afterLines="20" w:line="240" w:lineRule="auto"/>
              <w:ind w:left="0" w:leftChars="0" w:firstLine="0" w:firstLineChars="0"/>
              <w:jc w:val="center"/>
              <w:textAlignment w:val="baseline"/>
              <w:rPr>
                <w:rFonts w:hint="default" w:ascii="Times New Roman" w:hAnsi="Times New Roman" w:cs="Times New Roman"/>
                <w:color w:val="auto"/>
                <w:sz w:val="22"/>
                <w:szCs w:val="22"/>
                <w:lang w:val="en-US" w:eastAsia="zh-CN"/>
              </w:rPr>
            </w:pPr>
            <w:r>
              <w:rPr>
                <w:rFonts w:hint="default" w:ascii="Times New Roman" w:hAnsi="Times New Roman" w:cs="Times New Roman"/>
                <w:color w:val="auto"/>
                <w:sz w:val="22"/>
                <w:szCs w:val="22"/>
                <w:lang w:val="en-US" w:eastAsia="zh-CN"/>
              </w:rPr>
              <w:t>0.149</w:t>
            </w:r>
          </w:p>
        </w:tc>
      </w:tr>
    </w:tbl>
    <w:p>
      <w:pPr>
        <w:pStyle w:val="16"/>
        <w:keepNext w:val="0"/>
        <w:keepLines w:val="0"/>
        <w:pageBreakBefore w:val="0"/>
        <w:widowControl w:val="0"/>
        <w:numPr>
          <w:ilvl w:val="0"/>
          <w:numId w:val="0"/>
        </w:numPr>
        <w:kinsoku/>
        <w:wordWrap/>
        <w:overflowPunct/>
        <w:topLinePunct w:val="0"/>
        <w:autoSpaceDE/>
        <w:autoSpaceDN/>
        <w:bidi w:val="0"/>
        <w:adjustRightInd/>
        <w:snapToGrid/>
        <w:spacing w:before="157" w:beforeLines="50" w:after="0" w:line="360" w:lineRule="auto"/>
        <w:ind w:firstLine="480" w:firstLineChars="200"/>
        <w:jc w:val="both"/>
        <w:textAlignment w:val="auto"/>
        <w:rPr>
          <w:rFonts w:hint="eastAsia" w:ascii="Times New Roman" w:hAnsi="Times New Roman" w:cs="Times New Roman"/>
          <w:b w:val="0"/>
          <w:bCs w:val="0"/>
          <w:color w:val="auto"/>
          <w:sz w:val="24"/>
          <w:szCs w:val="24"/>
          <w:u w:val="none"/>
          <w:vertAlign w:val="baseline"/>
          <w:lang w:val="en-US" w:eastAsia="zh-CN"/>
        </w:rPr>
      </w:pPr>
      <w:r>
        <w:rPr>
          <w:rFonts w:hint="eastAsia" w:ascii="Times New Roman" w:hAnsi="Times New Roman" w:cs="Times New Roman" w:eastAsiaTheme="minorEastAsia"/>
          <w:b w:val="0"/>
          <w:bCs w:val="0"/>
          <w:color w:val="auto"/>
          <w:kern w:val="2"/>
          <w:sz w:val="24"/>
          <w:szCs w:val="32"/>
          <w:u w:val="none"/>
          <w:lang w:val="en-US" w:eastAsia="zh-CN" w:bidi="ar-SA"/>
        </w:rPr>
        <w:t>根据表7-7检测结果，</w:t>
      </w:r>
      <w:r>
        <w:rPr>
          <w:rFonts w:hint="eastAsia" w:ascii="Times New Roman" w:hAnsi="Times New Roman" w:eastAsia="宋体" w:cs="Times New Roman"/>
          <w:b w:val="0"/>
          <w:bCs w:val="0"/>
          <w:color w:val="auto"/>
          <w:sz w:val="24"/>
          <w:szCs w:val="24"/>
          <w:u w:val="none"/>
          <w:vertAlign w:val="baseline"/>
          <w:lang w:val="en-US" w:eastAsia="zh-CN"/>
        </w:rPr>
        <w:t>项目调漆、喷漆、烘干工序三级干式过滤+活性炭吸附+蓄热式催化燃烧处理设施及浸漆工序高温分解炉排气筒</w:t>
      </w:r>
      <w:r>
        <w:rPr>
          <w:rFonts w:hint="eastAsia" w:ascii="Times New Roman" w:hAnsi="Times New Roman" w:cs="Times New Roman"/>
          <w:b w:val="0"/>
          <w:bCs w:val="0"/>
          <w:color w:val="auto"/>
          <w:sz w:val="24"/>
          <w:szCs w:val="24"/>
          <w:u w:val="none"/>
          <w:vertAlign w:val="baseline"/>
          <w:lang w:val="en-US" w:eastAsia="zh-CN"/>
        </w:rPr>
        <w:t>有组织</w:t>
      </w:r>
      <w:r>
        <w:rPr>
          <w:rFonts w:hint="eastAsia" w:ascii="Times New Roman" w:hAnsi="Times New Roman" w:eastAsia="宋体" w:cs="Times New Roman"/>
          <w:b w:val="0"/>
          <w:bCs w:val="0"/>
          <w:color w:val="auto"/>
          <w:sz w:val="24"/>
          <w:szCs w:val="24"/>
          <w:u w:val="none"/>
          <w:vertAlign w:val="baseline"/>
          <w:lang w:val="en-US" w:eastAsia="zh-CN"/>
        </w:rPr>
        <w:t>排放</w:t>
      </w:r>
      <w:r>
        <w:rPr>
          <w:rFonts w:hint="eastAsia" w:ascii="Times New Roman" w:hAnsi="Times New Roman" w:cs="Times New Roman"/>
          <w:b w:val="0"/>
          <w:bCs w:val="0"/>
          <w:color w:val="auto"/>
          <w:sz w:val="24"/>
          <w:szCs w:val="24"/>
          <w:u w:val="none"/>
          <w:vertAlign w:val="baseline"/>
          <w:lang w:val="en-US" w:eastAsia="zh-CN"/>
        </w:rPr>
        <w:t>：</w:t>
      </w:r>
    </w:p>
    <w:p>
      <w:pPr>
        <w:pStyle w:val="16"/>
        <w:keepNext w:val="0"/>
        <w:keepLines w:val="0"/>
        <w:pageBreakBefore w:val="0"/>
        <w:widowControl w:val="0"/>
        <w:numPr>
          <w:ilvl w:val="0"/>
          <w:numId w:val="0"/>
        </w:numPr>
        <w:kinsoku/>
        <w:wordWrap/>
        <w:overflowPunct/>
        <w:topLinePunct w:val="0"/>
        <w:autoSpaceDE/>
        <w:autoSpaceDN/>
        <w:bidi w:val="0"/>
        <w:adjustRightInd/>
        <w:snapToGrid/>
        <w:spacing w:after="0" w:line="360" w:lineRule="auto"/>
        <w:ind w:firstLine="480" w:firstLineChars="200"/>
        <w:jc w:val="both"/>
        <w:textAlignment w:val="auto"/>
        <w:rPr>
          <w:rFonts w:hint="eastAsia" w:ascii="Times New Roman" w:hAnsi="Times New Roman" w:eastAsia="宋体" w:cs="Times New Roman"/>
          <w:b w:val="0"/>
          <w:bCs w:val="0"/>
          <w:color w:val="auto"/>
          <w:sz w:val="24"/>
          <w:szCs w:val="24"/>
          <w:u w:val="none"/>
          <w:vertAlign w:val="baseline"/>
          <w:lang w:eastAsia="zh-CN"/>
        </w:rPr>
      </w:pPr>
      <w:r>
        <w:rPr>
          <w:rFonts w:hint="eastAsia" w:ascii="Times New Roman" w:hAnsi="Times New Roman" w:cs="Times New Roman"/>
          <w:b w:val="0"/>
          <w:bCs w:val="0"/>
          <w:color w:val="auto"/>
          <w:sz w:val="24"/>
          <w:szCs w:val="24"/>
          <w:u w:val="none"/>
          <w:vertAlign w:val="baseline"/>
          <w:lang w:val="en-US" w:eastAsia="zh-CN"/>
        </w:rPr>
        <w:t>颗粒物浓度平均值为3.8</w:t>
      </w:r>
      <w:r>
        <w:rPr>
          <w:rFonts w:hint="eastAsia" w:ascii="Times New Roman" w:hAnsi="Times New Roman" w:cs="Times New Roman" w:eastAsiaTheme="minorEastAsia"/>
          <w:b w:val="0"/>
          <w:bCs w:val="0"/>
          <w:color w:val="auto"/>
          <w:sz w:val="24"/>
          <w:szCs w:val="24"/>
          <w:u w:val="none"/>
          <w:lang w:val="en-US" w:eastAsia="zh-CN"/>
        </w:rPr>
        <w:t xml:space="preserve"> </w:t>
      </w:r>
      <w:r>
        <w:rPr>
          <w:rFonts w:hint="default" w:ascii="Times New Roman" w:hAnsi="Times New Roman" w:eastAsia="宋体" w:cs="Times New Roman"/>
          <w:b w:val="0"/>
          <w:bCs w:val="0"/>
          <w:color w:val="auto"/>
          <w:sz w:val="24"/>
          <w:szCs w:val="24"/>
          <w:u w:val="none"/>
        </w:rPr>
        <w:t>mg/m</w:t>
      </w:r>
      <w:r>
        <w:rPr>
          <w:rFonts w:hint="default" w:ascii="Times New Roman" w:hAnsi="Times New Roman" w:eastAsia="宋体" w:cs="Times New Roman"/>
          <w:b w:val="0"/>
          <w:bCs w:val="0"/>
          <w:color w:val="auto"/>
          <w:sz w:val="24"/>
          <w:szCs w:val="24"/>
          <w:u w:val="none"/>
          <w:vertAlign w:val="superscript"/>
        </w:rPr>
        <w:t>3</w:t>
      </w:r>
      <w:r>
        <w:rPr>
          <w:rFonts w:hint="eastAsia" w:ascii="Times New Roman" w:hAnsi="Times New Roman" w:eastAsia="宋体" w:cs="Times New Roman"/>
          <w:b w:val="0"/>
          <w:bCs w:val="0"/>
          <w:color w:val="auto"/>
          <w:sz w:val="24"/>
          <w:szCs w:val="24"/>
          <w:u w:val="none"/>
          <w:vertAlign w:val="baseline"/>
          <w:lang w:eastAsia="zh-CN"/>
        </w:rPr>
        <w:t>，排放速率平均值为</w:t>
      </w:r>
      <w:r>
        <w:rPr>
          <w:rFonts w:hint="eastAsia" w:ascii="Times New Roman" w:hAnsi="Times New Roman" w:eastAsia="宋体" w:cs="Times New Roman"/>
          <w:b w:val="0"/>
          <w:bCs w:val="0"/>
          <w:color w:val="auto"/>
          <w:sz w:val="24"/>
          <w:szCs w:val="24"/>
          <w:u w:val="none"/>
          <w:vertAlign w:val="baseline"/>
          <w:lang w:val="en-US" w:eastAsia="zh-CN"/>
        </w:rPr>
        <w:t>0.1</w:t>
      </w:r>
      <w:r>
        <w:rPr>
          <w:rFonts w:hint="eastAsia" w:cs="Times New Roman"/>
          <w:b w:val="0"/>
          <w:bCs w:val="0"/>
          <w:color w:val="auto"/>
          <w:sz w:val="24"/>
          <w:szCs w:val="24"/>
          <w:u w:val="none"/>
          <w:vertAlign w:val="baseline"/>
          <w:lang w:val="en-US" w:eastAsia="zh-CN"/>
        </w:rPr>
        <w:t>57</w:t>
      </w:r>
      <w:r>
        <w:rPr>
          <w:rFonts w:hint="eastAsia" w:ascii="Times New Roman" w:hAnsi="Times New Roman" w:eastAsia="宋体" w:cs="Times New Roman"/>
          <w:b w:val="0"/>
          <w:bCs w:val="0"/>
          <w:color w:val="auto"/>
          <w:sz w:val="24"/>
          <w:szCs w:val="24"/>
          <w:u w:val="none"/>
          <w:vertAlign w:val="baseline"/>
          <w:lang w:val="en-US" w:eastAsia="zh-CN"/>
        </w:rPr>
        <w:t xml:space="preserve"> kg/h，</w:t>
      </w:r>
      <w:r>
        <w:rPr>
          <w:rFonts w:hint="eastAsia" w:cs="Times New Roman"/>
          <w:b w:val="0"/>
          <w:bCs w:val="0"/>
          <w:color w:val="auto"/>
          <w:sz w:val="24"/>
          <w:szCs w:val="24"/>
          <w:u w:val="none"/>
          <w:vertAlign w:val="baseline"/>
          <w:lang w:val="en-US" w:eastAsia="zh-CN"/>
        </w:rPr>
        <w:t>处理效率约94.0%</w:t>
      </w:r>
      <w:r>
        <w:rPr>
          <w:rFonts w:hint="eastAsia" w:ascii="Times New Roman" w:hAnsi="Times New Roman" w:eastAsia="宋体" w:cs="Times New Roman"/>
          <w:b w:val="0"/>
          <w:bCs w:val="0"/>
          <w:color w:val="auto"/>
          <w:sz w:val="24"/>
          <w:szCs w:val="24"/>
          <w:u w:val="none"/>
          <w:vertAlign w:val="baseline"/>
          <w:lang w:val="en-US" w:eastAsia="zh-CN"/>
        </w:rPr>
        <w:t>。</w:t>
      </w:r>
      <w:r>
        <w:rPr>
          <w:rFonts w:hint="eastAsia" w:ascii="Times New Roman" w:hAnsi="Times New Roman" w:eastAsia="宋体" w:cs="Times New Roman"/>
          <w:b w:val="0"/>
          <w:bCs w:val="0"/>
          <w:color w:val="auto"/>
          <w:sz w:val="24"/>
          <w:szCs w:val="24"/>
          <w:u w:val="none"/>
          <w:vertAlign w:val="baseline"/>
          <w:lang w:eastAsia="zh-CN"/>
        </w:rPr>
        <w:t>满足新乡市生态环境局《关于进一步规范工业企业颗粒物排放限值的通知》</w:t>
      </w:r>
      <w:r>
        <w:rPr>
          <w:rFonts w:hint="eastAsia" w:cs="Times New Roman"/>
          <w:b w:val="0"/>
          <w:bCs w:val="0"/>
          <w:color w:val="auto"/>
          <w:sz w:val="24"/>
          <w:szCs w:val="24"/>
          <w:u w:val="none"/>
          <w:vertAlign w:val="baseline"/>
          <w:lang w:eastAsia="zh-CN"/>
        </w:rPr>
        <w:t>（</w:t>
      </w:r>
      <w:r>
        <w:rPr>
          <w:rFonts w:hint="eastAsia" w:cs="Times New Roman"/>
          <w:b w:val="0"/>
          <w:bCs w:val="0"/>
          <w:color w:val="auto"/>
          <w:sz w:val="24"/>
          <w:szCs w:val="24"/>
          <w:u w:val="none"/>
          <w:vertAlign w:val="baseline"/>
          <w:lang w:val="en-US" w:eastAsia="zh-CN"/>
        </w:rPr>
        <w:t>颗粒物</w:t>
      </w:r>
      <w:r>
        <w:rPr>
          <w:rFonts w:hint="eastAsia" w:cs="Times New Roman"/>
          <w:b w:val="0"/>
          <w:bCs w:val="0"/>
          <w:color w:val="auto"/>
          <w:sz w:val="24"/>
          <w:szCs w:val="24"/>
          <w:u w:val="none"/>
          <w:vertAlign w:val="baseline"/>
          <w:lang w:val="en-GB" w:eastAsia="zh-CN"/>
        </w:rPr>
        <w:t>浓度≤</w:t>
      </w:r>
      <w:r>
        <w:rPr>
          <w:rFonts w:hint="eastAsia" w:cs="Times New Roman"/>
          <w:b w:val="0"/>
          <w:bCs w:val="0"/>
          <w:color w:val="auto"/>
          <w:sz w:val="24"/>
          <w:szCs w:val="24"/>
          <w:u w:val="none"/>
          <w:vertAlign w:val="baseline"/>
          <w:lang w:val="en-US" w:eastAsia="zh-CN"/>
        </w:rPr>
        <w:t>10</w:t>
      </w:r>
      <w:r>
        <w:rPr>
          <w:rFonts w:hint="eastAsia" w:cs="Times New Roman"/>
          <w:b w:val="0"/>
          <w:bCs w:val="0"/>
          <w:color w:val="auto"/>
          <w:sz w:val="24"/>
          <w:szCs w:val="24"/>
          <w:u w:val="none"/>
          <w:vertAlign w:val="baseline"/>
          <w:lang w:val="en-GB" w:eastAsia="zh-CN"/>
        </w:rPr>
        <w:t>mg/m</w:t>
      </w:r>
      <w:r>
        <w:rPr>
          <w:rFonts w:hint="eastAsia" w:cs="Times New Roman"/>
          <w:b w:val="0"/>
          <w:bCs w:val="0"/>
          <w:color w:val="auto"/>
          <w:sz w:val="24"/>
          <w:szCs w:val="24"/>
          <w:u w:val="none"/>
          <w:vertAlign w:val="superscript"/>
          <w:lang w:val="en-GB" w:eastAsia="zh-CN"/>
        </w:rPr>
        <w:t>3</w:t>
      </w:r>
      <w:r>
        <w:rPr>
          <w:rFonts w:hint="eastAsia" w:cs="Times New Roman"/>
          <w:b w:val="0"/>
          <w:bCs w:val="0"/>
          <w:color w:val="auto"/>
          <w:sz w:val="24"/>
          <w:szCs w:val="24"/>
          <w:u w:val="none"/>
          <w:vertAlign w:val="baseline"/>
          <w:lang w:eastAsia="zh-CN"/>
        </w:rPr>
        <w:t>）</w:t>
      </w:r>
      <w:r>
        <w:rPr>
          <w:rFonts w:hint="eastAsia" w:ascii="Times New Roman" w:hAnsi="Times New Roman" w:eastAsia="宋体" w:cs="Times New Roman"/>
          <w:b w:val="0"/>
          <w:bCs w:val="0"/>
          <w:color w:val="auto"/>
          <w:sz w:val="24"/>
          <w:szCs w:val="24"/>
          <w:u w:val="none"/>
          <w:vertAlign w:val="baseline"/>
          <w:lang w:eastAsia="zh-CN"/>
        </w:rPr>
        <w:t>的要求。</w:t>
      </w:r>
    </w:p>
    <w:p>
      <w:pPr>
        <w:pStyle w:val="16"/>
        <w:keepNext w:val="0"/>
        <w:keepLines w:val="0"/>
        <w:pageBreakBefore w:val="0"/>
        <w:widowControl w:val="0"/>
        <w:numPr>
          <w:ilvl w:val="0"/>
          <w:numId w:val="0"/>
        </w:numPr>
        <w:kinsoku/>
        <w:wordWrap/>
        <w:overflowPunct/>
        <w:topLinePunct w:val="0"/>
        <w:autoSpaceDE/>
        <w:autoSpaceDN/>
        <w:bidi w:val="0"/>
        <w:adjustRightInd/>
        <w:snapToGrid/>
        <w:spacing w:after="0" w:line="360" w:lineRule="auto"/>
        <w:ind w:firstLine="480" w:firstLineChars="200"/>
        <w:jc w:val="both"/>
        <w:textAlignment w:val="auto"/>
        <w:rPr>
          <w:rFonts w:hint="eastAsia" w:ascii="Times New Roman" w:hAnsi="Times New Roman" w:cs="Times New Roman"/>
          <w:b w:val="0"/>
          <w:bCs w:val="0"/>
          <w:color w:val="auto"/>
          <w:sz w:val="24"/>
          <w:szCs w:val="24"/>
          <w:u w:val="none"/>
          <w:vertAlign w:val="baseline"/>
          <w:lang w:val="en-US" w:eastAsia="zh-CN"/>
        </w:rPr>
      </w:pPr>
      <w:r>
        <w:rPr>
          <w:rFonts w:hint="eastAsia" w:ascii="Times New Roman" w:hAnsi="Times New Roman" w:eastAsia="宋体" w:cs="Times New Roman"/>
          <w:b w:val="0"/>
          <w:bCs w:val="0"/>
          <w:color w:val="auto"/>
          <w:sz w:val="24"/>
          <w:szCs w:val="24"/>
          <w:u w:val="none"/>
          <w:vertAlign w:val="baseline"/>
          <w:lang w:val="en-US" w:eastAsia="zh-CN"/>
        </w:rPr>
        <w:t>非甲烷总烃</w:t>
      </w:r>
      <w:r>
        <w:rPr>
          <w:rFonts w:hint="eastAsia" w:ascii="Times New Roman" w:hAnsi="Times New Roman" w:cs="Times New Roman" w:eastAsiaTheme="minorEastAsia"/>
          <w:b w:val="0"/>
          <w:bCs w:val="0"/>
          <w:color w:val="auto"/>
          <w:sz w:val="24"/>
          <w:szCs w:val="24"/>
          <w:u w:val="none"/>
          <w:lang w:val="en-US" w:eastAsia="zh-CN"/>
        </w:rPr>
        <w:t>浓度平均值为</w:t>
      </w:r>
      <w:r>
        <w:rPr>
          <w:rFonts w:hint="eastAsia" w:cs="Times New Roman" w:eastAsiaTheme="minorEastAsia"/>
          <w:b w:val="0"/>
          <w:bCs w:val="0"/>
          <w:color w:val="auto"/>
          <w:sz w:val="24"/>
          <w:szCs w:val="24"/>
          <w:u w:val="none"/>
          <w:lang w:val="en-US" w:eastAsia="zh-CN"/>
        </w:rPr>
        <w:t>8.22</w:t>
      </w:r>
      <w:r>
        <w:rPr>
          <w:rFonts w:hint="eastAsia" w:ascii="Times New Roman" w:hAnsi="Times New Roman" w:cs="Times New Roman" w:eastAsiaTheme="minorEastAsia"/>
          <w:b w:val="0"/>
          <w:bCs w:val="0"/>
          <w:color w:val="auto"/>
          <w:sz w:val="24"/>
          <w:szCs w:val="24"/>
          <w:u w:val="none"/>
          <w:lang w:val="en-US" w:eastAsia="zh-CN"/>
        </w:rPr>
        <w:t xml:space="preserve"> </w:t>
      </w:r>
      <w:r>
        <w:rPr>
          <w:rFonts w:hint="default" w:ascii="Times New Roman" w:hAnsi="Times New Roman" w:eastAsia="宋体" w:cs="Times New Roman"/>
          <w:b w:val="0"/>
          <w:bCs w:val="0"/>
          <w:color w:val="auto"/>
          <w:sz w:val="24"/>
          <w:szCs w:val="24"/>
          <w:u w:val="none"/>
        </w:rPr>
        <w:t>mg/m</w:t>
      </w:r>
      <w:r>
        <w:rPr>
          <w:rFonts w:hint="default" w:ascii="Times New Roman" w:hAnsi="Times New Roman" w:eastAsia="宋体" w:cs="Times New Roman"/>
          <w:b w:val="0"/>
          <w:bCs w:val="0"/>
          <w:color w:val="auto"/>
          <w:sz w:val="24"/>
          <w:szCs w:val="24"/>
          <w:u w:val="none"/>
          <w:vertAlign w:val="superscript"/>
        </w:rPr>
        <w:t>3</w:t>
      </w:r>
      <w:r>
        <w:rPr>
          <w:rFonts w:hint="eastAsia" w:ascii="Times New Roman" w:hAnsi="Times New Roman" w:eastAsia="宋体" w:cs="Times New Roman"/>
          <w:b w:val="0"/>
          <w:bCs w:val="0"/>
          <w:color w:val="auto"/>
          <w:sz w:val="24"/>
          <w:szCs w:val="24"/>
          <w:u w:val="none"/>
          <w:vertAlign w:val="baseline"/>
          <w:lang w:eastAsia="zh-CN"/>
        </w:rPr>
        <w:t>，排放速率平均值为</w:t>
      </w:r>
      <w:r>
        <w:rPr>
          <w:rFonts w:hint="eastAsia" w:ascii="Times New Roman" w:hAnsi="Times New Roman" w:eastAsia="宋体" w:cs="Times New Roman"/>
          <w:b w:val="0"/>
          <w:bCs w:val="0"/>
          <w:color w:val="auto"/>
          <w:sz w:val="24"/>
          <w:szCs w:val="24"/>
          <w:u w:val="none"/>
          <w:vertAlign w:val="baseline"/>
          <w:lang w:val="en-US" w:eastAsia="zh-CN"/>
        </w:rPr>
        <w:t>0.</w:t>
      </w:r>
      <w:r>
        <w:rPr>
          <w:rFonts w:hint="eastAsia" w:cs="Times New Roman"/>
          <w:b w:val="0"/>
          <w:bCs w:val="0"/>
          <w:color w:val="auto"/>
          <w:sz w:val="24"/>
          <w:szCs w:val="24"/>
          <w:u w:val="none"/>
          <w:vertAlign w:val="baseline"/>
          <w:lang w:val="en-US" w:eastAsia="zh-CN"/>
        </w:rPr>
        <w:t>339</w:t>
      </w:r>
      <w:r>
        <w:rPr>
          <w:rFonts w:hint="eastAsia" w:ascii="Times New Roman" w:hAnsi="Times New Roman" w:eastAsia="宋体" w:cs="Times New Roman"/>
          <w:b w:val="0"/>
          <w:bCs w:val="0"/>
          <w:color w:val="auto"/>
          <w:sz w:val="24"/>
          <w:szCs w:val="24"/>
          <w:u w:val="none"/>
          <w:vertAlign w:val="baseline"/>
          <w:lang w:val="en-US" w:eastAsia="zh-CN"/>
        </w:rPr>
        <w:t xml:space="preserve"> kg/h</w:t>
      </w:r>
      <w:r>
        <w:rPr>
          <w:rFonts w:hint="eastAsia" w:cs="Times New Roman"/>
          <w:b w:val="0"/>
          <w:bCs w:val="0"/>
          <w:color w:val="auto"/>
          <w:sz w:val="24"/>
          <w:szCs w:val="24"/>
          <w:u w:val="none"/>
          <w:vertAlign w:val="baseline"/>
          <w:lang w:val="en-US" w:eastAsia="zh-CN"/>
        </w:rPr>
        <w:t>，处理效率约91.47%</w:t>
      </w:r>
      <w:r>
        <w:rPr>
          <w:rFonts w:hint="eastAsia" w:ascii="Times New Roman" w:hAnsi="Times New Roman" w:eastAsia="宋体" w:cs="Times New Roman"/>
          <w:b w:val="0"/>
          <w:bCs w:val="0"/>
          <w:color w:val="auto"/>
          <w:sz w:val="24"/>
          <w:szCs w:val="24"/>
          <w:u w:val="none"/>
          <w:vertAlign w:val="baseline"/>
          <w:lang w:val="en-US" w:eastAsia="zh-CN"/>
        </w:rPr>
        <w:t>。</w:t>
      </w:r>
      <w:r>
        <w:rPr>
          <w:rFonts w:hint="eastAsia" w:ascii="Times New Roman" w:hAnsi="Times New Roman" w:cs="Times New Roman"/>
          <w:b w:val="0"/>
          <w:bCs w:val="0"/>
          <w:color w:val="auto"/>
          <w:sz w:val="24"/>
          <w:szCs w:val="24"/>
          <w:u w:val="none"/>
          <w:vertAlign w:val="baseline"/>
          <w:lang w:val="en-US" w:eastAsia="zh-CN"/>
        </w:rPr>
        <w:t>满足《工业涂装工序挥发性有机物排放标准》（DB41/1951-2020）表1通用设备标准（</w:t>
      </w:r>
      <w:r>
        <w:rPr>
          <w:rFonts w:hint="eastAsia" w:cs="Times New Roman"/>
          <w:b w:val="0"/>
          <w:bCs w:val="0"/>
          <w:color w:val="auto"/>
          <w:sz w:val="24"/>
          <w:szCs w:val="24"/>
          <w:u w:val="none"/>
          <w:vertAlign w:val="baseline"/>
          <w:lang w:val="en-US" w:eastAsia="zh-CN"/>
        </w:rPr>
        <w:t>非甲烷总烃浓度</w:t>
      </w:r>
      <w:r>
        <w:rPr>
          <w:rFonts w:hint="eastAsia" w:cs="Times New Roman"/>
          <w:b w:val="0"/>
          <w:bCs w:val="0"/>
          <w:color w:val="auto"/>
          <w:sz w:val="24"/>
          <w:szCs w:val="24"/>
          <w:u w:val="none"/>
          <w:vertAlign w:val="baseline"/>
          <w:lang w:val="en-GB" w:eastAsia="zh-CN"/>
        </w:rPr>
        <w:t>≤</w:t>
      </w:r>
      <w:r>
        <w:rPr>
          <w:rFonts w:hint="eastAsia" w:cs="Times New Roman"/>
          <w:b w:val="0"/>
          <w:bCs w:val="0"/>
          <w:color w:val="auto"/>
          <w:sz w:val="24"/>
          <w:szCs w:val="24"/>
          <w:u w:val="none"/>
          <w:vertAlign w:val="baseline"/>
          <w:lang w:val="en-US" w:eastAsia="zh-CN"/>
        </w:rPr>
        <w:t>50</w:t>
      </w:r>
      <w:r>
        <w:rPr>
          <w:rFonts w:hint="eastAsia" w:cs="Times New Roman"/>
          <w:b w:val="0"/>
          <w:bCs w:val="0"/>
          <w:color w:val="auto"/>
          <w:sz w:val="24"/>
          <w:szCs w:val="24"/>
          <w:u w:val="none"/>
          <w:vertAlign w:val="baseline"/>
          <w:lang w:val="en-GB" w:eastAsia="zh-CN"/>
        </w:rPr>
        <w:t>mg/m</w:t>
      </w:r>
      <w:r>
        <w:rPr>
          <w:rFonts w:hint="eastAsia" w:cs="Times New Roman"/>
          <w:b w:val="0"/>
          <w:bCs w:val="0"/>
          <w:color w:val="auto"/>
          <w:sz w:val="24"/>
          <w:szCs w:val="24"/>
          <w:u w:val="none"/>
          <w:vertAlign w:val="superscript"/>
          <w:lang w:val="en-GB" w:eastAsia="zh-CN"/>
        </w:rPr>
        <w:t>3</w:t>
      </w:r>
      <w:r>
        <w:rPr>
          <w:rFonts w:hint="eastAsia" w:ascii="Times New Roman" w:hAnsi="Times New Roman" w:cs="Times New Roman"/>
          <w:b w:val="0"/>
          <w:bCs w:val="0"/>
          <w:color w:val="auto"/>
          <w:sz w:val="24"/>
          <w:szCs w:val="24"/>
          <w:u w:val="none"/>
          <w:vertAlign w:val="baseline"/>
          <w:lang w:val="en-US" w:eastAsia="zh-CN"/>
        </w:rPr>
        <w:t>）要求。</w:t>
      </w:r>
    </w:p>
    <w:p>
      <w:pPr>
        <w:pStyle w:val="16"/>
        <w:keepNext w:val="0"/>
        <w:keepLines w:val="0"/>
        <w:pageBreakBefore w:val="0"/>
        <w:widowControl w:val="0"/>
        <w:numPr>
          <w:ilvl w:val="0"/>
          <w:numId w:val="0"/>
        </w:numPr>
        <w:kinsoku/>
        <w:wordWrap/>
        <w:overflowPunct/>
        <w:topLinePunct w:val="0"/>
        <w:autoSpaceDE/>
        <w:autoSpaceDN/>
        <w:bidi w:val="0"/>
        <w:adjustRightInd/>
        <w:snapToGrid/>
        <w:spacing w:after="0" w:line="360" w:lineRule="auto"/>
        <w:ind w:firstLine="480" w:firstLineChars="200"/>
        <w:jc w:val="both"/>
        <w:textAlignment w:val="auto"/>
        <w:rPr>
          <w:rFonts w:hint="eastAsia" w:ascii="Times New Roman" w:hAnsi="Times New Roman" w:cs="Times New Roman"/>
          <w:b w:val="0"/>
          <w:bCs w:val="0"/>
          <w:color w:val="auto"/>
          <w:sz w:val="24"/>
          <w:szCs w:val="24"/>
          <w:u w:val="none"/>
          <w:vertAlign w:val="baseline"/>
          <w:lang w:val="en-US" w:eastAsia="zh-CN"/>
        </w:rPr>
        <w:sectPr>
          <w:pgSz w:w="11906" w:h="16838"/>
          <w:pgMar w:top="1440" w:right="1417" w:bottom="1440" w:left="1440" w:header="850" w:footer="992" w:gutter="0"/>
          <w:pgNumType w:fmt="decimal"/>
          <w:cols w:space="425" w:num="1"/>
          <w:docGrid w:type="lines" w:linePitch="312" w:charSpace="0"/>
        </w:sectPr>
      </w:pPr>
      <w:r>
        <w:rPr>
          <w:rFonts w:hint="eastAsia" w:ascii="Times New Roman" w:hAnsi="Times New Roman" w:eastAsia="宋体" w:cs="Times New Roman"/>
          <w:b w:val="0"/>
          <w:bCs w:val="0"/>
          <w:color w:val="auto"/>
          <w:sz w:val="24"/>
          <w:szCs w:val="24"/>
          <w:u w:val="none"/>
          <w:vertAlign w:val="baseline"/>
          <w:lang w:val="en-US" w:eastAsia="zh-CN"/>
        </w:rPr>
        <w:t>甲苯与二甲苯合计</w:t>
      </w:r>
      <w:r>
        <w:rPr>
          <w:rFonts w:hint="eastAsia" w:ascii="Times New Roman" w:hAnsi="Times New Roman" w:cs="Times New Roman" w:eastAsiaTheme="minorEastAsia"/>
          <w:b w:val="0"/>
          <w:bCs w:val="0"/>
          <w:color w:val="auto"/>
          <w:sz w:val="24"/>
          <w:szCs w:val="24"/>
          <w:u w:val="none"/>
          <w:lang w:val="en-US" w:eastAsia="zh-CN"/>
        </w:rPr>
        <w:t>浓度平均值为</w:t>
      </w:r>
      <w:r>
        <w:rPr>
          <w:rFonts w:hint="eastAsia" w:cs="Times New Roman" w:eastAsiaTheme="minorEastAsia"/>
          <w:b w:val="0"/>
          <w:bCs w:val="0"/>
          <w:color w:val="auto"/>
          <w:sz w:val="24"/>
          <w:szCs w:val="24"/>
          <w:u w:val="none"/>
          <w:lang w:val="en-US" w:eastAsia="zh-CN"/>
        </w:rPr>
        <w:t>2.855</w:t>
      </w:r>
      <w:r>
        <w:rPr>
          <w:rFonts w:hint="eastAsia" w:ascii="Times New Roman" w:hAnsi="Times New Roman" w:cs="Times New Roman" w:eastAsiaTheme="minorEastAsia"/>
          <w:b w:val="0"/>
          <w:bCs w:val="0"/>
          <w:color w:val="auto"/>
          <w:sz w:val="24"/>
          <w:szCs w:val="24"/>
          <w:u w:val="none"/>
          <w:lang w:val="en-US" w:eastAsia="zh-CN"/>
        </w:rPr>
        <w:t xml:space="preserve"> </w:t>
      </w:r>
      <w:r>
        <w:rPr>
          <w:rFonts w:hint="default" w:ascii="Times New Roman" w:hAnsi="Times New Roman" w:eastAsia="宋体" w:cs="Times New Roman"/>
          <w:b w:val="0"/>
          <w:bCs w:val="0"/>
          <w:color w:val="auto"/>
          <w:sz w:val="24"/>
          <w:szCs w:val="24"/>
          <w:u w:val="none"/>
        </w:rPr>
        <w:t>mg/m</w:t>
      </w:r>
      <w:r>
        <w:rPr>
          <w:rFonts w:hint="default" w:ascii="Times New Roman" w:hAnsi="Times New Roman" w:eastAsia="宋体" w:cs="Times New Roman"/>
          <w:b w:val="0"/>
          <w:bCs w:val="0"/>
          <w:color w:val="auto"/>
          <w:sz w:val="24"/>
          <w:szCs w:val="24"/>
          <w:u w:val="none"/>
          <w:vertAlign w:val="superscript"/>
        </w:rPr>
        <w:t>3</w:t>
      </w:r>
      <w:r>
        <w:rPr>
          <w:rFonts w:hint="eastAsia" w:ascii="Times New Roman" w:hAnsi="Times New Roman" w:eastAsia="宋体" w:cs="Times New Roman"/>
          <w:b w:val="0"/>
          <w:bCs w:val="0"/>
          <w:color w:val="auto"/>
          <w:sz w:val="24"/>
          <w:szCs w:val="24"/>
          <w:u w:val="none"/>
          <w:vertAlign w:val="baseline"/>
          <w:lang w:eastAsia="zh-CN"/>
        </w:rPr>
        <w:t>，排放速率平均值为</w:t>
      </w:r>
      <w:r>
        <w:rPr>
          <w:rFonts w:hint="eastAsia" w:ascii="Times New Roman" w:hAnsi="Times New Roman" w:eastAsia="宋体" w:cs="Times New Roman"/>
          <w:b w:val="0"/>
          <w:bCs w:val="0"/>
          <w:color w:val="auto"/>
          <w:sz w:val="24"/>
          <w:szCs w:val="24"/>
          <w:u w:val="none"/>
          <w:vertAlign w:val="baseline"/>
          <w:lang w:val="en-US" w:eastAsia="zh-CN"/>
        </w:rPr>
        <w:t>0.</w:t>
      </w:r>
      <w:r>
        <w:rPr>
          <w:rFonts w:hint="eastAsia" w:cs="Times New Roman"/>
          <w:b w:val="0"/>
          <w:bCs w:val="0"/>
          <w:color w:val="auto"/>
          <w:sz w:val="24"/>
          <w:szCs w:val="24"/>
          <w:u w:val="none"/>
          <w:vertAlign w:val="baseline"/>
          <w:lang w:val="en-US" w:eastAsia="zh-CN"/>
        </w:rPr>
        <w:t>1175</w:t>
      </w:r>
      <w:r>
        <w:rPr>
          <w:rFonts w:hint="eastAsia" w:ascii="Times New Roman" w:hAnsi="Times New Roman" w:eastAsia="宋体" w:cs="Times New Roman"/>
          <w:b w:val="0"/>
          <w:bCs w:val="0"/>
          <w:color w:val="auto"/>
          <w:sz w:val="24"/>
          <w:szCs w:val="24"/>
          <w:u w:val="none"/>
          <w:vertAlign w:val="baseline"/>
          <w:lang w:val="en-US" w:eastAsia="zh-CN"/>
        </w:rPr>
        <w:t xml:space="preserve"> kg/h</w:t>
      </w:r>
      <w:r>
        <w:rPr>
          <w:rFonts w:hint="eastAsia" w:cs="Times New Roman"/>
          <w:b w:val="0"/>
          <w:bCs w:val="0"/>
          <w:color w:val="auto"/>
          <w:sz w:val="24"/>
          <w:szCs w:val="24"/>
          <w:u w:val="none"/>
          <w:vertAlign w:val="baseline"/>
          <w:lang w:val="en-US" w:eastAsia="zh-CN"/>
        </w:rPr>
        <w:t>，处理效率约92.45%</w:t>
      </w:r>
      <w:r>
        <w:rPr>
          <w:rFonts w:hint="eastAsia" w:ascii="Times New Roman" w:hAnsi="Times New Roman" w:eastAsia="宋体" w:cs="Times New Roman"/>
          <w:b w:val="0"/>
          <w:bCs w:val="0"/>
          <w:color w:val="auto"/>
          <w:sz w:val="24"/>
          <w:szCs w:val="24"/>
          <w:u w:val="none"/>
          <w:vertAlign w:val="baseline"/>
          <w:lang w:val="en-US" w:eastAsia="zh-CN"/>
        </w:rPr>
        <w:t>。</w:t>
      </w:r>
      <w:r>
        <w:rPr>
          <w:rFonts w:hint="eastAsia" w:ascii="Times New Roman" w:hAnsi="Times New Roman" w:cs="Times New Roman"/>
          <w:b w:val="0"/>
          <w:bCs w:val="0"/>
          <w:color w:val="auto"/>
          <w:sz w:val="24"/>
          <w:szCs w:val="24"/>
          <w:u w:val="none"/>
          <w:vertAlign w:val="baseline"/>
          <w:lang w:val="en-US" w:eastAsia="zh-CN"/>
        </w:rPr>
        <w:t>满足《工业涂装工序挥发性有机物排放标准》（DB41/1951-2020）表1通用设备标准（</w:t>
      </w:r>
      <w:r>
        <w:rPr>
          <w:rFonts w:hint="eastAsia" w:ascii="Times New Roman" w:hAnsi="Times New Roman" w:eastAsia="宋体" w:cs="Times New Roman"/>
          <w:b w:val="0"/>
          <w:bCs w:val="0"/>
          <w:color w:val="auto"/>
          <w:sz w:val="24"/>
          <w:szCs w:val="24"/>
          <w:u w:val="none"/>
          <w:vertAlign w:val="baseline"/>
          <w:lang w:val="en-US" w:eastAsia="zh-CN"/>
        </w:rPr>
        <w:t>甲苯与二甲苯合计</w:t>
      </w:r>
      <w:r>
        <w:rPr>
          <w:rFonts w:hint="eastAsia" w:cs="Times New Roman"/>
          <w:b w:val="0"/>
          <w:bCs w:val="0"/>
          <w:color w:val="auto"/>
          <w:sz w:val="24"/>
          <w:szCs w:val="24"/>
          <w:u w:val="none"/>
          <w:vertAlign w:val="baseline"/>
          <w:lang w:val="en-US" w:eastAsia="zh-CN"/>
        </w:rPr>
        <w:t>浓度</w:t>
      </w:r>
      <w:r>
        <w:rPr>
          <w:rFonts w:hint="eastAsia" w:cs="Times New Roman"/>
          <w:b w:val="0"/>
          <w:bCs w:val="0"/>
          <w:color w:val="auto"/>
          <w:sz w:val="24"/>
          <w:szCs w:val="24"/>
          <w:u w:val="none"/>
          <w:vertAlign w:val="baseline"/>
          <w:lang w:val="en-GB" w:eastAsia="zh-CN"/>
        </w:rPr>
        <w:t>≤</w:t>
      </w:r>
      <w:r>
        <w:rPr>
          <w:rFonts w:hint="eastAsia" w:cs="Times New Roman"/>
          <w:b w:val="0"/>
          <w:bCs w:val="0"/>
          <w:color w:val="auto"/>
          <w:sz w:val="24"/>
          <w:szCs w:val="24"/>
          <w:u w:val="none"/>
          <w:vertAlign w:val="baseline"/>
          <w:lang w:val="en-US" w:eastAsia="zh-CN"/>
        </w:rPr>
        <w:t>20</w:t>
      </w:r>
      <w:r>
        <w:rPr>
          <w:rFonts w:hint="eastAsia" w:cs="Times New Roman"/>
          <w:b w:val="0"/>
          <w:bCs w:val="0"/>
          <w:color w:val="auto"/>
          <w:sz w:val="24"/>
          <w:szCs w:val="24"/>
          <w:u w:val="none"/>
          <w:vertAlign w:val="baseline"/>
          <w:lang w:val="en-GB" w:eastAsia="zh-CN"/>
        </w:rPr>
        <w:t>mg/m</w:t>
      </w:r>
      <w:r>
        <w:rPr>
          <w:rFonts w:hint="eastAsia" w:cs="Times New Roman"/>
          <w:b w:val="0"/>
          <w:bCs w:val="0"/>
          <w:color w:val="auto"/>
          <w:sz w:val="24"/>
          <w:szCs w:val="24"/>
          <w:u w:val="none"/>
          <w:vertAlign w:val="superscript"/>
          <w:lang w:val="en-GB" w:eastAsia="zh-CN"/>
        </w:rPr>
        <w:t>3</w:t>
      </w:r>
      <w:r>
        <w:rPr>
          <w:rFonts w:hint="eastAsia" w:ascii="Times New Roman" w:hAnsi="Times New Roman" w:cs="Times New Roman"/>
          <w:b w:val="0"/>
          <w:bCs w:val="0"/>
          <w:color w:val="auto"/>
          <w:sz w:val="24"/>
          <w:szCs w:val="24"/>
          <w:u w:val="none"/>
          <w:vertAlign w:val="baseline"/>
          <w:lang w:val="en-US" w:eastAsia="zh-CN"/>
        </w:rPr>
        <w:t>）要求。</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cs="Times New Roman"/>
          <w:b w:val="0"/>
          <w:bCs w:val="0"/>
          <w:color w:val="auto"/>
          <w:sz w:val="24"/>
          <w:szCs w:val="32"/>
          <w:lang w:val="en-US" w:eastAsia="zh-CN"/>
        </w:rPr>
      </w:pPr>
      <w:r>
        <w:rPr>
          <w:rFonts w:hint="eastAsia" w:ascii="Times New Roman" w:hAnsi="Times New Roman" w:cs="Times New Roman"/>
          <w:b w:val="0"/>
          <w:bCs w:val="0"/>
          <w:color w:val="auto"/>
          <w:sz w:val="24"/>
          <w:szCs w:val="32"/>
          <w:lang w:val="en-US" w:eastAsia="zh-CN"/>
        </w:rPr>
        <w:t>7.2.3 废水排放监测</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cs="Times New Roman"/>
          <w:color w:val="auto"/>
          <w:sz w:val="24"/>
          <w:szCs w:val="32"/>
        </w:rPr>
      </w:pPr>
      <w:r>
        <w:rPr>
          <w:rFonts w:hint="default" w:ascii="Times New Roman" w:hAnsi="Times New Roman" w:cs="Times New Roman"/>
          <w:color w:val="auto"/>
          <w:sz w:val="24"/>
          <w:szCs w:val="32"/>
        </w:rPr>
        <w:t>项目废</w:t>
      </w:r>
      <w:r>
        <w:rPr>
          <w:rFonts w:hint="default" w:ascii="Times New Roman" w:hAnsi="Times New Roman" w:cs="Times New Roman"/>
          <w:color w:val="auto"/>
          <w:sz w:val="24"/>
          <w:szCs w:val="32"/>
          <w:lang w:eastAsia="zh-CN"/>
        </w:rPr>
        <w:t>水</w:t>
      </w:r>
      <w:r>
        <w:rPr>
          <w:rFonts w:hint="default" w:ascii="Times New Roman" w:hAnsi="Times New Roman" w:cs="Times New Roman"/>
          <w:color w:val="auto"/>
          <w:sz w:val="24"/>
          <w:szCs w:val="32"/>
        </w:rPr>
        <w:t>监测结果见表</w:t>
      </w:r>
      <w:r>
        <w:rPr>
          <w:rFonts w:hint="eastAsia" w:ascii="Times New Roman" w:hAnsi="Times New Roman" w:cs="Times New Roman"/>
          <w:color w:val="auto"/>
          <w:sz w:val="24"/>
          <w:szCs w:val="32"/>
          <w:lang w:val="en-US" w:eastAsia="zh-CN"/>
        </w:rPr>
        <w:t>7-8</w:t>
      </w:r>
      <w:r>
        <w:rPr>
          <w:rFonts w:hint="default" w:ascii="Times New Roman" w:hAnsi="Times New Roman" w:cs="Times New Roman"/>
          <w:color w:val="auto"/>
          <w:sz w:val="24"/>
          <w:szCs w:val="32"/>
        </w:rPr>
        <w:t>。</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Times New Roman" w:hAnsi="Times New Roman" w:cs="Times New Roman"/>
          <w:color w:val="auto"/>
          <w:sz w:val="22"/>
          <w:szCs w:val="28"/>
          <w:lang w:val="en-US" w:eastAsia="zh-CN"/>
        </w:rPr>
      </w:pPr>
      <w:r>
        <w:rPr>
          <w:rFonts w:hint="eastAsia" w:ascii="Times New Roman" w:hAnsi="Times New Roman" w:cs="Times New Roman"/>
          <w:color w:val="auto"/>
          <w:sz w:val="22"/>
          <w:szCs w:val="28"/>
          <w:lang w:val="en-US" w:eastAsia="zh-CN"/>
        </w:rPr>
        <w:t xml:space="preserve">7-8  </w:t>
      </w:r>
      <w:r>
        <w:rPr>
          <w:rFonts w:hint="default" w:ascii="Times New Roman" w:hAnsi="Times New Roman" w:cs="Times New Roman"/>
          <w:color w:val="auto"/>
          <w:sz w:val="22"/>
          <w:szCs w:val="28"/>
          <w:lang w:eastAsia="zh-CN"/>
        </w:rPr>
        <w:t>废水</w:t>
      </w:r>
      <w:r>
        <w:rPr>
          <w:rFonts w:hint="default" w:ascii="Times New Roman" w:hAnsi="Times New Roman" w:cs="Times New Roman"/>
          <w:color w:val="auto"/>
          <w:sz w:val="22"/>
          <w:szCs w:val="28"/>
        </w:rPr>
        <w:t>排放监测结果</w:t>
      </w:r>
    </w:p>
    <w:tbl>
      <w:tblPr>
        <w:tblStyle w:val="17"/>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01"/>
        <w:gridCol w:w="1423"/>
        <w:gridCol w:w="992"/>
        <w:gridCol w:w="1029"/>
        <w:gridCol w:w="1514"/>
        <w:gridCol w:w="1534"/>
        <w:gridCol w:w="1420"/>
        <w:gridCol w:w="1834"/>
        <w:gridCol w:w="1509"/>
        <w:gridCol w:w="150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4" w:hRule="atLeast"/>
          <w:jc w:val="center"/>
        </w:trPr>
        <w:tc>
          <w:tcPr>
            <w:tcW w:w="494" w:type="pct"/>
            <w:noWrap w:val="0"/>
            <w:vAlign w:val="center"/>
          </w:tcPr>
          <w:p>
            <w:pPr>
              <w:keepNext w:val="0"/>
              <w:keepLines w:val="0"/>
              <w:pageBreakBefore w:val="0"/>
              <w:widowControl/>
              <w:kinsoku/>
              <w:wordWrap/>
              <w:overflowPunct/>
              <w:topLinePunct w:val="0"/>
              <w:autoSpaceDE/>
              <w:autoSpaceDN/>
              <w:bidi w:val="0"/>
              <w:adjustRightIn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rPr>
            </w:pPr>
            <w:r>
              <w:rPr>
                <w:rFonts w:hint="default" w:ascii="Times New Roman" w:hAnsi="Times New Roman" w:eastAsia="宋体" w:cs="Times New Roman"/>
                <w:color w:val="auto"/>
                <w:kern w:val="0"/>
                <w:sz w:val="22"/>
                <w:szCs w:val="22"/>
                <w:highlight w:val="none"/>
                <w:lang w:eastAsia="zh-CN"/>
              </w:rPr>
              <w:t>检</w:t>
            </w:r>
            <w:r>
              <w:rPr>
                <w:rFonts w:hint="default" w:ascii="Times New Roman" w:hAnsi="Times New Roman" w:eastAsia="宋体" w:cs="Times New Roman"/>
                <w:color w:val="auto"/>
                <w:kern w:val="0"/>
                <w:sz w:val="22"/>
                <w:szCs w:val="22"/>
                <w:highlight w:val="none"/>
              </w:rPr>
              <w:t>测点位</w:t>
            </w:r>
          </w:p>
        </w:tc>
        <w:tc>
          <w:tcPr>
            <w:tcW w:w="852" w:type="pct"/>
            <w:gridSpan w:val="2"/>
            <w:noWrap w:val="0"/>
            <w:vAlign w:val="center"/>
          </w:tcPr>
          <w:p>
            <w:pPr>
              <w:keepNext w:val="0"/>
              <w:keepLines w:val="0"/>
              <w:pageBreakBefore w:val="0"/>
              <w:widowControl/>
              <w:kinsoku/>
              <w:wordWrap/>
              <w:overflowPunct/>
              <w:topLinePunct w:val="0"/>
              <w:autoSpaceDE/>
              <w:autoSpaceDN/>
              <w:bidi w:val="0"/>
              <w:adjustRightInd/>
              <w:snapToGrid w:val="0"/>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rPr>
            </w:pPr>
            <w:r>
              <w:rPr>
                <w:rFonts w:hint="default" w:ascii="Times New Roman" w:hAnsi="Times New Roman" w:eastAsia="宋体" w:cs="Times New Roman"/>
                <w:color w:val="auto"/>
                <w:kern w:val="0"/>
                <w:sz w:val="22"/>
                <w:szCs w:val="22"/>
                <w:highlight w:val="none"/>
                <w:lang w:eastAsia="zh-CN"/>
              </w:rPr>
              <w:t>检</w:t>
            </w:r>
            <w:r>
              <w:rPr>
                <w:rFonts w:hint="default" w:ascii="Times New Roman" w:hAnsi="Times New Roman" w:eastAsia="宋体" w:cs="Times New Roman"/>
                <w:color w:val="auto"/>
                <w:kern w:val="0"/>
                <w:sz w:val="22"/>
                <w:szCs w:val="22"/>
                <w:highlight w:val="none"/>
              </w:rPr>
              <w:t>测时间</w:t>
            </w:r>
          </w:p>
        </w:tc>
        <w:tc>
          <w:tcPr>
            <w:tcW w:w="363" w:type="pct"/>
            <w:noWrap w:val="0"/>
            <w:vAlign w:val="center"/>
          </w:tcPr>
          <w:p>
            <w:pPr>
              <w:keepNext w:val="0"/>
              <w:keepLines w:val="0"/>
              <w:pageBreakBefore w:val="0"/>
              <w:widowControl/>
              <w:kinsoku/>
              <w:wordWrap/>
              <w:overflowPunct/>
              <w:topLinePunct w:val="0"/>
              <w:autoSpaceDE/>
              <w:autoSpaceDN/>
              <w:bidi w:val="0"/>
              <w:adjustRightInd/>
              <w:spacing w:before="95" w:beforeLines="30" w:after="95" w:afterLines="30" w:line="240" w:lineRule="auto"/>
              <w:ind w:firstLine="0" w:firstLineChars="0"/>
              <w:jc w:val="center"/>
              <w:textAlignment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kern w:val="0"/>
                <w:sz w:val="22"/>
                <w:szCs w:val="22"/>
                <w:highlight w:val="none"/>
              </w:rPr>
              <w:t>pH</w:t>
            </w:r>
          </w:p>
        </w:tc>
        <w:tc>
          <w:tcPr>
            <w:tcW w:w="534" w:type="pct"/>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rPr>
            </w:pPr>
            <w:r>
              <w:rPr>
                <w:rFonts w:hint="default" w:ascii="Times New Roman" w:hAnsi="Times New Roman" w:eastAsia="宋体" w:cs="Times New Roman"/>
                <w:color w:val="auto"/>
                <w:kern w:val="0"/>
                <w:sz w:val="22"/>
                <w:szCs w:val="22"/>
                <w:highlight w:val="none"/>
                <w:lang w:eastAsia="zh-CN"/>
              </w:rPr>
              <w:t>化学需氧量（</w:t>
            </w:r>
            <w:r>
              <w:rPr>
                <w:rFonts w:hint="default" w:ascii="Times New Roman" w:hAnsi="Times New Roman" w:eastAsia="宋体" w:cs="Times New Roman"/>
                <w:color w:val="auto"/>
                <w:kern w:val="0"/>
                <w:sz w:val="22"/>
                <w:szCs w:val="22"/>
                <w:highlight w:val="none"/>
              </w:rPr>
              <w:t>mg/L</w:t>
            </w:r>
            <w:r>
              <w:rPr>
                <w:rFonts w:hint="default" w:ascii="Times New Roman" w:hAnsi="Times New Roman" w:eastAsia="宋体" w:cs="Times New Roman"/>
                <w:color w:val="auto"/>
                <w:kern w:val="0"/>
                <w:sz w:val="22"/>
                <w:szCs w:val="22"/>
                <w:highlight w:val="none"/>
                <w:lang w:eastAsia="zh-CN"/>
              </w:rPr>
              <w:t>）</w:t>
            </w:r>
          </w:p>
        </w:tc>
        <w:tc>
          <w:tcPr>
            <w:tcW w:w="541" w:type="pct"/>
            <w:noWrap w:val="0"/>
            <w:vAlign w:val="center"/>
          </w:tcPr>
          <w:p>
            <w:pPr>
              <w:keepNext w:val="0"/>
              <w:keepLines w:val="0"/>
              <w:pageBreakBefore w:val="0"/>
              <w:widowControl/>
              <w:kinsoku/>
              <w:wordWrap/>
              <w:overflowPunct/>
              <w:topLinePunct w:val="0"/>
              <w:autoSpaceDE/>
              <w:autoSpaceDN/>
              <w:bidi w:val="0"/>
              <w:adjustRightIn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rPr>
            </w:pPr>
            <w:r>
              <w:rPr>
                <w:rFonts w:hint="default" w:ascii="Times New Roman" w:hAnsi="Times New Roman" w:eastAsia="宋体" w:cs="Times New Roman"/>
                <w:color w:val="auto"/>
                <w:kern w:val="0"/>
                <w:sz w:val="22"/>
                <w:szCs w:val="22"/>
                <w:highlight w:val="none"/>
              </w:rPr>
              <w:t>氨氮</w:t>
            </w:r>
            <w:r>
              <w:rPr>
                <w:rFonts w:hint="default" w:ascii="Times New Roman" w:hAnsi="Times New Roman" w:cs="Times New Roman"/>
                <w:color w:val="auto"/>
                <w:kern w:val="0"/>
                <w:sz w:val="22"/>
                <w:szCs w:val="22"/>
                <w:highlight w:val="none"/>
                <w:lang w:val="en-US" w:eastAsia="zh-CN"/>
              </w:rPr>
              <w:t xml:space="preserve">   </w:t>
            </w:r>
            <w:r>
              <w:rPr>
                <w:rFonts w:hint="default" w:ascii="Times New Roman" w:hAnsi="Times New Roman" w:eastAsia="宋体" w:cs="Times New Roman"/>
                <w:color w:val="auto"/>
                <w:kern w:val="0"/>
                <w:sz w:val="22"/>
                <w:szCs w:val="22"/>
                <w:highlight w:val="none"/>
                <w:lang w:eastAsia="zh-CN"/>
              </w:rPr>
              <w:t>（</w:t>
            </w:r>
            <w:r>
              <w:rPr>
                <w:rFonts w:hint="default" w:ascii="Times New Roman" w:hAnsi="Times New Roman" w:eastAsia="宋体" w:cs="Times New Roman"/>
                <w:color w:val="auto"/>
                <w:kern w:val="0"/>
                <w:sz w:val="22"/>
                <w:szCs w:val="22"/>
                <w:highlight w:val="none"/>
              </w:rPr>
              <w:t>mg/L</w:t>
            </w:r>
            <w:r>
              <w:rPr>
                <w:rFonts w:hint="default" w:ascii="Times New Roman" w:hAnsi="Times New Roman" w:eastAsia="宋体" w:cs="Times New Roman"/>
                <w:color w:val="auto"/>
                <w:kern w:val="0"/>
                <w:sz w:val="22"/>
                <w:szCs w:val="22"/>
                <w:highlight w:val="none"/>
                <w:lang w:eastAsia="zh-CN"/>
              </w:rPr>
              <w:t>）</w:t>
            </w:r>
          </w:p>
        </w:tc>
        <w:tc>
          <w:tcPr>
            <w:tcW w:w="501" w:type="pct"/>
            <w:noWrap w:val="0"/>
            <w:vAlign w:val="center"/>
          </w:tcPr>
          <w:p>
            <w:pPr>
              <w:keepNext w:val="0"/>
              <w:keepLines w:val="0"/>
              <w:pageBreakBefore w:val="0"/>
              <w:widowControl/>
              <w:kinsoku/>
              <w:wordWrap/>
              <w:overflowPunct/>
              <w:topLinePunct w:val="0"/>
              <w:autoSpaceDE/>
              <w:autoSpaceDN/>
              <w:bidi w:val="0"/>
              <w:adjustRightIn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rPr>
            </w:pPr>
            <w:r>
              <w:rPr>
                <w:rFonts w:hint="default" w:ascii="Times New Roman" w:hAnsi="Times New Roman" w:eastAsia="宋体" w:cs="Times New Roman"/>
                <w:color w:val="auto"/>
                <w:kern w:val="0"/>
                <w:sz w:val="22"/>
                <w:szCs w:val="22"/>
                <w:highlight w:val="none"/>
              </w:rPr>
              <w:t>悬浮物</w:t>
            </w:r>
            <w:r>
              <w:rPr>
                <w:rFonts w:hint="default" w:ascii="Times New Roman" w:hAnsi="Times New Roman" w:cs="Times New Roman"/>
                <w:color w:val="auto"/>
                <w:kern w:val="0"/>
                <w:sz w:val="22"/>
                <w:szCs w:val="22"/>
                <w:highlight w:val="none"/>
                <w:lang w:val="en-US" w:eastAsia="zh-CN"/>
              </w:rPr>
              <w:t xml:space="preserve">  </w:t>
            </w:r>
            <w:r>
              <w:rPr>
                <w:rFonts w:hint="default" w:ascii="Times New Roman" w:hAnsi="Times New Roman" w:eastAsia="宋体" w:cs="Times New Roman"/>
                <w:color w:val="auto"/>
                <w:kern w:val="0"/>
                <w:sz w:val="22"/>
                <w:szCs w:val="22"/>
                <w:highlight w:val="none"/>
                <w:lang w:eastAsia="zh-CN"/>
              </w:rPr>
              <w:t>（</w:t>
            </w:r>
            <w:r>
              <w:rPr>
                <w:rFonts w:hint="default" w:ascii="Times New Roman" w:hAnsi="Times New Roman" w:eastAsia="宋体" w:cs="Times New Roman"/>
                <w:color w:val="auto"/>
                <w:kern w:val="0"/>
                <w:sz w:val="22"/>
                <w:szCs w:val="22"/>
                <w:highlight w:val="none"/>
              </w:rPr>
              <w:t>mg/L</w:t>
            </w:r>
            <w:r>
              <w:rPr>
                <w:rFonts w:hint="default" w:ascii="Times New Roman" w:hAnsi="Times New Roman" w:eastAsia="宋体" w:cs="Times New Roman"/>
                <w:color w:val="auto"/>
                <w:kern w:val="0"/>
                <w:sz w:val="22"/>
                <w:szCs w:val="22"/>
                <w:highlight w:val="none"/>
                <w:lang w:eastAsia="zh-CN"/>
              </w:rPr>
              <w:t>）</w:t>
            </w:r>
          </w:p>
        </w:tc>
        <w:tc>
          <w:tcPr>
            <w:tcW w:w="647" w:type="pct"/>
            <w:noWrap w:val="0"/>
            <w:vAlign w:val="center"/>
          </w:tcPr>
          <w:p>
            <w:pPr>
              <w:keepNext w:val="0"/>
              <w:keepLines w:val="0"/>
              <w:pageBreakBefore w:val="0"/>
              <w:widowControl/>
              <w:kinsoku/>
              <w:wordWrap/>
              <w:overflowPunct/>
              <w:topLinePunct w:val="0"/>
              <w:autoSpaceDE/>
              <w:autoSpaceDN/>
              <w:bidi w:val="0"/>
              <w:adjustRightIn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rPr>
            </w:pPr>
            <w:r>
              <w:rPr>
                <w:rFonts w:hint="default" w:ascii="Times New Roman" w:hAnsi="Times New Roman" w:cs="Times New Roman"/>
                <w:color w:val="auto"/>
                <w:sz w:val="22"/>
                <w:szCs w:val="22"/>
                <w:highlight w:val="none"/>
                <w:lang w:eastAsia="zh-CN"/>
              </w:rPr>
              <w:t>五日生化需氧量</w:t>
            </w:r>
            <w:r>
              <w:rPr>
                <w:rFonts w:hint="default" w:ascii="Times New Roman" w:hAnsi="Times New Roman" w:eastAsia="宋体" w:cs="Times New Roman"/>
                <w:color w:val="auto"/>
                <w:kern w:val="0"/>
                <w:sz w:val="22"/>
                <w:szCs w:val="22"/>
                <w:highlight w:val="none"/>
                <w:lang w:eastAsia="zh-CN"/>
              </w:rPr>
              <w:t>（</w:t>
            </w:r>
            <w:r>
              <w:rPr>
                <w:rFonts w:hint="default" w:ascii="Times New Roman" w:hAnsi="Times New Roman" w:eastAsia="宋体" w:cs="Times New Roman"/>
                <w:color w:val="auto"/>
                <w:kern w:val="0"/>
                <w:sz w:val="22"/>
                <w:szCs w:val="22"/>
                <w:highlight w:val="none"/>
              </w:rPr>
              <w:t>mg/L</w:t>
            </w:r>
            <w:r>
              <w:rPr>
                <w:rFonts w:hint="default" w:ascii="Times New Roman" w:hAnsi="Times New Roman" w:eastAsia="宋体" w:cs="Times New Roman"/>
                <w:color w:val="auto"/>
                <w:kern w:val="0"/>
                <w:sz w:val="22"/>
                <w:szCs w:val="22"/>
                <w:highlight w:val="none"/>
                <w:lang w:eastAsia="zh-CN"/>
              </w:rPr>
              <w:t>）</w:t>
            </w:r>
          </w:p>
        </w:tc>
        <w:tc>
          <w:tcPr>
            <w:tcW w:w="532" w:type="pct"/>
            <w:noWrap w:val="0"/>
            <w:vAlign w:val="center"/>
          </w:tcPr>
          <w:p>
            <w:pPr>
              <w:keepNext w:val="0"/>
              <w:keepLines w:val="0"/>
              <w:pageBreakBefore w:val="0"/>
              <w:widowControl/>
              <w:kinsoku/>
              <w:wordWrap/>
              <w:overflowPunct/>
              <w:topLinePunct w:val="0"/>
              <w:autoSpaceDE/>
              <w:autoSpaceDN/>
              <w:bidi w:val="0"/>
              <w:adjustRightInd/>
              <w:spacing w:before="95" w:beforeLines="30" w:after="95" w:afterLines="30" w:line="240" w:lineRule="auto"/>
              <w:ind w:firstLine="0"/>
              <w:jc w:val="center"/>
              <w:textAlignment w:val="center"/>
              <w:rPr>
                <w:rFonts w:hint="default" w:ascii="Times New Roman" w:hAnsi="Times New Roman" w:cs="Times New Roman"/>
                <w:color w:val="auto"/>
                <w:sz w:val="22"/>
                <w:szCs w:val="22"/>
                <w:highlight w:val="none"/>
                <w:lang w:eastAsia="zh-CN"/>
              </w:rPr>
            </w:pPr>
            <w:r>
              <w:rPr>
                <w:rFonts w:hint="default" w:ascii="Times New Roman" w:hAnsi="Times New Roman" w:cs="Times New Roman"/>
                <w:color w:val="auto"/>
                <w:sz w:val="22"/>
                <w:szCs w:val="22"/>
                <w:highlight w:val="none"/>
                <w:lang w:eastAsia="zh-CN"/>
              </w:rPr>
              <w:t>总氮</w:t>
            </w:r>
            <w:r>
              <w:rPr>
                <w:rFonts w:hint="default" w:ascii="Times New Roman" w:hAnsi="Times New Roman" w:eastAsia="宋体" w:cs="Times New Roman"/>
                <w:color w:val="auto"/>
                <w:kern w:val="0"/>
                <w:sz w:val="22"/>
                <w:szCs w:val="22"/>
                <w:highlight w:val="none"/>
                <w:lang w:eastAsia="zh-CN"/>
              </w:rPr>
              <w:t>（</w:t>
            </w:r>
            <w:r>
              <w:rPr>
                <w:rFonts w:hint="default" w:ascii="Times New Roman" w:hAnsi="Times New Roman" w:eastAsia="宋体" w:cs="Times New Roman"/>
                <w:color w:val="auto"/>
                <w:kern w:val="0"/>
                <w:sz w:val="22"/>
                <w:szCs w:val="22"/>
                <w:highlight w:val="none"/>
              </w:rPr>
              <w:t>mg/L</w:t>
            </w:r>
            <w:r>
              <w:rPr>
                <w:rFonts w:hint="default" w:ascii="Times New Roman" w:hAnsi="Times New Roman" w:eastAsia="宋体" w:cs="Times New Roman"/>
                <w:color w:val="auto"/>
                <w:kern w:val="0"/>
                <w:sz w:val="22"/>
                <w:szCs w:val="22"/>
                <w:highlight w:val="none"/>
                <w:lang w:eastAsia="zh-CN"/>
              </w:rPr>
              <w:t>）</w:t>
            </w:r>
          </w:p>
        </w:tc>
        <w:tc>
          <w:tcPr>
            <w:tcW w:w="532" w:type="pct"/>
            <w:noWrap w:val="0"/>
            <w:vAlign w:val="center"/>
          </w:tcPr>
          <w:p>
            <w:pPr>
              <w:keepNext w:val="0"/>
              <w:keepLines w:val="0"/>
              <w:pageBreakBefore w:val="0"/>
              <w:widowControl/>
              <w:kinsoku/>
              <w:wordWrap/>
              <w:overflowPunct/>
              <w:topLinePunct w:val="0"/>
              <w:autoSpaceDE/>
              <w:autoSpaceDN/>
              <w:bidi w:val="0"/>
              <w:adjustRightInd/>
              <w:spacing w:before="95" w:beforeLines="30" w:after="95" w:afterLines="30" w:line="240" w:lineRule="auto"/>
              <w:ind w:firstLine="0"/>
              <w:jc w:val="center"/>
              <w:textAlignment w:val="center"/>
              <w:rPr>
                <w:rFonts w:hint="default" w:ascii="Times New Roman" w:hAnsi="Times New Roman" w:cs="Times New Roman"/>
                <w:color w:val="auto"/>
                <w:sz w:val="22"/>
                <w:szCs w:val="22"/>
                <w:highlight w:val="none"/>
                <w:lang w:eastAsia="zh-CN"/>
              </w:rPr>
            </w:pPr>
            <w:r>
              <w:rPr>
                <w:rFonts w:hint="default" w:ascii="Times New Roman" w:hAnsi="Times New Roman" w:cs="Times New Roman"/>
                <w:color w:val="auto"/>
                <w:sz w:val="22"/>
                <w:szCs w:val="22"/>
                <w:highlight w:val="none"/>
                <w:lang w:eastAsia="zh-CN"/>
              </w:rPr>
              <w:t>总磷</w:t>
            </w:r>
            <w:r>
              <w:rPr>
                <w:rFonts w:hint="default" w:ascii="Times New Roman" w:hAnsi="Times New Roman" w:eastAsia="宋体" w:cs="Times New Roman"/>
                <w:color w:val="auto"/>
                <w:kern w:val="0"/>
                <w:sz w:val="22"/>
                <w:szCs w:val="22"/>
                <w:highlight w:val="none"/>
                <w:lang w:eastAsia="zh-CN"/>
              </w:rPr>
              <w:t>（</w:t>
            </w:r>
            <w:r>
              <w:rPr>
                <w:rFonts w:hint="default" w:ascii="Times New Roman" w:hAnsi="Times New Roman" w:eastAsia="宋体" w:cs="Times New Roman"/>
                <w:color w:val="auto"/>
                <w:kern w:val="0"/>
                <w:sz w:val="22"/>
                <w:szCs w:val="22"/>
                <w:highlight w:val="none"/>
              </w:rPr>
              <w:t>mg/L</w:t>
            </w:r>
            <w:r>
              <w:rPr>
                <w:rFonts w:hint="default" w:ascii="Times New Roman" w:hAnsi="Times New Roman" w:eastAsia="宋体" w:cs="Times New Roman"/>
                <w:color w:val="auto"/>
                <w:kern w:val="0"/>
                <w:sz w:val="22"/>
                <w:szCs w:val="22"/>
                <w:highlight w:val="none"/>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494" w:type="pct"/>
            <w:vMerge w:val="restart"/>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default" w:ascii="Times New Roman" w:hAnsi="Times New Roman" w:eastAsia="宋体" w:cs="Times New Roman"/>
                <w:color w:val="auto"/>
                <w:kern w:val="0"/>
                <w:sz w:val="22"/>
                <w:szCs w:val="22"/>
                <w:highlight w:val="none"/>
                <w:lang w:val="en-US" w:eastAsia="zh-CN"/>
              </w:rPr>
              <w:t>厂区污水处理设施总排口</w:t>
            </w:r>
          </w:p>
        </w:tc>
        <w:tc>
          <w:tcPr>
            <w:tcW w:w="1423" w:type="dxa"/>
            <w:vMerge w:val="restart"/>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eastAsia" w:ascii="Times New Roman" w:hAnsi="Times New Roman" w:eastAsia="宋体" w:cs="Times New Roman"/>
                <w:color w:val="auto"/>
                <w:kern w:val="0"/>
                <w:sz w:val="22"/>
                <w:szCs w:val="22"/>
                <w:highlight w:val="none"/>
                <w:lang w:val="en-US" w:eastAsia="zh-CN"/>
              </w:rPr>
              <w:t>2021.11.11</w:t>
            </w:r>
          </w:p>
        </w:tc>
        <w:tc>
          <w:tcPr>
            <w:tcW w:w="992" w:type="dxa"/>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default" w:ascii="Times New Roman" w:hAnsi="Times New Roman" w:eastAsia="宋体" w:cs="Times New Roman"/>
                <w:color w:val="auto"/>
                <w:kern w:val="0"/>
                <w:sz w:val="22"/>
                <w:szCs w:val="22"/>
                <w:highlight w:val="none"/>
              </w:rPr>
              <w:t>1次</w:t>
            </w:r>
          </w:p>
        </w:tc>
        <w:tc>
          <w:tcPr>
            <w:tcW w:w="1029" w:type="dxa"/>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eastAsia" w:ascii="Times New Roman" w:hAnsi="Times New Roman" w:eastAsia="宋体" w:cs="Times New Roman"/>
                <w:color w:val="auto"/>
                <w:kern w:val="0"/>
                <w:sz w:val="22"/>
                <w:szCs w:val="22"/>
                <w:highlight w:val="none"/>
                <w:lang w:val="en-US" w:eastAsia="zh-CN"/>
              </w:rPr>
              <w:t>8.11</w:t>
            </w:r>
          </w:p>
        </w:tc>
        <w:tc>
          <w:tcPr>
            <w:tcW w:w="1514" w:type="dxa"/>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eastAsia" w:ascii="Times New Roman" w:hAnsi="Times New Roman" w:eastAsia="宋体" w:cs="Times New Roman"/>
                <w:color w:val="auto"/>
                <w:kern w:val="0"/>
                <w:sz w:val="22"/>
                <w:szCs w:val="22"/>
                <w:highlight w:val="none"/>
                <w:lang w:val="en-US" w:eastAsia="zh-CN"/>
              </w:rPr>
              <w:t>160</w:t>
            </w:r>
          </w:p>
        </w:tc>
        <w:tc>
          <w:tcPr>
            <w:tcW w:w="1534" w:type="dxa"/>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eastAsia" w:ascii="Times New Roman" w:hAnsi="Times New Roman" w:eastAsia="宋体" w:cs="Times New Roman"/>
                <w:color w:val="auto"/>
                <w:kern w:val="0"/>
                <w:sz w:val="22"/>
                <w:szCs w:val="22"/>
                <w:highlight w:val="none"/>
                <w:lang w:val="en-US" w:eastAsia="zh-CN"/>
              </w:rPr>
              <w:t>5.24</w:t>
            </w:r>
          </w:p>
        </w:tc>
        <w:tc>
          <w:tcPr>
            <w:tcW w:w="1420" w:type="dxa"/>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eastAsia" w:ascii="Times New Roman" w:hAnsi="Times New Roman" w:eastAsia="宋体" w:cs="Times New Roman"/>
                <w:color w:val="auto"/>
                <w:kern w:val="0"/>
                <w:sz w:val="22"/>
                <w:szCs w:val="22"/>
                <w:highlight w:val="none"/>
                <w:lang w:val="en-US" w:eastAsia="zh-CN"/>
              </w:rPr>
              <w:t>38</w:t>
            </w:r>
          </w:p>
        </w:tc>
        <w:tc>
          <w:tcPr>
            <w:tcW w:w="1834" w:type="dxa"/>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eastAsia" w:ascii="Times New Roman" w:hAnsi="Times New Roman" w:eastAsia="宋体" w:cs="Times New Roman"/>
                <w:color w:val="auto"/>
                <w:kern w:val="0"/>
                <w:sz w:val="22"/>
                <w:szCs w:val="22"/>
                <w:highlight w:val="none"/>
                <w:lang w:val="en-US" w:eastAsia="zh-CN"/>
              </w:rPr>
              <w:t>17.5</w:t>
            </w:r>
          </w:p>
        </w:tc>
        <w:tc>
          <w:tcPr>
            <w:tcW w:w="1509" w:type="dxa"/>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eastAsia" w:ascii="Times New Roman" w:hAnsi="Times New Roman" w:eastAsia="宋体" w:cs="Times New Roman"/>
                <w:color w:val="auto"/>
                <w:kern w:val="0"/>
                <w:sz w:val="22"/>
                <w:szCs w:val="22"/>
                <w:highlight w:val="none"/>
                <w:lang w:val="en-US" w:eastAsia="zh-CN"/>
              </w:rPr>
              <w:t>12.2</w:t>
            </w:r>
          </w:p>
        </w:tc>
        <w:tc>
          <w:tcPr>
            <w:tcW w:w="1509" w:type="dxa"/>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eastAsia" w:ascii="Times New Roman" w:hAnsi="Times New Roman" w:eastAsia="宋体" w:cs="Times New Roman"/>
                <w:color w:val="auto"/>
                <w:kern w:val="0"/>
                <w:sz w:val="22"/>
                <w:szCs w:val="22"/>
                <w:highlight w:val="none"/>
                <w:lang w:val="en-US" w:eastAsia="zh-CN"/>
              </w:rPr>
              <w:t>0.83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494" w:type="pct"/>
            <w:vMerge w:val="continue"/>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rPr>
            </w:pPr>
          </w:p>
        </w:tc>
        <w:tc>
          <w:tcPr>
            <w:tcW w:w="1423" w:type="dxa"/>
            <w:vMerge w:val="continue"/>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rPr>
            </w:pPr>
          </w:p>
        </w:tc>
        <w:tc>
          <w:tcPr>
            <w:tcW w:w="992" w:type="dxa"/>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rPr>
            </w:pPr>
            <w:r>
              <w:rPr>
                <w:rFonts w:hint="default" w:ascii="Times New Roman" w:hAnsi="Times New Roman" w:eastAsia="宋体" w:cs="Times New Roman"/>
                <w:color w:val="auto"/>
                <w:kern w:val="0"/>
                <w:sz w:val="22"/>
                <w:szCs w:val="22"/>
                <w:highlight w:val="none"/>
              </w:rPr>
              <w:t>2次</w:t>
            </w:r>
          </w:p>
        </w:tc>
        <w:tc>
          <w:tcPr>
            <w:tcW w:w="1029" w:type="dxa"/>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eastAsia" w:ascii="Times New Roman" w:hAnsi="Times New Roman" w:eastAsia="宋体" w:cs="Times New Roman"/>
                <w:color w:val="auto"/>
                <w:kern w:val="0"/>
                <w:sz w:val="22"/>
                <w:szCs w:val="22"/>
                <w:highlight w:val="none"/>
                <w:lang w:val="en-US" w:eastAsia="zh-CN"/>
              </w:rPr>
              <w:t>8.13</w:t>
            </w:r>
          </w:p>
        </w:tc>
        <w:tc>
          <w:tcPr>
            <w:tcW w:w="1514" w:type="dxa"/>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eastAsia" w:ascii="Times New Roman" w:hAnsi="Times New Roman" w:eastAsia="宋体" w:cs="Times New Roman"/>
                <w:color w:val="auto"/>
                <w:kern w:val="0"/>
                <w:sz w:val="22"/>
                <w:szCs w:val="22"/>
                <w:highlight w:val="none"/>
                <w:lang w:val="en-US" w:eastAsia="zh-CN"/>
              </w:rPr>
              <w:t>180</w:t>
            </w:r>
          </w:p>
        </w:tc>
        <w:tc>
          <w:tcPr>
            <w:tcW w:w="1534" w:type="dxa"/>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eastAsia" w:ascii="Times New Roman" w:hAnsi="Times New Roman" w:eastAsia="宋体" w:cs="Times New Roman"/>
                <w:color w:val="auto"/>
                <w:kern w:val="0"/>
                <w:sz w:val="22"/>
                <w:szCs w:val="22"/>
                <w:highlight w:val="none"/>
                <w:lang w:val="en-US" w:eastAsia="zh-CN"/>
              </w:rPr>
              <w:t>5.62</w:t>
            </w:r>
          </w:p>
        </w:tc>
        <w:tc>
          <w:tcPr>
            <w:tcW w:w="1420" w:type="dxa"/>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eastAsia" w:ascii="Times New Roman" w:hAnsi="Times New Roman" w:eastAsia="宋体" w:cs="Times New Roman"/>
                <w:color w:val="auto"/>
                <w:kern w:val="0"/>
                <w:sz w:val="22"/>
                <w:szCs w:val="22"/>
                <w:highlight w:val="none"/>
                <w:lang w:val="en-US" w:eastAsia="zh-CN"/>
              </w:rPr>
              <w:t>42</w:t>
            </w:r>
          </w:p>
        </w:tc>
        <w:tc>
          <w:tcPr>
            <w:tcW w:w="1834" w:type="dxa"/>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eastAsia" w:ascii="Times New Roman" w:hAnsi="Times New Roman" w:eastAsia="宋体" w:cs="Times New Roman"/>
                <w:color w:val="auto"/>
                <w:kern w:val="0"/>
                <w:sz w:val="22"/>
                <w:szCs w:val="22"/>
                <w:highlight w:val="none"/>
                <w:lang w:val="en-US" w:eastAsia="zh-CN"/>
              </w:rPr>
              <w:t>19.5</w:t>
            </w:r>
          </w:p>
        </w:tc>
        <w:tc>
          <w:tcPr>
            <w:tcW w:w="1509" w:type="dxa"/>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eastAsia" w:ascii="Times New Roman" w:hAnsi="Times New Roman" w:eastAsia="宋体" w:cs="Times New Roman"/>
                <w:color w:val="auto"/>
                <w:kern w:val="0"/>
                <w:sz w:val="22"/>
                <w:szCs w:val="22"/>
                <w:highlight w:val="none"/>
                <w:lang w:val="en-US" w:eastAsia="zh-CN"/>
              </w:rPr>
              <w:t>10.4</w:t>
            </w:r>
          </w:p>
        </w:tc>
        <w:tc>
          <w:tcPr>
            <w:tcW w:w="1509" w:type="dxa"/>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eastAsia" w:ascii="Times New Roman" w:hAnsi="Times New Roman" w:eastAsia="宋体" w:cs="Times New Roman"/>
                <w:color w:val="auto"/>
                <w:kern w:val="0"/>
                <w:sz w:val="22"/>
                <w:szCs w:val="22"/>
                <w:highlight w:val="none"/>
                <w:lang w:val="en-US" w:eastAsia="zh-CN"/>
              </w:rPr>
              <w:t>0.80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494" w:type="pct"/>
            <w:vMerge w:val="continue"/>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rPr>
            </w:pPr>
          </w:p>
        </w:tc>
        <w:tc>
          <w:tcPr>
            <w:tcW w:w="1423" w:type="dxa"/>
            <w:vMerge w:val="continue"/>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rPr>
            </w:pPr>
          </w:p>
        </w:tc>
        <w:tc>
          <w:tcPr>
            <w:tcW w:w="992" w:type="dxa"/>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rPr>
            </w:pPr>
            <w:r>
              <w:rPr>
                <w:rFonts w:hint="default" w:ascii="Times New Roman" w:hAnsi="Times New Roman" w:eastAsia="宋体" w:cs="Times New Roman"/>
                <w:color w:val="auto"/>
                <w:kern w:val="0"/>
                <w:sz w:val="22"/>
                <w:szCs w:val="22"/>
                <w:highlight w:val="none"/>
              </w:rPr>
              <w:t>3次</w:t>
            </w:r>
          </w:p>
        </w:tc>
        <w:tc>
          <w:tcPr>
            <w:tcW w:w="1029" w:type="dxa"/>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eastAsia" w:ascii="Times New Roman" w:hAnsi="Times New Roman" w:eastAsia="宋体" w:cs="Times New Roman"/>
                <w:color w:val="auto"/>
                <w:kern w:val="0"/>
                <w:sz w:val="22"/>
                <w:szCs w:val="22"/>
                <w:highlight w:val="none"/>
                <w:lang w:val="en-US" w:eastAsia="zh-CN"/>
              </w:rPr>
              <w:t>8.01</w:t>
            </w:r>
          </w:p>
        </w:tc>
        <w:tc>
          <w:tcPr>
            <w:tcW w:w="1514" w:type="dxa"/>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eastAsia" w:ascii="Times New Roman" w:hAnsi="Times New Roman" w:eastAsia="宋体" w:cs="Times New Roman"/>
                <w:color w:val="auto"/>
                <w:kern w:val="0"/>
                <w:sz w:val="22"/>
                <w:szCs w:val="22"/>
                <w:highlight w:val="none"/>
                <w:lang w:val="en-US" w:eastAsia="zh-CN"/>
              </w:rPr>
              <w:t>167</w:t>
            </w:r>
          </w:p>
        </w:tc>
        <w:tc>
          <w:tcPr>
            <w:tcW w:w="1534" w:type="dxa"/>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eastAsia" w:ascii="Times New Roman" w:hAnsi="Times New Roman" w:eastAsia="宋体" w:cs="Times New Roman"/>
                <w:color w:val="auto"/>
                <w:kern w:val="0"/>
                <w:sz w:val="22"/>
                <w:szCs w:val="22"/>
                <w:highlight w:val="none"/>
                <w:lang w:val="en-US" w:eastAsia="zh-CN"/>
              </w:rPr>
              <w:t>5.52</w:t>
            </w:r>
          </w:p>
        </w:tc>
        <w:tc>
          <w:tcPr>
            <w:tcW w:w="1420" w:type="dxa"/>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eastAsia" w:ascii="Times New Roman" w:hAnsi="Times New Roman" w:eastAsia="宋体" w:cs="Times New Roman"/>
                <w:color w:val="auto"/>
                <w:kern w:val="0"/>
                <w:sz w:val="22"/>
                <w:szCs w:val="22"/>
                <w:highlight w:val="none"/>
                <w:lang w:val="en-US" w:eastAsia="zh-CN"/>
              </w:rPr>
              <w:t>40</w:t>
            </w:r>
          </w:p>
        </w:tc>
        <w:tc>
          <w:tcPr>
            <w:tcW w:w="1834" w:type="dxa"/>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eastAsia" w:ascii="Times New Roman" w:hAnsi="Times New Roman" w:eastAsia="宋体" w:cs="Times New Roman"/>
                <w:color w:val="auto"/>
                <w:kern w:val="0"/>
                <w:sz w:val="22"/>
                <w:szCs w:val="22"/>
                <w:highlight w:val="none"/>
                <w:lang w:val="en-US" w:eastAsia="zh-CN"/>
              </w:rPr>
              <w:t>22.0</w:t>
            </w:r>
          </w:p>
        </w:tc>
        <w:tc>
          <w:tcPr>
            <w:tcW w:w="1509" w:type="dxa"/>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eastAsia" w:ascii="Times New Roman" w:hAnsi="Times New Roman" w:eastAsia="宋体" w:cs="Times New Roman"/>
                <w:color w:val="auto"/>
                <w:kern w:val="0"/>
                <w:sz w:val="22"/>
                <w:szCs w:val="22"/>
                <w:highlight w:val="none"/>
                <w:lang w:val="en-US" w:eastAsia="zh-CN"/>
              </w:rPr>
              <w:t>11.0</w:t>
            </w:r>
          </w:p>
        </w:tc>
        <w:tc>
          <w:tcPr>
            <w:tcW w:w="1509" w:type="dxa"/>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eastAsia" w:ascii="Times New Roman" w:hAnsi="Times New Roman" w:eastAsia="宋体" w:cs="Times New Roman"/>
                <w:color w:val="auto"/>
                <w:kern w:val="0"/>
                <w:sz w:val="22"/>
                <w:szCs w:val="22"/>
                <w:highlight w:val="none"/>
                <w:lang w:val="en-US" w:eastAsia="zh-CN"/>
              </w:rPr>
              <w:t>0.90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494" w:type="pct"/>
            <w:vMerge w:val="continue"/>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lang w:val="en-US" w:eastAsia="zh-CN"/>
              </w:rPr>
            </w:pPr>
          </w:p>
        </w:tc>
        <w:tc>
          <w:tcPr>
            <w:tcW w:w="1423" w:type="dxa"/>
            <w:vMerge w:val="continue"/>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rPr>
            </w:pPr>
          </w:p>
        </w:tc>
        <w:tc>
          <w:tcPr>
            <w:tcW w:w="992" w:type="dxa"/>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rPr>
            </w:pPr>
            <w:r>
              <w:rPr>
                <w:rFonts w:hint="default" w:ascii="Times New Roman" w:hAnsi="Times New Roman" w:eastAsia="宋体" w:cs="Times New Roman"/>
                <w:color w:val="auto"/>
                <w:kern w:val="0"/>
                <w:sz w:val="22"/>
                <w:szCs w:val="22"/>
                <w:highlight w:val="none"/>
              </w:rPr>
              <w:t>4次</w:t>
            </w:r>
          </w:p>
        </w:tc>
        <w:tc>
          <w:tcPr>
            <w:tcW w:w="1029" w:type="dxa"/>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eastAsia" w:ascii="Times New Roman" w:hAnsi="Times New Roman" w:eastAsia="宋体" w:cs="Times New Roman"/>
                <w:color w:val="auto"/>
                <w:kern w:val="0"/>
                <w:sz w:val="22"/>
                <w:szCs w:val="22"/>
                <w:highlight w:val="none"/>
                <w:lang w:val="en-US" w:eastAsia="zh-CN"/>
              </w:rPr>
              <w:t>7.97</w:t>
            </w:r>
          </w:p>
        </w:tc>
        <w:tc>
          <w:tcPr>
            <w:tcW w:w="1514" w:type="dxa"/>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eastAsia" w:ascii="Times New Roman" w:hAnsi="Times New Roman" w:eastAsia="宋体" w:cs="Times New Roman"/>
                <w:color w:val="auto"/>
                <w:kern w:val="0"/>
                <w:sz w:val="22"/>
                <w:szCs w:val="22"/>
                <w:highlight w:val="none"/>
                <w:lang w:val="en-US" w:eastAsia="zh-CN"/>
              </w:rPr>
              <w:t>154</w:t>
            </w:r>
          </w:p>
        </w:tc>
        <w:tc>
          <w:tcPr>
            <w:tcW w:w="1534" w:type="dxa"/>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eastAsia" w:ascii="Times New Roman" w:hAnsi="Times New Roman" w:eastAsia="宋体" w:cs="Times New Roman"/>
                <w:color w:val="auto"/>
                <w:kern w:val="0"/>
                <w:sz w:val="22"/>
                <w:szCs w:val="22"/>
                <w:highlight w:val="none"/>
                <w:lang w:val="en-US" w:eastAsia="zh-CN"/>
              </w:rPr>
              <w:t>5.33</w:t>
            </w:r>
          </w:p>
        </w:tc>
        <w:tc>
          <w:tcPr>
            <w:tcW w:w="1420" w:type="dxa"/>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eastAsia" w:ascii="Times New Roman" w:hAnsi="Times New Roman" w:eastAsia="宋体" w:cs="Times New Roman"/>
                <w:color w:val="auto"/>
                <w:kern w:val="0"/>
                <w:sz w:val="22"/>
                <w:szCs w:val="22"/>
                <w:highlight w:val="none"/>
                <w:lang w:val="en-US" w:eastAsia="zh-CN"/>
              </w:rPr>
              <w:t>45</w:t>
            </w:r>
          </w:p>
        </w:tc>
        <w:tc>
          <w:tcPr>
            <w:tcW w:w="1834" w:type="dxa"/>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eastAsia" w:ascii="Times New Roman" w:hAnsi="Times New Roman" w:eastAsia="宋体" w:cs="Times New Roman"/>
                <w:color w:val="auto"/>
                <w:kern w:val="0"/>
                <w:sz w:val="22"/>
                <w:szCs w:val="22"/>
                <w:highlight w:val="none"/>
                <w:lang w:val="en-US" w:eastAsia="zh-CN"/>
              </w:rPr>
              <w:t>16.0</w:t>
            </w:r>
          </w:p>
        </w:tc>
        <w:tc>
          <w:tcPr>
            <w:tcW w:w="1509" w:type="dxa"/>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eastAsia" w:ascii="Times New Roman" w:hAnsi="Times New Roman" w:eastAsia="宋体" w:cs="Times New Roman"/>
                <w:color w:val="auto"/>
                <w:kern w:val="0"/>
                <w:sz w:val="22"/>
                <w:szCs w:val="22"/>
                <w:highlight w:val="none"/>
                <w:lang w:val="en-US" w:eastAsia="zh-CN"/>
              </w:rPr>
              <w:t>10.6</w:t>
            </w:r>
          </w:p>
        </w:tc>
        <w:tc>
          <w:tcPr>
            <w:tcW w:w="1509" w:type="dxa"/>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eastAsia" w:ascii="Times New Roman" w:hAnsi="Times New Roman" w:eastAsia="宋体" w:cs="Times New Roman"/>
                <w:color w:val="auto"/>
                <w:kern w:val="0"/>
                <w:sz w:val="22"/>
                <w:szCs w:val="22"/>
                <w:highlight w:val="none"/>
                <w:lang w:val="en-US" w:eastAsia="zh-CN"/>
              </w:rPr>
              <w:t>0.86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494" w:type="pct"/>
            <w:vMerge w:val="continue"/>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lang w:val="en-US" w:eastAsia="zh-CN"/>
              </w:rPr>
            </w:pPr>
          </w:p>
        </w:tc>
        <w:tc>
          <w:tcPr>
            <w:tcW w:w="1423" w:type="dxa"/>
            <w:vMerge w:val="restart"/>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eastAsia" w:ascii="Times New Roman" w:hAnsi="Times New Roman" w:eastAsia="宋体" w:cs="Times New Roman"/>
                <w:color w:val="auto"/>
                <w:kern w:val="0"/>
                <w:sz w:val="22"/>
                <w:szCs w:val="22"/>
                <w:highlight w:val="none"/>
                <w:lang w:val="en-US" w:eastAsia="zh-CN"/>
              </w:rPr>
              <w:t>2021.11.13</w:t>
            </w:r>
          </w:p>
        </w:tc>
        <w:tc>
          <w:tcPr>
            <w:tcW w:w="992" w:type="dxa"/>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rPr>
            </w:pPr>
            <w:r>
              <w:rPr>
                <w:rFonts w:hint="default" w:ascii="Times New Roman" w:hAnsi="Times New Roman" w:eastAsia="宋体" w:cs="Times New Roman"/>
                <w:color w:val="auto"/>
                <w:kern w:val="0"/>
                <w:sz w:val="22"/>
                <w:szCs w:val="22"/>
                <w:highlight w:val="none"/>
              </w:rPr>
              <w:t>1次</w:t>
            </w:r>
          </w:p>
        </w:tc>
        <w:tc>
          <w:tcPr>
            <w:tcW w:w="1029" w:type="dxa"/>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eastAsia" w:ascii="Times New Roman" w:hAnsi="Times New Roman" w:eastAsia="宋体" w:cs="Times New Roman"/>
                <w:color w:val="auto"/>
                <w:kern w:val="0"/>
                <w:sz w:val="22"/>
                <w:szCs w:val="22"/>
                <w:highlight w:val="none"/>
                <w:lang w:val="en-US" w:eastAsia="zh-CN"/>
              </w:rPr>
              <w:t>8.09</w:t>
            </w:r>
          </w:p>
        </w:tc>
        <w:tc>
          <w:tcPr>
            <w:tcW w:w="1514" w:type="dxa"/>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eastAsia" w:ascii="Times New Roman" w:hAnsi="Times New Roman" w:eastAsia="宋体" w:cs="Times New Roman"/>
                <w:color w:val="auto"/>
                <w:kern w:val="0"/>
                <w:sz w:val="22"/>
                <w:szCs w:val="22"/>
                <w:highlight w:val="none"/>
                <w:lang w:val="en-US" w:eastAsia="zh-CN"/>
              </w:rPr>
              <w:t>154</w:t>
            </w:r>
          </w:p>
        </w:tc>
        <w:tc>
          <w:tcPr>
            <w:tcW w:w="1534" w:type="dxa"/>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eastAsia" w:ascii="Times New Roman" w:hAnsi="Times New Roman" w:eastAsia="宋体" w:cs="Times New Roman"/>
                <w:color w:val="auto"/>
                <w:kern w:val="0"/>
                <w:sz w:val="22"/>
                <w:szCs w:val="22"/>
                <w:highlight w:val="none"/>
                <w:lang w:val="en-US" w:eastAsia="zh-CN"/>
              </w:rPr>
              <w:t>5.92</w:t>
            </w:r>
          </w:p>
        </w:tc>
        <w:tc>
          <w:tcPr>
            <w:tcW w:w="1420" w:type="dxa"/>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eastAsia" w:ascii="Times New Roman" w:hAnsi="Times New Roman" w:eastAsia="宋体" w:cs="Times New Roman"/>
                <w:color w:val="auto"/>
                <w:kern w:val="0"/>
                <w:sz w:val="22"/>
                <w:szCs w:val="22"/>
                <w:highlight w:val="none"/>
                <w:lang w:val="en-US" w:eastAsia="zh-CN"/>
              </w:rPr>
              <w:t>39</w:t>
            </w:r>
          </w:p>
        </w:tc>
        <w:tc>
          <w:tcPr>
            <w:tcW w:w="1834" w:type="dxa"/>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eastAsia" w:ascii="Times New Roman" w:hAnsi="Times New Roman" w:eastAsia="宋体" w:cs="Times New Roman"/>
                <w:color w:val="auto"/>
                <w:kern w:val="0"/>
                <w:sz w:val="22"/>
                <w:szCs w:val="22"/>
                <w:highlight w:val="none"/>
                <w:lang w:val="en-US" w:eastAsia="zh-CN"/>
              </w:rPr>
              <w:t>16.5</w:t>
            </w:r>
          </w:p>
        </w:tc>
        <w:tc>
          <w:tcPr>
            <w:tcW w:w="1509" w:type="dxa"/>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eastAsia" w:ascii="Times New Roman" w:hAnsi="Times New Roman" w:eastAsia="宋体" w:cs="Times New Roman"/>
                <w:color w:val="auto"/>
                <w:kern w:val="0"/>
                <w:sz w:val="22"/>
                <w:szCs w:val="22"/>
                <w:highlight w:val="none"/>
                <w:lang w:val="en-US" w:eastAsia="zh-CN"/>
              </w:rPr>
              <w:t>10.7</w:t>
            </w:r>
          </w:p>
        </w:tc>
        <w:tc>
          <w:tcPr>
            <w:tcW w:w="1509" w:type="dxa"/>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eastAsia" w:ascii="Times New Roman" w:hAnsi="Times New Roman" w:eastAsia="宋体" w:cs="Times New Roman"/>
                <w:color w:val="auto"/>
                <w:kern w:val="0"/>
                <w:sz w:val="22"/>
                <w:szCs w:val="22"/>
                <w:highlight w:val="none"/>
                <w:lang w:val="en-US" w:eastAsia="zh-CN"/>
              </w:rPr>
              <w:t>0.86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494" w:type="pct"/>
            <w:vMerge w:val="continue"/>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lang w:val="en-US" w:eastAsia="zh-CN"/>
              </w:rPr>
            </w:pPr>
          </w:p>
        </w:tc>
        <w:tc>
          <w:tcPr>
            <w:tcW w:w="1423" w:type="dxa"/>
            <w:vMerge w:val="continue"/>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rPr>
            </w:pPr>
          </w:p>
        </w:tc>
        <w:tc>
          <w:tcPr>
            <w:tcW w:w="992" w:type="dxa"/>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rPr>
            </w:pPr>
            <w:r>
              <w:rPr>
                <w:rFonts w:hint="default" w:ascii="Times New Roman" w:hAnsi="Times New Roman" w:eastAsia="宋体" w:cs="Times New Roman"/>
                <w:color w:val="auto"/>
                <w:kern w:val="0"/>
                <w:sz w:val="22"/>
                <w:szCs w:val="22"/>
                <w:highlight w:val="none"/>
              </w:rPr>
              <w:t>2次</w:t>
            </w:r>
          </w:p>
        </w:tc>
        <w:tc>
          <w:tcPr>
            <w:tcW w:w="1029" w:type="dxa"/>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eastAsia" w:ascii="Times New Roman" w:hAnsi="Times New Roman" w:eastAsia="宋体" w:cs="Times New Roman"/>
                <w:color w:val="auto"/>
                <w:kern w:val="0"/>
                <w:sz w:val="22"/>
                <w:szCs w:val="22"/>
                <w:highlight w:val="none"/>
                <w:lang w:val="en-US" w:eastAsia="zh-CN"/>
              </w:rPr>
              <w:t>8.00</w:t>
            </w:r>
          </w:p>
        </w:tc>
        <w:tc>
          <w:tcPr>
            <w:tcW w:w="1514" w:type="dxa"/>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eastAsia" w:ascii="Times New Roman" w:hAnsi="Times New Roman" w:eastAsia="宋体" w:cs="Times New Roman"/>
                <w:color w:val="auto"/>
                <w:kern w:val="0"/>
                <w:sz w:val="22"/>
                <w:szCs w:val="22"/>
                <w:highlight w:val="none"/>
                <w:lang w:val="en-US" w:eastAsia="zh-CN"/>
              </w:rPr>
              <w:t>158</w:t>
            </w:r>
          </w:p>
        </w:tc>
        <w:tc>
          <w:tcPr>
            <w:tcW w:w="1534" w:type="dxa"/>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eastAsia" w:ascii="Times New Roman" w:hAnsi="Times New Roman" w:eastAsia="宋体" w:cs="Times New Roman"/>
                <w:color w:val="auto"/>
                <w:kern w:val="0"/>
                <w:sz w:val="22"/>
                <w:szCs w:val="22"/>
                <w:highlight w:val="none"/>
                <w:lang w:val="en-US" w:eastAsia="zh-CN"/>
              </w:rPr>
              <w:t>5.65</w:t>
            </w:r>
          </w:p>
        </w:tc>
        <w:tc>
          <w:tcPr>
            <w:tcW w:w="1420" w:type="dxa"/>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eastAsia" w:ascii="Times New Roman" w:hAnsi="Times New Roman" w:eastAsia="宋体" w:cs="Times New Roman"/>
                <w:color w:val="auto"/>
                <w:kern w:val="0"/>
                <w:sz w:val="22"/>
                <w:szCs w:val="22"/>
                <w:highlight w:val="none"/>
                <w:lang w:val="en-US" w:eastAsia="zh-CN"/>
              </w:rPr>
              <w:t>41</w:t>
            </w:r>
          </w:p>
        </w:tc>
        <w:tc>
          <w:tcPr>
            <w:tcW w:w="1834" w:type="dxa"/>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eastAsia" w:ascii="Times New Roman" w:hAnsi="Times New Roman" w:eastAsia="宋体" w:cs="Times New Roman"/>
                <w:color w:val="auto"/>
                <w:kern w:val="0"/>
                <w:sz w:val="22"/>
                <w:szCs w:val="22"/>
                <w:highlight w:val="none"/>
                <w:lang w:val="en-US" w:eastAsia="zh-CN"/>
              </w:rPr>
              <w:t>20.5</w:t>
            </w:r>
          </w:p>
        </w:tc>
        <w:tc>
          <w:tcPr>
            <w:tcW w:w="1509" w:type="dxa"/>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eastAsia" w:ascii="Times New Roman" w:hAnsi="Times New Roman" w:eastAsia="宋体" w:cs="Times New Roman"/>
                <w:color w:val="auto"/>
                <w:kern w:val="0"/>
                <w:sz w:val="22"/>
                <w:szCs w:val="22"/>
                <w:highlight w:val="none"/>
                <w:lang w:val="en-US" w:eastAsia="zh-CN"/>
              </w:rPr>
              <w:t>11.2</w:t>
            </w:r>
          </w:p>
        </w:tc>
        <w:tc>
          <w:tcPr>
            <w:tcW w:w="1509" w:type="dxa"/>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eastAsia" w:ascii="Times New Roman" w:hAnsi="Times New Roman" w:eastAsia="宋体" w:cs="Times New Roman"/>
                <w:color w:val="auto"/>
                <w:kern w:val="0"/>
                <w:sz w:val="22"/>
                <w:szCs w:val="22"/>
                <w:highlight w:val="none"/>
                <w:lang w:val="en-US" w:eastAsia="zh-CN"/>
              </w:rPr>
              <w:t>0.89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494" w:type="pct"/>
            <w:vMerge w:val="continue"/>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lang w:val="en-US" w:eastAsia="zh-CN"/>
              </w:rPr>
            </w:pPr>
          </w:p>
        </w:tc>
        <w:tc>
          <w:tcPr>
            <w:tcW w:w="1423" w:type="dxa"/>
            <w:vMerge w:val="continue"/>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rPr>
            </w:pPr>
          </w:p>
        </w:tc>
        <w:tc>
          <w:tcPr>
            <w:tcW w:w="992" w:type="dxa"/>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rPr>
            </w:pPr>
            <w:r>
              <w:rPr>
                <w:rFonts w:hint="default" w:ascii="Times New Roman" w:hAnsi="Times New Roman" w:eastAsia="宋体" w:cs="Times New Roman"/>
                <w:color w:val="auto"/>
                <w:kern w:val="0"/>
                <w:sz w:val="22"/>
                <w:szCs w:val="22"/>
                <w:highlight w:val="none"/>
              </w:rPr>
              <w:t>3次</w:t>
            </w:r>
          </w:p>
        </w:tc>
        <w:tc>
          <w:tcPr>
            <w:tcW w:w="1029" w:type="dxa"/>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eastAsia" w:ascii="Times New Roman" w:hAnsi="Times New Roman" w:eastAsia="宋体" w:cs="Times New Roman"/>
                <w:color w:val="auto"/>
                <w:kern w:val="0"/>
                <w:sz w:val="22"/>
                <w:szCs w:val="22"/>
                <w:highlight w:val="none"/>
                <w:lang w:val="en-US" w:eastAsia="zh-CN"/>
              </w:rPr>
              <w:t>7.97</w:t>
            </w:r>
          </w:p>
        </w:tc>
        <w:tc>
          <w:tcPr>
            <w:tcW w:w="1514" w:type="dxa"/>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eastAsia" w:ascii="Times New Roman" w:hAnsi="Times New Roman" w:eastAsia="宋体" w:cs="Times New Roman"/>
                <w:color w:val="auto"/>
                <w:kern w:val="0"/>
                <w:sz w:val="22"/>
                <w:szCs w:val="22"/>
                <w:highlight w:val="none"/>
                <w:lang w:val="en-US" w:eastAsia="zh-CN"/>
              </w:rPr>
              <w:t>138</w:t>
            </w:r>
          </w:p>
        </w:tc>
        <w:tc>
          <w:tcPr>
            <w:tcW w:w="1534" w:type="dxa"/>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eastAsia" w:ascii="Times New Roman" w:hAnsi="Times New Roman" w:eastAsia="宋体" w:cs="Times New Roman"/>
                <w:color w:val="auto"/>
                <w:kern w:val="0"/>
                <w:sz w:val="22"/>
                <w:szCs w:val="22"/>
                <w:highlight w:val="none"/>
                <w:lang w:val="en-US" w:eastAsia="zh-CN"/>
              </w:rPr>
              <w:t>6.23</w:t>
            </w:r>
          </w:p>
        </w:tc>
        <w:tc>
          <w:tcPr>
            <w:tcW w:w="1420" w:type="dxa"/>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eastAsia" w:ascii="Times New Roman" w:hAnsi="Times New Roman" w:eastAsia="宋体" w:cs="Times New Roman"/>
                <w:color w:val="auto"/>
                <w:kern w:val="0"/>
                <w:sz w:val="22"/>
                <w:szCs w:val="22"/>
                <w:highlight w:val="none"/>
                <w:lang w:val="en-US" w:eastAsia="zh-CN"/>
              </w:rPr>
              <w:t>47</w:t>
            </w:r>
          </w:p>
        </w:tc>
        <w:tc>
          <w:tcPr>
            <w:tcW w:w="1834" w:type="dxa"/>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eastAsia" w:ascii="Times New Roman" w:hAnsi="Times New Roman" w:eastAsia="宋体" w:cs="Times New Roman"/>
                <w:color w:val="auto"/>
                <w:kern w:val="0"/>
                <w:sz w:val="22"/>
                <w:szCs w:val="22"/>
                <w:highlight w:val="none"/>
                <w:lang w:val="en-US" w:eastAsia="zh-CN"/>
              </w:rPr>
              <w:t>15.5</w:t>
            </w:r>
          </w:p>
        </w:tc>
        <w:tc>
          <w:tcPr>
            <w:tcW w:w="1509" w:type="dxa"/>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eastAsia" w:ascii="Times New Roman" w:hAnsi="Times New Roman" w:eastAsia="宋体" w:cs="Times New Roman"/>
                <w:color w:val="auto"/>
                <w:kern w:val="0"/>
                <w:sz w:val="22"/>
                <w:szCs w:val="22"/>
                <w:highlight w:val="none"/>
                <w:lang w:val="en-US" w:eastAsia="zh-CN"/>
              </w:rPr>
              <w:t>10.4</w:t>
            </w:r>
          </w:p>
        </w:tc>
        <w:tc>
          <w:tcPr>
            <w:tcW w:w="1509" w:type="dxa"/>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eastAsia" w:ascii="Times New Roman" w:hAnsi="Times New Roman" w:eastAsia="宋体" w:cs="Times New Roman"/>
                <w:color w:val="auto"/>
                <w:kern w:val="0"/>
                <w:sz w:val="22"/>
                <w:szCs w:val="22"/>
                <w:highlight w:val="none"/>
                <w:lang w:val="en-US" w:eastAsia="zh-CN"/>
              </w:rPr>
              <w:t>0.91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494" w:type="pct"/>
            <w:vMerge w:val="continue"/>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lang w:val="en-US" w:eastAsia="zh-CN"/>
              </w:rPr>
            </w:pPr>
          </w:p>
        </w:tc>
        <w:tc>
          <w:tcPr>
            <w:tcW w:w="1423" w:type="dxa"/>
            <w:vMerge w:val="continue"/>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rPr>
            </w:pPr>
          </w:p>
        </w:tc>
        <w:tc>
          <w:tcPr>
            <w:tcW w:w="992" w:type="dxa"/>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rPr>
            </w:pPr>
            <w:r>
              <w:rPr>
                <w:rFonts w:hint="default" w:ascii="Times New Roman" w:hAnsi="Times New Roman" w:eastAsia="宋体" w:cs="Times New Roman"/>
                <w:color w:val="auto"/>
                <w:kern w:val="0"/>
                <w:sz w:val="22"/>
                <w:szCs w:val="22"/>
                <w:highlight w:val="none"/>
              </w:rPr>
              <w:t>4次</w:t>
            </w:r>
          </w:p>
        </w:tc>
        <w:tc>
          <w:tcPr>
            <w:tcW w:w="1029" w:type="dxa"/>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eastAsia" w:ascii="Times New Roman" w:hAnsi="Times New Roman" w:eastAsia="宋体" w:cs="Times New Roman"/>
                <w:color w:val="auto"/>
                <w:kern w:val="0"/>
                <w:sz w:val="22"/>
                <w:szCs w:val="22"/>
                <w:highlight w:val="none"/>
                <w:lang w:val="en-US" w:eastAsia="zh-CN"/>
              </w:rPr>
              <w:t>7.89</w:t>
            </w:r>
          </w:p>
        </w:tc>
        <w:tc>
          <w:tcPr>
            <w:tcW w:w="1514" w:type="dxa"/>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eastAsia" w:ascii="Times New Roman" w:hAnsi="Times New Roman" w:eastAsia="宋体" w:cs="Times New Roman"/>
                <w:color w:val="auto"/>
                <w:kern w:val="0"/>
                <w:sz w:val="22"/>
                <w:szCs w:val="22"/>
                <w:highlight w:val="none"/>
                <w:lang w:val="en-US" w:eastAsia="zh-CN"/>
              </w:rPr>
              <w:t>132</w:t>
            </w:r>
          </w:p>
        </w:tc>
        <w:tc>
          <w:tcPr>
            <w:tcW w:w="1534" w:type="dxa"/>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eastAsia" w:ascii="Times New Roman" w:hAnsi="Times New Roman" w:eastAsia="宋体" w:cs="Times New Roman"/>
                <w:color w:val="auto"/>
                <w:kern w:val="0"/>
                <w:sz w:val="22"/>
                <w:szCs w:val="22"/>
                <w:highlight w:val="none"/>
                <w:lang w:val="en-US" w:eastAsia="zh-CN"/>
              </w:rPr>
              <w:t>5.78</w:t>
            </w:r>
          </w:p>
        </w:tc>
        <w:tc>
          <w:tcPr>
            <w:tcW w:w="1420" w:type="dxa"/>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eastAsia" w:ascii="Times New Roman" w:hAnsi="Times New Roman" w:eastAsia="宋体" w:cs="Times New Roman"/>
                <w:color w:val="auto"/>
                <w:kern w:val="0"/>
                <w:sz w:val="22"/>
                <w:szCs w:val="22"/>
                <w:highlight w:val="none"/>
                <w:lang w:val="en-US" w:eastAsia="zh-CN"/>
              </w:rPr>
              <w:t>43</w:t>
            </w:r>
          </w:p>
        </w:tc>
        <w:tc>
          <w:tcPr>
            <w:tcW w:w="1834" w:type="dxa"/>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eastAsia" w:ascii="Times New Roman" w:hAnsi="Times New Roman" w:eastAsia="宋体" w:cs="Times New Roman"/>
                <w:color w:val="auto"/>
                <w:kern w:val="0"/>
                <w:sz w:val="22"/>
                <w:szCs w:val="22"/>
                <w:highlight w:val="none"/>
                <w:lang w:val="en-US" w:eastAsia="zh-CN"/>
              </w:rPr>
              <w:t>21.0</w:t>
            </w:r>
          </w:p>
        </w:tc>
        <w:tc>
          <w:tcPr>
            <w:tcW w:w="1509" w:type="dxa"/>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eastAsia" w:ascii="Times New Roman" w:hAnsi="Times New Roman" w:eastAsia="宋体" w:cs="Times New Roman"/>
                <w:color w:val="auto"/>
                <w:kern w:val="0"/>
                <w:sz w:val="22"/>
                <w:szCs w:val="22"/>
                <w:highlight w:val="none"/>
                <w:lang w:val="en-US" w:eastAsia="zh-CN"/>
              </w:rPr>
              <w:t>11.0</w:t>
            </w:r>
          </w:p>
        </w:tc>
        <w:tc>
          <w:tcPr>
            <w:tcW w:w="1509" w:type="dxa"/>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line="240" w:lineRule="auto"/>
              <w:ind w:firstLine="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eastAsia" w:ascii="Times New Roman" w:hAnsi="Times New Roman" w:eastAsia="宋体" w:cs="Times New Roman"/>
                <w:color w:val="auto"/>
                <w:kern w:val="0"/>
                <w:sz w:val="22"/>
                <w:szCs w:val="22"/>
                <w:highlight w:val="none"/>
                <w:lang w:val="en-US" w:eastAsia="zh-CN"/>
              </w:rPr>
              <w:t>0.88</w:t>
            </w:r>
          </w:p>
        </w:tc>
      </w:tr>
    </w:tbl>
    <w:p>
      <w:pPr>
        <w:pStyle w:val="16"/>
        <w:keepNext w:val="0"/>
        <w:keepLines w:val="0"/>
        <w:pageBreakBefore w:val="0"/>
        <w:widowControl w:val="0"/>
        <w:numPr>
          <w:ilvl w:val="0"/>
          <w:numId w:val="0"/>
        </w:numPr>
        <w:kinsoku/>
        <w:wordWrap/>
        <w:overflowPunct/>
        <w:topLinePunct w:val="0"/>
        <w:autoSpaceDE/>
        <w:autoSpaceDN/>
        <w:bidi w:val="0"/>
        <w:adjustRightInd/>
        <w:snapToGrid/>
        <w:spacing w:before="157" w:beforeLines="50" w:after="0" w:line="360" w:lineRule="auto"/>
        <w:ind w:firstLine="480" w:firstLineChars="200"/>
        <w:jc w:val="both"/>
        <w:textAlignment w:val="auto"/>
        <w:rPr>
          <w:rFonts w:hint="eastAsia" w:ascii="Times New Roman" w:hAnsi="Times New Roman" w:cs="Times New Roman"/>
          <w:b w:val="0"/>
          <w:bCs w:val="0"/>
          <w:color w:val="auto"/>
          <w:sz w:val="24"/>
          <w:szCs w:val="24"/>
          <w:u w:val="none"/>
          <w:vertAlign w:val="baseline"/>
          <w:lang w:val="en-US" w:eastAsia="zh-CN"/>
        </w:rPr>
      </w:pPr>
      <w:r>
        <w:rPr>
          <w:rFonts w:hint="eastAsia" w:ascii="Times New Roman" w:hAnsi="Times New Roman" w:cs="Times New Roman"/>
          <w:b w:val="0"/>
          <w:bCs w:val="0"/>
          <w:color w:val="auto"/>
          <w:sz w:val="24"/>
          <w:szCs w:val="24"/>
          <w:u w:val="none"/>
          <w:vertAlign w:val="baseline"/>
          <w:lang w:val="en-US" w:eastAsia="zh-CN"/>
        </w:rPr>
        <w:t>根据表7-8检测结果，厂区运营期污水处理设施总排口废水排放分析如下：</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color w:val="auto"/>
          <w:sz w:val="24"/>
          <w:szCs w:val="32"/>
          <w:lang w:val="en-US" w:eastAsia="zh-CN"/>
        </w:rPr>
      </w:pPr>
      <w:r>
        <w:rPr>
          <w:rFonts w:hint="eastAsia" w:ascii="Times New Roman" w:hAnsi="Times New Roman" w:cs="Times New Roman"/>
          <w:b w:val="0"/>
          <w:bCs w:val="0"/>
          <w:color w:val="auto"/>
          <w:sz w:val="24"/>
          <w:szCs w:val="24"/>
          <w:u w:val="none"/>
          <w:vertAlign w:val="baseline"/>
          <w:lang w:val="en-US" w:eastAsia="zh-CN"/>
        </w:rPr>
        <w:t>pH范围为：7.89~8.13，化学需氧量平均值155 mg/L，氨氮平均值5.66 mg/L，悬浮物平均值42 mg/L，五日生化需氧量平均值18.6 mg/L，总氮平均值10.9 mg/L，总磷平均值0.87 mg/L，满足</w:t>
      </w:r>
      <w:r>
        <w:rPr>
          <w:rFonts w:hint="eastAsia" w:ascii="Times New Roman" w:hAnsi="Times New Roman" w:eastAsia="宋体" w:cs="Times New Roman"/>
          <w:color w:val="auto"/>
          <w:sz w:val="24"/>
          <w:szCs w:val="32"/>
          <w:lang w:val="en-US" w:eastAsia="zh-CN"/>
        </w:rPr>
        <w:t>《污水综合排放标准》（GB8978-1996）表4三级标准及长垣市第二污水处理厂收水标准。</w:t>
      </w:r>
    </w:p>
    <w:p>
      <w:pPr>
        <w:pStyle w:val="16"/>
        <w:keepNext w:val="0"/>
        <w:keepLines w:val="0"/>
        <w:pageBreakBefore w:val="0"/>
        <w:widowControl w:val="0"/>
        <w:numPr>
          <w:ilvl w:val="0"/>
          <w:numId w:val="0"/>
        </w:numPr>
        <w:kinsoku/>
        <w:wordWrap/>
        <w:overflowPunct/>
        <w:topLinePunct w:val="0"/>
        <w:autoSpaceDE/>
        <w:autoSpaceDN/>
        <w:bidi w:val="0"/>
        <w:adjustRightInd/>
        <w:snapToGrid/>
        <w:spacing w:after="0" w:line="360" w:lineRule="auto"/>
        <w:ind w:firstLine="480" w:firstLineChars="200"/>
        <w:jc w:val="both"/>
        <w:textAlignment w:val="auto"/>
        <w:rPr>
          <w:rFonts w:hint="eastAsia" w:ascii="Times New Roman" w:hAnsi="Times New Roman" w:cs="Times New Roman"/>
          <w:b w:val="0"/>
          <w:bCs w:val="0"/>
          <w:color w:val="auto"/>
          <w:sz w:val="24"/>
          <w:szCs w:val="24"/>
          <w:u w:val="none"/>
          <w:vertAlign w:val="baseline"/>
          <w:lang w:val="en-US" w:eastAsia="zh-CN"/>
        </w:rPr>
        <w:sectPr>
          <w:pgSz w:w="16838" w:h="11906" w:orient="landscape"/>
          <w:pgMar w:top="1440" w:right="1440" w:bottom="1417" w:left="1440" w:header="850" w:footer="992" w:gutter="0"/>
          <w:pgNumType w:fmt="decimal"/>
          <w:cols w:space="425" w:num="1"/>
          <w:docGrid w:type="lines" w:linePitch="312" w:charSpace="0"/>
        </w:sectPr>
      </w:pP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outlineLvl w:val="2"/>
        <w:rPr>
          <w:rFonts w:hint="eastAsia" w:ascii="Times New Roman" w:hAnsi="Times New Roman" w:cs="Times New Roman"/>
          <w:b w:val="0"/>
          <w:bCs w:val="0"/>
          <w:color w:val="auto"/>
          <w:sz w:val="24"/>
          <w:szCs w:val="32"/>
          <w:lang w:val="en-US" w:eastAsia="zh-CN"/>
        </w:rPr>
      </w:pPr>
      <w:r>
        <w:rPr>
          <w:rFonts w:hint="eastAsia" w:ascii="Times New Roman" w:hAnsi="Times New Roman" w:cs="Times New Roman"/>
          <w:b w:val="0"/>
          <w:bCs w:val="0"/>
          <w:color w:val="auto"/>
          <w:sz w:val="24"/>
          <w:szCs w:val="32"/>
          <w:lang w:val="en-US" w:eastAsia="zh-CN"/>
        </w:rPr>
        <w:t>7.2.3 噪声监测</w:t>
      </w:r>
    </w:p>
    <w:p>
      <w:pPr>
        <w:ind w:firstLine="480" w:firstLineChars="200"/>
        <w:jc w:val="both"/>
        <w:rPr>
          <w:rFonts w:hint="eastAsia" w:ascii="Times New Roman" w:hAnsi="Times New Roman" w:cs="Times New Roman"/>
          <w:b w:val="0"/>
          <w:bCs w:val="0"/>
          <w:color w:val="auto"/>
          <w:sz w:val="24"/>
          <w:szCs w:val="32"/>
          <w:lang w:val="en-US" w:eastAsia="zh-CN"/>
        </w:rPr>
      </w:pPr>
      <w:r>
        <w:rPr>
          <w:rFonts w:hint="eastAsia" w:ascii="Times New Roman" w:hAnsi="Times New Roman" w:cs="Times New Roman"/>
          <w:b w:val="0"/>
          <w:bCs w:val="0"/>
          <w:color w:val="auto"/>
          <w:sz w:val="24"/>
          <w:szCs w:val="32"/>
          <w:lang w:val="en-US" w:eastAsia="zh-CN"/>
        </w:rPr>
        <w:t>项目噪声监测结果见表7-9。</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Times New Roman" w:hAnsi="Times New Roman" w:cs="Times New Roman"/>
          <w:color w:val="auto"/>
          <w:sz w:val="22"/>
          <w:szCs w:val="28"/>
        </w:rPr>
      </w:pPr>
      <w:r>
        <w:rPr>
          <w:rFonts w:hint="eastAsia" w:ascii="Times New Roman" w:hAnsi="Times New Roman" w:cs="Times New Roman"/>
          <w:color w:val="auto"/>
          <w:sz w:val="22"/>
          <w:szCs w:val="28"/>
          <w:lang w:eastAsia="zh-CN"/>
        </w:rPr>
        <w:t>表</w:t>
      </w:r>
      <w:r>
        <w:rPr>
          <w:rFonts w:hint="eastAsia" w:ascii="Times New Roman" w:hAnsi="Times New Roman" w:cs="Times New Roman"/>
          <w:color w:val="auto"/>
          <w:sz w:val="22"/>
          <w:szCs w:val="28"/>
          <w:lang w:val="en-US" w:eastAsia="zh-CN"/>
        </w:rPr>
        <w:t>7-9</w:t>
      </w:r>
      <w:r>
        <w:rPr>
          <w:rFonts w:hint="default" w:ascii="Times New Roman" w:hAnsi="Times New Roman" w:cs="Times New Roman"/>
          <w:color w:val="auto"/>
          <w:sz w:val="22"/>
          <w:szCs w:val="28"/>
        </w:rPr>
        <w:t xml:space="preserve"> </w:t>
      </w:r>
      <w:r>
        <w:rPr>
          <w:rFonts w:hint="eastAsia" w:ascii="Times New Roman" w:hAnsi="Times New Roman" w:cs="Times New Roman"/>
          <w:color w:val="auto"/>
          <w:sz w:val="22"/>
          <w:szCs w:val="28"/>
          <w:lang w:val="en-US" w:eastAsia="zh-CN"/>
        </w:rPr>
        <w:t xml:space="preserve"> </w:t>
      </w:r>
      <w:r>
        <w:rPr>
          <w:rFonts w:hint="default" w:ascii="Times New Roman" w:hAnsi="Times New Roman" w:cs="Times New Roman"/>
          <w:color w:val="auto"/>
          <w:sz w:val="22"/>
          <w:szCs w:val="28"/>
        </w:rPr>
        <w:t>厂界噪声监测结果</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jc w:val="right"/>
        <w:textAlignment w:val="auto"/>
        <w:rPr>
          <w:rFonts w:hint="default" w:ascii="Times New Roman" w:hAnsi="Times New Roman" w:cs="Times New Roman"/>
          <w:color w:val="auto"/>
          <w:sz w:val="22"/>
          <w:szCs w:val="28"/>
        </w:rPr>
      </w:pPr>
      <w:r>
        <w:rPr>
          <w:rFonts w:hint="default" w:ascii="Times New Roman" w:hAnsi="Times New Roman" w:cs="Times New Roman"/>
          <w:color w:val="auto"/>
          <w:sz w:val="22"/>
          <w:szCs w:val="28"/>
        </w:rPr>
        <w:t>单位：dB（A）</w:t>
      </w:r>
    </w:p>
    <w:tbl>
      <w:tblPr>
        <w:tblStyle w:val="17"/>
        <w:tblW w:w="4999" w:type="pct"/>
        <w:jc w:val="center"/>
        <w:tblBorders>
          <w:top w:val="single" w:color="auto" w:sz="4" w:space="0"/>
          <w:left w:val="single" w:color="auto" w:sz="4" w:space="0"/>
          <w:bottom w:val="single" w:color="auto" w:sz="4" w:space="0"/>
          <w:right w:val="single" w:color="auto" w:sz="4" w:space="0"/>
          <w:insideH w:val="single" w:color="auto" w:sz="6" w:space="0"/>
          <w:insideV w:val="single" w:color="auto" w:sz="4" w:space="0"/>
        </w:tblBorders>
        <w:tblLayout w:type="autofit"/>
        <w:tblCellMar>
          <w:top w:w="0" w:type="dxa"/>
          <w:left w:w="108" w:type="dxa"/>
          <w:bottom w:w="0" w:type="dxa"/>
          <w:right w:w="108" w:type="dxa"/>
        </w:tblCellMar>
      </w:tblPr>
      <w:tblGrid>
        <w:gridCol w:w="2267"/>
        <w:gridCol w:w="3498"/>
        <w:gridCol w:w="3498"/>
      </w:tblGrid>
      <w:tr>
        <w:tblPrEx>
          <w:tblBorders>
            <w:top w:val="single" w:color="auto" w:sz="4" w:space="0"/>
            <w:left w:val="single" w:color="auto" w:sz="4" w:space="0"/>
            <w:bottom w:val="single" w:color="auto" w:sz="4" w:space="0"/>
            <w:right w:val="single" w:color="auto" w:sz="4" w:space="0"/>
            <w:insideH w:val="single" w:color="auto" w:sz="6" w:space="0"/>
            <w:insideV w:val="single" w:color="auto" w:sz="4" w:space="0"/>
          </w:tblBorders>
          <w:tblCellMar>
            <w:top w:w="0" w:type="dxa"/>
            <w:left w:w="108" w:type="dxa"/>
            <w:bottom w:w="0" w:type="dxa"/>
            <w:right w:w="108" w:type="dxa"/>
          </w:tblCellMar>
        </w:tblPrEx>
        <w:trPr>
          <w:trHeight w:val="90" w:hRule="atLeast"/>
          <w:jc w:val="center"/>
        </w:trPr>
        <w:tc>
          <w:tcPr>
            <w:tcW w:w="1224" w:type="pct"/>
            <w:vMerge w:val="restar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lang w:eastAsia="zh-CN"/>
              </w:rPr>
              <w:t>检测</w:t>
            </w:r>
            <w:r>
              <w:rPr>
                <w:rFonts w:hint="default" w:ascii="Times New Roman" w:hAnsi="Times New Roman" w:eastAsia="宋体" w:cs="Times New Roman"/>
                <w:color w:val="auto"/>
                <w:sz w:val="22"/>
                <w:szCs w:val="22"/>
                <w:highlight w:val="none"/>
              </w:rPr>
              <w:t>点位</w:t>
            </w:r>
          </w:p>
        </w:tc>
        <w:tc>
          <w:tcPr>
            <w:tcW w:w="3497" w:type="dxa"/>
            <w:tcBorders>
              <w:left w:val="single" w:color="000000" w:sz="4" w:space="0"/>
              <w:tl2br w:val="nil"/>
              <w:tr2bl w:val="nil"/>
            </w:tcBorders>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eastAsia" w:ascii="Times New Roman" w:hAnsi="Times New Roman" w:eastAsia="宋体" w:cs="Times New Roman"/>
                <w:color w:val="auto"/>
                <w:sz w:val="22"/>
                <w:szCs w:val="22"/>
                <w:highlight w:val="none"/>
                <w:lang w:val="en-US" w:eastAsia="zh-CN"/>
              </w:rPr>
              <w:t>2021.11.11</w:t>
            </w:r>
          </w:p>
        </w:tc>
        <w:tc>
          <w:tcPr>
            <w:tcW w:w="3497" w:type="dxa"/>
            <w:tcBorders>
              <w:left w:val="single" w:color="000000" w:sz="4" w:space="0"/>
              <w:tl2br w:val="nil"/>
              <w:tr2bl w:val="nil"/>
            </w:tcBorders>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eastAsia" w:ascii="Times New Roman" w:hAnsi="Times New Roman" w:eastAsia="宋体" w:cs="Times New Roman"/>
                <w:color w:val="auto"/>
                <w:sz w:val="22"/>
                <w:szCs w:val="22"/>
                <w:highlight w:val="none"/>
                <w:lang w:val="en-US" w:eastAsia="zh-CN"/>
              </w:rPr>
              <w:t>2021.11.13</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4" w:space="0"/>
          </w:tblBorders>
          <w:tblCellMar>
            <w:top w:w="0" w:type="dxa"/>
            <w:left w:w="108" w:type="dxa"/>
            <w:bottom w:w="0" w:type="dxa"/>
            <w:right w:w="108" w:type="dxa"/>
          </w:tblCellMar>
        </w:tblPrEx>
        <w:trPr>
          <w:trHeight w:val="90" w:hRule="atLeast"/>
          <w:jc w:val="center"/>
        </w:trPr>
        <w:tc>
          <w:tcPr>
            <w:tcW w:w="1224" w:type="pct"/>
            <w:vMerge w:val="continue"/>
            <w:tcBorders>
              <w:tl2br w:val="nil"/>
              <w:tr2bl w:val="nil"/>
            </w:tcBorders>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jc w:val="center"/>
              <w:rPr>
                <w:rFonts w:hint="default" w:ascii="Times New Roman" w:hAnsi="Times New Roman" w:eastAsia="宋体" w:cs="Times New Roman"/>
                <w:color w:val="auto"/>
                <w:sz w:val="22"/>
                <w:szCs w:val="22"/>
                <w:highlight w:val="none"/>
              </w:rPr>
            </w:pPr>
          </w:p>
        </w:tc>
        <w:tc>
          <w:tcPr>
            <w:tcW w:w="3497" w:type="dxa"/>
            <w:tcBorders>
              <w:left w:val="single" w:color="000000" w:sz="4" w:space="0"/>
              <w:tl2br w:val="nil"/>
              <w:tr2bl w:val="nil"/>
            </w:tcBorders>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lang w:val="en-US" w:eastAsia="zh-CN"/>
              </w:rPr>
              <w:t>昼间检测结果</w:t>
            </w:r>
          </w:p>
        </w:tc>
        <w:tc>
          <w:tcPr>
            <w:tcW w:w="3497" w:type="dxa"/>
            <w:tcBorders>
              <w:left w:val="single" w:color="000000" w:sz="4" w:space="0"/>
              <w:tl2br w:val="nil"/>
              <w:tr2bl w:val="nil"/>
            </w:tcBorders>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lang w:val="en-US" w:eastAsia="zh-CN"/>
              </w:rPr>
              <w:t>昼间检测结果</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4" w:space="0"/>
          </w:tblBorders>
          <w:tblCellMar>
            <w:top w:w="0" w:type="dxa"/>
            <w:left w:w="108" w:type="dxa"/>
            <w:bottom w:w="0" w:type="dxa"/>
            <w:right w:w="108" w:type="dxa"/>
          </w:tblCellMar>
        </w:tblPrEx>
        <w:trPr>
          <w:trHeight w:val="90" w:hRule="atLeast"/>
          <w:jc w:val="center"/>
        </w:trPr>
        <w:tc>
          <w:tcPr>
            <w:tcW w:w="1224"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jc w:val="center"/>
              <w:rPr>
                <w:rFonts w:hint="eastAsia" w:ascii="Times New Roman" w:hAnsi="Times New Roman" w:eastAsia="宋体" w:cs="Times New Roman"/>
                <w:color w:val="auto"/>
                <w:sz w:val="22"/>
                <w:szCs w:val="22"/>
                <w:highlight w:val="none"/>
                <w:lang w:eastAsia="zh-CN"/>
              </w:rPr>
            </w:pPr>
            <w:r>
              <w:rPr>
                <w:rFonts w:hint="eastAsia" w:ascii="Times New Roman" w:hAnsi="Times New Roman" w:eastAsia="宋体" w:cs="Times New Roman"/>
                <w:color w:val="auto"/>
                <w:sz w:val="22"/>
                <w:szCs w:val="22"/>
                <w:highlight w:val="none"/>
                <w:lang w:eastAsia="zh-CN"/>
              </w:rPr>
              <w:t>东厂界</w:t>
            </w:r>
          </w:p>
        </w:tc>
        <w:tc>
          <w:tcPr>
            <w:tcW w:w="3497" w:type="dxa"/>
            <w:tcBorders>
              <w:left w:val="single" w:color="000000" w:sz="4" w:space="0"/>
              <w:tl2br w:val="nil"/>
              <w:tr2bl w:val="nil"/>
            </w:tcBorders>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eastAsia" w:ascii="Times New Roman" w:hAnsi="Times New Roman" w:eastAsia="宋体" w:cs="Times New Roman"/>
                <w:color w:val="auto"/>
                <w:sz w:val="22"/>
                <w:szCs w:val="22"/>
                <w:highlight w:val="none"/>
                <w:lang w:val="en-US" w:eastAsia="zh-CN"/>
              </w:rPr>
              <w:t>54.7</w:t>
            </w:r>
          </w:p>
        </w:tc>
        <w:tc>
          <w:tcPr>
            <w:tcW w:w="3497" w:type="dxa"/>
            <w:tcBorders>
              <w:left w:val="single" w:color="000000" w:sz="4" w:space="0"/>
              <w:tl2br w:val="nil"/>
              <w:tr2bl w:val="nil"/>
            </w:tcBorders>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eastAsia" w:ascii="Times New Roman" w:hAnsi="Times New Roman" w:eastAsia="宋体" w:cs="Times New Roman"/>
                <w:color w:val="auto"/>
                <w:sz w:val="22"/>
                <w:szCs w:val="22"/>
                <w:highlight w:val="none"/>
                <w:lang w:val="en-US" w:eastAsia="zh-CN"/>
              </w:rPr>
              <w:t>54.4</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4" w:space="0"/>
          </w:tblBorders>
          <w:tblCellMar>
            <w:top w:w="0" w:type="dxa"/>
            <w:left w:w="108" w:type="dxa"/>
            <w:bottom w:w="0" w:type="dxa"/>
            <w:right w:w="108" w:type="dxa"/>
          </w:tblCellMar>
        </w:tblPrEx>
        <w:trPr>
          <w:trHeight w:val="90" w:hRule="atLeast"/>
          <w:jc w:val="center"/>
        </w:trPr>
        <w:tc>
          <w:tcPr>
            <w:tcW w:w="1224"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jc w:val="center"/>
              <w:rPr>
                <w:rFonts w:hint="default" w:ascii="Times New Roman" w:hAnsi="Times New Roman" w:eastAsia="宋体" w:cs="Times New Roman"/>
                <w:color w:val="auto"/>
                <w:sz w:val="22"/>
                <w:szCs w:val="22"/>
                <w:highlight w:val="none"/>
              </w:rPr>
            </w:pPr>
            <w:r>
              <w:rPr>
                <w:rFonts w:hint="eastAsia" w:ascii="Times New Roman" w:hAnsi="Times New Roman" w:eastAsia="宋体" w:cs="Times New Roman"/>
                <w:color w:val="auto"/>
                <w:sz w:val="22"/>
                <w:szCs w:val="22"/>
                <w:highlight w:val="none"/>
                <w:lang w:eastAsia="zh-CN"/>
              </w:rPr>
              <w:t>南厂界</w:t>
            </w:r>
          </w:p>
        </w:tc>
        <w:tc>
          <w:tcPr>
            <w:tcW w:w="3497" w:type="dxa"/>
            <w:tcBorders>
              <w:left w:val="single" w:color="000000" w:sz="4" w:space="0"/>
              <w:tl2br w:val="nil"/>
              <w:tr2bl w:val="nil"/>
            </w:tcBorders>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eastAsia" w:ascii="Times New Roman" w:hAnsi="Times New Roman" w:eastAsia="宋体" w:cs="Times New Roman"/>
                <w:color w:val="auto"/>
                <w:sz w:val="22"/>
                <w:szCs w:val="22"/>
                <w:highlight w:val="none"/>
                <w:lang w:val="en-US" w:eastAsia="zh-CN"/>
              </w:rPr>
              <w:t>53.3</w:t>
            </w:r>
          </w:p>
        </w:tc>
        <w:tc>
          <w:tcPr>
            <w:tcW w:w="3497" w:type="dxa"/>
            <w:tcBorders>
              <w:left w:val="single" w:color="000000" w:sz="4" w:space="0"/>
              <w:tl2br w:val="nil"/>
              <w:tr2bl w:val="nil"/>
            </w:tcBorders>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eastAsia" w:ascii="Times New Roman" w:hAnsi="Times New Roman" w:eastAsia="宋体" w:cs="Times New Roman"/>
                <w:color w:val="auto"/>
                <w:sz w:val="22"/>
                <w:szCs w:val="22"/>
                <w:highlight w:val="none"/>
                <w:lang w:val="en-US" w:eastAsia="zh-CN"/>
              </w:rPr>
              <w:t>53.4</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4" w:space="0"/>
          </w:tblBorders>
          <w:tblCellMar>
            <w:top w:w="0" w:type="dxa"/>
            <w:left w:w="108" w:type="dxa"/>
            <w:bottom w:w="0" w:type="dxa"/>
            <w:right w:w="108" w:type="dxa"/>
          </w:tblCellMar>
        </w:tblPrEx>
        <w:trPr>
          <w:trHeight w:val="90" w:hRule="atLeast"/>
          <w:jc w:val="center"/>
        </w:trPr>
        <w:tc>
          <w:tcPr>
            <w:tcW w:w="1224"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jc w:val="center"/>
              <w:rPr>
                <w:rFonts w:hint="default" w:ascii="Times New Roman" w:hAnsi="Times New Roman" w:eastAsia="宋体" w:cs="Times New Roman"/>
                <w:color w:val="auto"/>
                <w:sz w:val="22"/>
                <w:szCs w:val="22"/>
                <w:highlight w:val="none"/>
              </w:rPr>
            </w:pPr>
            <w:r>
              <w:rPr>
                <w:rFonts w:hint="eastAsia" w:ascii="Times New Roman" w:hAnsi="Times New Roman" w:eastAsia="宋体" w:cs="Times New Roman"/>
                <w:color w:val="auto"/>
                <w:sz w:val="22"/>
                <w:szCs w:val="22"/>
                <w:highlight w:val="none"/>
                <w:lang w:eastAsia="zh-CN"/>
              </w:rPr>
              <w:t>西厂界</w:t>
            </w:r>
          </w:p>
        </w:tc>
        <w:tc>
          <w:tcPr>
            <w:tcW w:w="3497" w:type="dxa"/>
            <w:tcBorders>
              <w:left w:val="single" w:color="000000" w:sz="4" w:space="0"/>
              <w:tl2br w:val="nil"/>
              <w:tr2bl w:val="nil"/>
            </w:tcBorders>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eastAsia" w:ascii="Times New Roman" w:hAnsi="Times New Roman" w:eastAsia="宋体" w:cs="Times New Roman"/>
                <w:color w:val="auto"/>
                <w:sz w:val="22"/>
                <w:szCs w:val="22"/>
                <w:highlight w:val="none"/>
                <w:lang w:val="en-US" w:eastAsia="zh-CN"/>
              </w:rPr>
              <w:t>57.4</w:t>
            </w:r>
          </w:p>
        </w:tc>
        <w:tc>
          <w:tcPr>
            <w:tcW w:w="3497" w:type="dxa"/>
            <w:tcBorders>
              <w:left w:val="single" w:color="000000" w:sz="4" w:space="0"/>
              <w:tl2br w:val="nil"/>
              <w:tr2bl w:val="nil"/>
            </w:tcBorders>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eastAsia" w:ascii="Times New Roman" w:hAnsi="Times New Roman" w:eastAsia="宋体" w:cs="Times New Roman"/>
                <w:color w:val="auto"/>
                <w:sz w:val="22"/>
                <w:szCs w:val="22"/>
                <w:highlight w:val="none"/>
                <w:lang w:val="en-US" w:eastAsia="zh-CN"/>
              </w:rPr>
              <w:t>57.1</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4" w:space="0"/>
          </w:tblBorders>
          <w:tblCellMar>
            <w:top w:w="0" w:type="dxa"/>
            <w:left w:w="108" w:type="dxa"/>
            <w:bottom w:w="0" w:type="dxa"/>
            <w:right w:w="108" w:type="dxa"/>
          </w:tblCellMar>
        </w:tblPrEx>
        <w:trPr>
          <w:trHeight w:val="90" w:hRule="atLeast"/>
          <w:jc w:val="center"/>
        </w:trPr>
        <w:tc>
          <w:tcPr>
            <w:tcW w:w="1224"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jc w:val="center"/>
              <w:rPr>
                <w:rFonts w:hint="default" w:ascii="Times New Roman" w:hAnsi="Times New Roman" w:eastAsia="宋体" w:cs="Times New Roman"/>
                <w:color w:val="auto"/>
                <w:sz w:val="22"/>
                <w:szCs w:val="22"/>
                <w:highlight w:val="none"/>
              </w:rPr>
            </w:pPr>
            <w:r>
              <w:rPr>
                <w:rFonts w:hint="eastAsia" w:ascii="Times New Roman" w:hAnsi="Times New Roman" w:eastAsia="宋体" w:cs="Times New Roman"/>
                <w:color w:val="auto"/>
                <w:sz w:val="22"/>
                <w:szCs w:val="22"/>
                <w:highlight w:val="none"/>
                <w:lang w:eastAsia="zh-CN"/>
              </w:rPr>
              <w:t>北厂界</w:t>
            </w:r>
          </w:p>
        </w:tc>
        <w:tc>
          <w:tcPr>
            <w:tcW w:w="3497" w:type="dxa"/>
            <w:tcBorders>
              <w:left w:val="single" w:color="000000" w:sz="4" w:space="0"/>
              <w:tl2br w:val="nil"/>
              <w:tr2bl w:val="nil"/>
            </w:tcBorders>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eastAsia" w:ascii="Times New Roman" w:hAnsi="Times New Roman" w:eastAsia="宋体" w:cs="Times New Roman"/>
                <w:color w:val="auto"/>
                <w:sz w:val="22"/>
                <w:szCs w:val="22"/>
                <w:highlight w:val="none"/>
                <w:lang w:val="en-US" w:eastAsia="zh-CN"/>
              </w:rPr>
              <w:t>56.4</w:t>
            </w:r>
          </w:p>
        </w:tc>
        <w:tc>
          <w:tcPr>
            <w:tcW w:w="3497" w:type="dxa"/>
            <w:tcBorders>
              <w:left w:val="single" w:color="000000" w:sz="4" w:space="0"/>
              <w:tl2br w:val="nil"/>
              <w:tr2bl w:val="nil"/>
            </w:tcBorders>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jc w:val="center"/>
              <w:rPr>
                <w:rFonts w:hint="default" w:ascii="Times New Roman" w:hAnsi="Times New Roman" w:eastAsia="宋体" w:cs="Times New Roman"/>
                <w:color w:val="auto"/>
                <w:sz w:val="22"/>
                <w:szCs w:val="22"/>
                <w:highlight w:val="none"/>
                <w:lang w:val="en-US" w:eastAsia="zh-CN"/>
              </w:rPr>
            </w:pPr>
            <w:r>
              <w:rPr>
                <w:rFonts w:hint="eastAsia" w:ascii="Times New Roman" w:hAnsi="Times New Roman" w:eastAsia="宋体" w:cs="Times New Roman"/>
                <w:color w:val="auto"/>
                <w:sz w:val="22"/>
                <w:szCs w:val="22"/>
                <w:highlight w:val="none"/>
                <w:lang w:val="en-US" w:eastAsia="zh-CN"/>
              </w:rPr>
              <w:t>56.7</w:t>
            </w:r>
          </w:p>
        </w:tc>
      </w:tr>
    </w:tbl>
    <w:p>
      <w:pPr>
        <w:pStyle w:val="21"/>
        <w:keepNext w:val="0"/>
        <w:keepLines w:val="0"/>
        <w:pageBreakBefore w:val="0"/>
        <w:widowControl w:val="0"/>
        <w:numPr>
          <w:ilvl w:val="0"/>
          <w:numId w:val="0"/>
        </w:numPr>
        <w:kinsoku/>
        <w:wordWrap/>
        <w:overflowPunct/>
        <w:topLinePunct w:val="0"/>
        <w:autoSpaceDE/>
        <w:autoSpaceDN/>
        <w:bidi w:val="0"/>
        <w:adjustRightInd/>
        <w:snapToGrid/>
        <w:spacing w:before="157" w:beforeLines="50" w:line="360" w:lineRule="auto"/>
        <w:ind w:firstLine="480" w:firstLineChars="200"/>
        <w:textAlignment w:val="auto"/>
        <w:rPr>
          <w:rFonts w:hint="eastAsia" w:ascii="Times New Roman" w:hAnsi="Times New Roman" w:cs="Times New Roman"/>
          <w:b w:val="0"/>
          <w:bCs w:val="0"/>
          <w:color w:val="auto"/>
          <w:sz w:val="24"/>
          <w:szCs w:val="32"/>
          <w:lang w:val="en-US" w:eastAsia="zh-CN"/>
        </w:rPr>
      </w:pPr>
      <w:r>
        <w:rPr>
          <w:rFonts w:hint="eastAsia" w:ascii="Times New Roman" w:hAnsi="Times New Roman" w:cs="Times New Roman"/>
          <w:b w:val="0"/>
          <w:bCs w:val="0"/>
          <w:color w:val="auto"/>
          <w:sz w:val="24"/>
          <w:szCs w:val="32"/>
          <w:lang w:val="en-US" w:eastAsia="zh-CN"/>
        </w:rPr>
        <w:t>根据表7-8检测结果，项目所在厂区东、西、南、北四厂界昼间噪声测定值为53.3dB（A）～57.4dB（A），均符合《工业企业厂界环境噪声排放标准》（GB12348-2008）2类标准限值要求。</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b w:val="0"/>
          <w:bCs w:val="0"/>
          <w:color w:val="auto"/>
          <w:sz w:val="24"/>
          <w:szCs w:val="32"/>
          <w:lang w:val="en-US" w:eastAsia="zh-CN"/>
        </w:rPr>
      </w:pPr>
      <w:r>
        <w:rPr>
          <w:rFonts w:hint="eastAsia" w:ascii="Times New Roman" w:hAnsi="Times New Roman" w:cs="Times New Roman"/>
          <w:b w:val="0"/>
          <w:bCs w:val="0"/>
          <w:color w:val="auto"/>
          <w:sz w:val="24"/>
          <w:szCs w:val="32"/>
          <w:lang w:val="en-US" w:eastAsia="zh-CN"/>
        </w:rPr>
        <w:t>7.2.4 项目固废产生处置结果</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本项目运营期固体废物有生活垃圾、一般固废和危险废物。一般固废主要有废钢丸和抛丸机除尘器收集的粉尘；危险废物主要包括漆渣、废过滤棉、废活性炭、废催化剂和废漆料包装桶。</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（1）生活垃圾</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本项目设分类收集垃圾桶，由长垣县产业集聚区环卫部门定期清运处理，不存在长期堆存现象。</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（2）一般固废</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①、废钢丸：抛丸机中的钢丸使用一定时间后会磨损、破碎，为保证抛丸效果，钢丸需定期更换。项目产生的废钢丸外售给当地废金属回收公司。</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②、抛丸机除尘器收集的粉尘：抛丸机除尘器收集的粉尘，外售给当地废金属回收公司。</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（3）危险废物</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①、漆渣：项目喷漆废气经过喷淋塔进行过滤时，喷淋塔内底部会有漆渣沉淀，需定期清理，根据《国家危险废物名录》（2021年版），漆渣属于危险废物，废物类别为HW12，废物代码为900-252-12。此部分漆渣清掏后使用防腐防渗桶收集后在危废暂存间暂存，定期交有资质单位处理。</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②、废过滤棉：项目喷漆废气经喷淋塔处理后再经过干式过滤系统进行除湿，同时对漆雾进行二次过滤，过滤系统中的过滤棉需定期更换，根据《国家危险废物名录》（2021年版），废过滤棉属于危险废物，废物类别为HW12，废物代码为900-252-12，废过滤棉在危废暂存间暂存后，定期交由有资质单位安全处置。</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③、废活性炭：活性炭经脱附再生使用一定时间后吸附能力会明显下降，需定期更换，本项目活性炭每年更换一次，根据《国家危险废物名录》（2021年版），更换的废活性炭属于危险废物，废物类别为HW49，废物代码为900-041-49。本项目共设置5套活性炭吸附箱，每套活性炭吸附箱装炭量均为4t/年；危废间活性炭装填量为0.5t/年，则本项目废活性炭产生量为20.5t/年，在危废暂存间暂存后定期交有资质单位安全处置。</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④、废催化剂：本项目共设置两套蓄热式催化燃烧装置，喷漆废气配备一套，烘干废气和浸漆废气共用一套，使用贵重金属铂、钯作为催化剂，每年更换一次。</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b w:val="0"/>
          <w:bCs w:val="0"/>
          <w:color w:val="auto"/>
          <w:sz w:val="24"/>
          <w:szCs w:val="32"/>
          <w:lang w:val="en-US" w:eastAsia="zh-CN"/>
        </w:rPr>
      </w:pPr>
      <w:r>
        <w:rPr>
          <w:rFonts w:hint="eastAsia" w:ascii="Times New Roman" w:hAnsi="Times New Roman" w:cs="Times New Roman"/>
          <w:b w:val="0"/>
          <w:bCs w:val="0"/>
          <w:color w:val="auto"/>
          <w:sz w:val="24"/>
          <w:szCs w:val="24"/>
          <w:lang w:val="en-US" w:eastAsia="zh-CN"/>
        </w:rPr>
        <w:t>⑤、废包装桶：项目产生的废漆料废包装桶属于危险废物，废物类别为HW49（其他废物），废物代码为900-041-49，废漆料废包装桶先在烘干房内进行烘干，之后在厂区危废暂存间暂存后定期交有资质单位处理。</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b w:val="0"/>
          <w:bCs w:val="0"/>
          <w:color w:val="auto"/>
          <w:sz w:val="24"/>
          <w:szCs w:val="32"/>
          <w:lang w:val="en-US" w:eastAsia="zh-CN"/>
        </w:rPr>
      </w:pPr>
      <w:r>
        <w:rPr>
          <w:rFonts w:hint="eastAsia" w:ascii="Times New Roman" w:hAnsi="Times New Roman" w:cs="Times New Roman"/>
          <w:b w:val="0"/>
          <w:bCs w:val="0"/>
          <w:color w:val="auto"/>
          <w:sz w:val="24"/>
          <w:szCs w:val="32"/>
          <w:lang w:val="en-US" w:eastAsia="zh-CN"/>
        </w:rPr>
        <w:t>本项目一般固体废物贮存、处置符合《一般工业固体废物贮存和填埋污染控制标准》（GB18599-2020）；危险废物贮存、处置符合《危险废物贮存污染控制标准》（GB18597-2001）及其修改单。</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b w:val="0"/>
          <w:bCs w:val="0"/>
          <w:color w:val="auto"/>
          <w:sz w:val="24"/>
          <w:szCs w:val="32"/>
          <w:lang w:val="en-US" w:eastAsia="zh-CN"/>
        </w:rPr>
      </w:pPr>
      <w:r>
        <w:rPr>
          <w:rFonts w:hint="eastAsia" w:ascii="Times New Roman" w:hAnsi="Times New Roman" w:cs="Times New Roman"/>
          <w:b w:val="0"/>
          <w:bCs w:val="0"/>
          <w:color w:val="auto"/>
          <w:sz w:val="24"/>
          <w:szCs w:val="32"/>
          <w:lang w:val="en-US" w:eastAsia="zh-CN"/>
        </w:rPr>
        <w:t>本项目固废均得到有效处置，对环境影响较小。</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ascii="Times New Roman" w:hAnsi="Times New Roman" w:cs="Times New Roman"/>
          <w:b/>
          <w:bCs/>
          <w:color w:val="auto"/>
          <w:sz w:val="24"/>
          <w:szCs w:val="32"/>
          <w:lang w:val="en-US" w:eastAsia="zh-CN"/>
        </w:rPr>
      </w:pPr>
      <w:r>
        <w:rPr>
          <w:rFonts w:hint="eastAsia" w:ascii="Times New Roman" w:hAnsi="Times New Roman" w:cs="Times New Roman"/>
          <w:b/>
          <w:bCs/>
          <w:color w:val="auto"/>
          <w:sz w:val="24"/>
          <w:szCs w:val="32"/>
          <w:lang w:val="en-US" w:eastAsia="zh-CN"/>
        </w:rPr>
        <w:t>7.3 污染物排放总量</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b w:val="0"/>
          <w:bCs w:val="0"/>
          <w:color w:val="auto"/>
          <w:sz w:val="24"/>
          <w:szCs w:val="32"/>
          <w:lang w:val="en-US" w:eastAsia="zh-CN"/>
        </w:rPr>
      </w:pPr>
      <w:r>
        <w:rPr>
          <w:rFonts w:hint="eastAsia" w:ascii="Times New Roman" w:hAnsi="Times New Roman" w:cs="Times New Roman"/>
          <w:b w:val="0"/>
          <w:bCs w:val="0"/>
          <w:color w:val="auto"/>
          <w:sz w:val="24"/>
          <w:szCs w:val="32"/>
          <w:lang w:val="en-US" w:eastAsia="zh-CN"/>
        </w:rPr>
        <w:t>（1）废水污染物排放总量</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b w:val="0"/>
          <w:bCs w:val="0"/>
          <w:color w:val="auto"/>
          <w:sz w:val="24"/>
          <w:szCs w:val="32"/>
          <w:lang w:val="en-US" w:eastAsia="zh-CN"/>
        </w:rPr>
      </w:pPr>
      <w:r>
        <w:rPr>
          <w:rFonts w:hint="eastAsia" w:ascii="Times New Roman" w:hAnsi="Times New Roman" w:cs="Times New Roman"/>
          <w:b w:val="0"/>
          <w:bCs w:val="0"/>
          <w:color w:val="auto"/>
          <w:sz w:val="24"/>
          <w:szCs w:val="32"/>
          <w:lang w:val="en-US" w:eastAsia="zh-CN"/>
        </w:rPr>
        <w:t>长垣市长蒲喷涂有限公司喷涂中心建设项目废水来源主要为生活废水。</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b w:val="0"/>
          <w:bCs w:val="0"/>
          <w:color w:val="auto"/>
          <w:sz w:val="24"/>
          <w:szCs w:val="32"/>
          <w:lang w:val="en-US" w:eastAsia="zh-CN"/>
        </w:rPr>
      </w:pPr>
      <w:r>
        <w:rPr>
          <w:rFonts w:hint="eastAsia" w:ascii="Times New Roman" w:hAnsi="Times New Roman" w:cs="Times New Roman"/>
          <w:b w:val="0"/>
          <w:bCs w:val="0"/>
          <w:color w:val="auto"/>
          <w:sz w:val="24"/>
          <w:szCs w:val="32"/>
          <w:lang w:val="en-US" w:eastAsia="zh-CN"/>
        </w:rPr>
        <w:t>根据企业证明，验收监测期间，项目运营期用水总量约为100 m</w:t>
      </w:r>
      <w:r>
        <w:rPr>
          <w:rFonts w:hint="eastAsia" w:ascii="Times New Roman" w:hAnsi="Times New Roman" w:cs="Times New Roman"/>
          <w:b w:val="0"/>
          <w:bCs w:val="0"/>
          <w:color w:val="auto"/>
          <w:sz w:val="24"/>
          <w:szCs w:val="32"/>
          <w:vertAlign w:val="superscript"/>
          <w:lang w:val="en-US" w:eastAsia="zh-CN"/>
        </w:rPr>
        <w:t>3</w:t>
      </w:r>
      <w:r>
        <w:rPr>
          <w:rFonts w:hint="eastAsia" w:ascii="Times New Roman" w:hAnsi="Times New Roman" w:cs="Times New Roman"/>
          <w:b w:val="0"/>
          <w:bCs w:val="0"/>
          <w:color w:val="auto"/>
          <w:sz w:val="24"/>
          <w:szCs w:val="32"/>
          <w:lang w:val="en-US" w:eastAsia="zh-CN"/>
        </w:rPr>
        <w:t>/a，污水产生量约80 m</w:t>
      </w:r>
      <w:r>
        <w:rPr>
          <w:rFonts w:hint="eastAsia" w:ascii="Times New Roman" w:hAnsi="Times New Roman" w:cs="Times New Roman"/>
          <w:b w:val="0"/>
          <w:bCs w:val="0"/>
          <w:color w:val="auto"/>
          <w:sz w:val="24"/>
          <w:szCs w:val="32"/>
          <w:vertAlign w:val="superscript"/>
          <w:lang w:val="en-US" w:eastAsia="zh-CN"/>
        </w:rPr>
        <w:t>3</w:t>
      </w:r>
      <w:r>
        <w:rPr>
          <w:rFonts w:hint="eastAsia" w:ascii="Times New Roman" w:hAnsi="Times New Roman" w:cs="Times New Roman"/>
          <w:b w:val="0"/>
          <w:bCs w:val="0"/>
          <w:color w:val="auto"/>
          <w:sz w:val="24"/>
          <w:szCs w:val="32"/>
          <w:lang w:val="en-US" w:eastAsia="zh-CN"/>
        </w:rPr>
        <w:t>/a，且生产负荷需满足国家对建设项目竣工环境保护验收监测期间生产负荷达到额定生产负荷75%以上的要求。</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b w:val="0"/>
          <w:bCs w:val="0"/>
          <w:color w:val="auto"/>
          <w:sz w:val="24"/>
          <w:szCs w:val="32"/>
          <w:lang w:val="en-US" w:eastAsia="zh-CN"/>
        </w:rPr>
      </w:pPr>
      <w:r>
        <w:rPr>
          <w:rFonts w:hint="eastAsia" w:ascii="Times New Roman" w:hAnsi="Times New Roman" w:cs="Times New Roman"/>
          <w:b w:val="0"/>
          <w:bCs w:val="0"/>
          <w:color w:val="auto"/>
          <w:sz w:val="24"/>
          <w:szCs w:val="32"/>
          <w:lang w:val="en-US" w:eastAsia="zh-CN"/>
        </w:rPr>
        <w:t>经计算，厂区总排污口污水产生量为80 t/a，化学需氧量产生量0.0124 t/a，氨氮产生量0.00045 t/a；经污水管网排入</w:t>
      </w:r>
      <w:r>
        <w:rPr>
          <w:rFonts w:hint="eastAsia" w:ascii="Times New Roman" w:hAnsi="Times New Roman" w:eastAsia="宋体" w:cs="Times New Roman"/>
          <w:color w:val="auto"/>
          <w:sz w:val="24"/>
          <w:szCs w:val="32"/>
          <w:lang w:val="en-US" w:eastAsia="zh-CN"/>
        </w:rPr>
        <w:t>长垣市第二污水处理厂</w:t>
      </w:r>
      <w:r>
        <w:rPr>
          <w:rFonts w:hint="eastAsia" w:ascii="Times New Roman" w:hAnsi="Times New Roman" w:cs="Times New Roman"/>
          <w:b w:val="0"/>
          <w:bCs w:val="0"/>
          <w:color w:val="auto"/>
          <w:sz w:val="24"/>
          <w:szCs w:val="32"/>
          <w:lang w:val="en-US" w:eastAsia="zh-CN"/>
        </w:rPr>
        <w:t>进行深度处理后，化学需氧量产生量0.004 t/a，氨氮产生量0.0004 t/a。符合长垣市长蒲喷涂有限公司全厂总量控制指标：化学需氧量0.014 t/a、氨氮0.0014 t/a要求。</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b w:val="0"/>
          <w:bCs w:val="0"/>
          <w:color w:val="auto"/>
          <w:sz w:val="24"/>
          <w:szCs w:val="32"/>
          <w:lang w:val="en-US" w:eastAsia="zh-CN"/>
        </w:rPr>
      </w:pPr>
      <w:r>
        <w:rPr>
          <w:rFonts w:hint="eastAsia" w:ascii="Times New Roman" w:hAnsi="Times New Roman" w:cs="Times New Roman"/>
          <w:b w:val="0"/>
          <w:bCs w:val="0"/>
          <w:color w:val="auto"/>
          <w:sz w:val="24"/>
          <w:szCs w:val="32"/>
          <w:lang w:val="en-US" w:eastAsia="zh-CN"/>
        </w:rPr>
        <w:t>（2）废气污染物排放总量</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b w:val="0"/>
          <w:bCs w:val="0"/>
          <w:color w:val="auto"/>
          <w:sz w:val="24"/>
          <w:szCs w:val="32"/>
          <w:lang w:val="en-US" w:eastAsia="zh-CN"/>
        </w:rPr>
      </w:pPr>
      <w:r>
        <w:rPr>
          <w:rFonts w:hint="eastAsia" w:ascii="Times New Roman" w:hAnsi="Times New Roman" w:cs="Times New Roman"/>
          <w:b w:val="0"/>
          <w:bCs w:val="0"/>
          <w:color w:val="auto"/>
          <w:sz w:val="24"/>
          <w:szCs w:val="32"/>
          <w:lang w:val="en-US" w:eastAsia="zh-CN"/>
        </w:rPr>
        <w:t>长垣市长蒲喷涂有限公司喷涂中心建设项目废气年排放量为12121.9万m</w:t>
      </w:r>
      <w:r>
        <w:rPr>
          <w:rFonts w:hint="eastAsia" w:ascii="Times New Roman" w:hAnsi="Times New Roman" w:cs="Times New Roman"/>
          <w:b w:val="0"/>
          <w:bCs w:val="0"/>
          <w:color w:val="auto"/>
          <w:sz w:val="24"/>
          <w:szCs w:val="32"/>
          <w:vertAlign w:val="superscript"/>
          <w:lang w:val="en-US" w:eastAsia="zh-CN"/>
        </w:rPr>
        <w:t>3</w:t>
      </w:r>
      <w:r>
        <w:rPr>
          <w:rFonts w:hint="eastAsia" w:ascii="Times New Roman" w:hAnsi="Times New Roman" w:cs="Times New Roman"/>
          <w:b w:val="0"/>
          <w:bCs w:val="0"/>
          <w:color w:val="auto"/>
          <w:sz w:val="24"/>
          <w:szCs w:val="32"/>
          <w:lang w:val="en-US" w:eastAsia="zh-CN"/>
        </w:rPr>
        <w:t>/a，颗粒物排放量为0.5076 t/a，非甲烷总烃排放量为0.8686t/a，二甲苯排放量为0.2912t/a。符合长垣市长蒲喷涂有限公司全厂总量控制指标：颗粒物1.657t/a，非甲烷总烃3.7077t/a，二甲苯1.2515t/a。</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b w:val="0"/>
          <w:bCs w:val="0"/>
          <w:color w:val="auto"/>
          <w:sz w:val="24"/>
          <w:szCs w:val="32"/>
          <w:lang w:val="en-US" w:eastAsia="zh-CN"/>
        </w:rPr>
        <w:sectPr>
          <w:pgSz w:w="11906" w:h="16838"/>
          <w:pgMar w:top="1440" w:right="1417" w:bottom="1440" w:left="1440" w:header="850" w:footer="992" w:gutter="0"/>
          <w:pgNumType w:fmt="decimal"/>
          <w:cols w:space="425" w:num="1"/>
          <w:docGrid w:type="lines" w:linePitch="312" w:charSpace="0"/>
        </w:sectPr>
      </w:pPr>
      <w:r>
        <w:rPr>
          <w:rFonts w:hint="eastAsia" w:ascii="Times New Roman" w:hAnsi="Times New Roman" w:cs="Times New Roman"/>
          <w:b w:val="0"/>
          <w:bCs w:val="0"/>
          <w:color w:val="auto"/>
          <w:sz w:val="24"/>
          <w:szCs w:val="32"/>
          <w:lang w:val="en-US" w:eastAsia="zh-CN"/>
        </w:rPr>
        <w:t>经对比，经对比，公司化学需氧量、氨氮、颗粒物、非甲烷总烃、二甲苯总量指标可满足本工程实施后总量控制指标要求。</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outlineLvl w:val="0"/>
        <w:rPr>
          <w:rFonts w:hint="eastAsia" w:ascii="Times New Roman" w:hAnsi="Times New Roman" w:cs="Times New Roman"/>
          <w:b/>
          <w:bCs/>
          <w:color w:val="auto"/>
          <w:sz w:val="28"/>
          <w:szCs w:val="28"/>
          <w:lang w:val="en-US" w:eastAsia="zh-CN"/>
        </w:rPr>
      </w:pPr>
      <w:bookmarkStart w:id="39" w:name="_Toc2770"/>
      <w:r>
        <w:rPr>
          <w:rFonts w:hint="eastAsia" w:ascii="Times New Roman" w:hAnsi="Times New Roman" w:cs="Times New Roman"/>
          <w:b/>
          <w:bCs/>
          <w:color w:val="auto"/>
          <w:sz w:val="28"/>
          <w:szCs w:val="28"/>
          <w:lang w:val="en-US" w:eastAsia="zh-CN"/>
        </w:rPr>
        <w:t>八、环境管理检查</w:t>
      </w:r>
      <w:bookmarkEnd w:id="39"/>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outlineLvl w:val="1"/>
        <w:rPr>
          <w:rFonts w:hint="eastAsia" w:ascii="Times New Roman" w:hAnsi="Times New Roman" w:cs="Times New Roman"/>
          <w:b/>
          <w:bCs/>
          <w:color w:val="auto"/>
          <w:sz w:val="24"/>
          <w:szCs w:val="32"/>
          <w:lang w:val="en-US" w:eastAsia="zh-CN"/>
        </w:rPr>
      </w:pPr>
      <w:bookmarkStart w:id="40" w:name="_Toc20681"/>
      <w:r>
        <w:rPr>
          <w:rFonts w:hint="eastAsia" w:ascii="Times New Roman" w:hAnsi="Times New Roman" w:cs="Times New Roman"/>
          <w:b/>
          <w:bCs/>
          <w:color w:val="auto"/>
          <w:sz w:val="24"/>
          <w:szCs w:val="32"/>
          <w:lang w:val="en-US" w:eastAsia="zh-CN"/>
        </w:rPr>
        <w:t>8.1 落实环评建议情况</w:t>
      </w:r>
      <w:bookmarkEnd w:id="40"/>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lang w:val="zh-CN"/>
        </w:rPr>
        <w:t>表</w:t>
      </w:r>
      <w:r>
        <w:rPr>
          <w:rFonts w:hint="eastAsia" w:ascii="Times New Roman" w:hAnsi="Times New Roman" w:eastAsia="宋体" w:cs="Times New Roman"/>
          <w:color w:val="auto"/>
          <w:sz w:val="22"/>
          <w:szCs w:val="22"/>
          <w:lang w:val="en-US" w:eastAsia="zh-CN"/>
        </w:rPr>
        <w:t>8</w:t>
      </w:r>
      <w:r>
        <w:rPr>
          <w:rFonts w:hint="default" w:ascii="Times New Roman" w:hAnsi="Times New Roman" w:eastAsia="宋体" w:cs="Times New Roman"/>
          <w:color w:val="auto"/>
          <w:sz w:val="22"/>
          <w:szCs w:val="22"/>
          <w:lang w:val="zh-CN"/>
        </w:rPr>
        <w:t>-</w:t>
      </w:r>
      <w:r>
        <w:rPr>
          <w:rFonts w:hint="default" w:ascii="Times New Roman" w:hAnsi="Times New Roman" w:eastAsia="宋体" w:cs="Times New Roman"/>
          <w:color w:val="auto"/>
          <w:sz w:val="22"/>
          <w:szCs w:val="22"/>
        </w:rPr>
        <w:t xml:space="preserve">1  </w:t>
      </w:r>
      <w:r>
        <w:rPr>
          <w:rFonts w:hint="default" w:ascii="Times New Roman" w:hAnsi="Times New Roman" w:eastAsia="宋体" w:cs="Times New Roman"/>
          <w:color w:val="auto"/>
          <w:sz w:val="22"/>
          <w:szCs w:val="22"/>
          <w:lang w:val="zh-CN"/>
        </w:rPr>
        <w:t>环评建议落实情况一览表</w:t>
      </w:r>
    </w:p>
    <w:tbl>
      <w:tblPr>
        <w:tblStyle w:val="17"/>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212"/>
        <w:gridCol w:w="204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3893" w:type="pct"/>
            <w:noWrap w:val="0"/>
            <w:vAlign w:val="center"/>
          </w:tcPr>
          <w:p>
            <w:pPr>
              <w:pStyle w:val="24"/>
              <w:keepNext w:val="0"/>
              <w:keepLines w:val="0"/>
              <w:pageBreakBefore w:val="0"/>
              <w:widowControl w:val="0"/>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bCs w:val="0"/>
                <w:color w:val="auto"/>
                <w:sz w:val="22"/>
                <w:szCs w:val="22"/>
              </w:rPr>
            </w:pPr>
            <w:r>
              <w:rPr>
                <w:rFonts w:hint="default" w:ascii="Times New Roman" w:hAnsi="Times New Roman" w:eastAsia="宋体" w:cs="Times New Roman"/>
                <w:bCs w:val="0"/>
                <w:color w:val="auto"/>
                <w:sz w:val="22"/>
                <w:szCs w:val="22"/>
              </w:rPr>
              <w:t>环评建议</w:t>
            </w:r>
          </w:p>
        </w:tc>
        <w:tc>
          <w:tcPr>
            <w:tcW w:w="1106" w:type="pct"/>
            <w:noWrap w:val="0"/>
            <w:vAlign w:val="center"/>
          </w:tcPr>
          <w:p>
            <w:pPr>
              <w:pStyle w:val="24"/>
              <w:keepNext w:val="0"/>
              <w:keepLines w:val="0"/>
              <w:pageBreakBefore w:val="0"/>
              <w:widowControl w:val="0"/>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bCs w:val="0"/>
                <w:color w:val="auto"/>
                <w:sz w:val="22"/>
                <w:szCs w:val="22"/>
              </w:rPr>
            </w:pPr>
            <w:r>
              <w:rPr>
                <w:rFonts w:hint="default" w:ascii="Times New Roman" w:hAnsi="Times New Roman" w:eastAsia="宋体" w:cs="Times New Roman"/>
                <w:bCs w:val="0"/>
                <w:color w:val="auto"/>
                <w:sz w:val="22"/>
                <w:szCs w:val="22"/>
              </w:rPr>
              <w:t>落实情况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3893" w:type="pct"/>
            <w:noWrap w:val="0"/>
            <w:vAlign w:val="center"/>
          </w:tcPr>
          <w:p>
            <w:pPr>
              <w:pStyle w:val="24"/>
              <w:keepNext w:val="0"/>
              <w:keepLines w:val="0"/>
              <w:pageBreakBefore w:val="0"/>
              <w:widowControl w:val="0"/>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bCs w:val="0"/>
                <w:color w:val="auto"/>
                <w:sz w:val="22"/>
                <w:szCs w:val="22"/>
              </w:rPr>
            </w:pPr>
            <w:r>
              <w:rPr>
                <w:rFonts w:hint="default" w:ascii="Times New Roman" w:hAnsi="Times New Roman" w:eastAsia="宋体" w:cs="Times New Roman"/>
                <w:bCs w:val="0"/>
                <w:color w:val="auto"/>
                <w:sz w:val="22"/>
                <w:szCs w:val="22"/>
              </w:rPr>
              <w:t>认真落实各项污染防治措施，确保环保资金投入，严格按照工程设计和环评提出的污染防治措施，执行</w:t>
            </w:r>
            <w:r>
              <w:rPr>
                <w:rFonts w:hint="eastAsia" w:ascii="Times New Roman" w:hAnsi="Times New Roman" w:eastAsia="宋体" w:cs="Times New Roman"/>
                <w:bCs w:val="0"/>
                <w:color w:val="auto"/>
                <w:sz w:val="22"/>
                <w:szCs w:val="22"/>
                <w:lang w:eastAsia="zh-CN"/>
              </w:rPr>
              <w:t>“</w:t>
            </w:r>
            <w:r>
              <w:rPr>
                <w:rFonts w:hint="default" w:ascii="Times New Roman" w:hAnsi="Times New Roman" w:eastAsia="宋体" w:cs="Times New Roman"/>
                <w:bCs w:val="0"/>
                <w:color w:val="auto"/>
                <w:sz w:val="22"/>
                <w:szCs w:val="22"/>
              </w:rPr>
              <w:t>三同时</w:t>
            </w:r>
            <w:r>
              <w:rPr>
                <w:rFonts w:hint="eastAsia" w:ascii="Times New Roman" w:hAnsi="Times New Roman" w:eastAsia="宋体" w:cs="Times New Roman"/>
                <w:bCs w:val="0"/>
                <w:color w:val="auto"/>
                <w:sz w:val="22"/>
                <w:szCs w:val="22"/>
                <w:lang w:eastAsia="zh-CN"/>
              </w:rPr>
              <w:t>”</w:t>
            </w:r>
            <w:r>
              <w:rPr>
                <w:rFonts w:hint="default" w:ascii="Times New Roman" w:hAnsi="Times New Roman" w:eastAsia="宋体" w:cs="Times New Roman"/>
                <w:bCs w:val="0"/>
                <w:color w:val="auto"/>
                <w:sz w:val="22"/>
                <w:szCs w:val="22"/>
              </w:rPr>
              <w:t>制度，加强各类环保设施运行中的日常管理 和维护工作，确保污染物长期稳定达标排放。</w:t>
            </w:r>
          </w:p>
        </w:tc>
        <w:tc>
          <w:tcPr>
            <w:tcW w:w="1106" w:type="pct"/>
            <w:noWrap w:val="0"/>
            <w:vAlign w:val="center"/>
          </w:tcPr>
          <w:p>
            <w:pPr>
              <w:pStyle w:val="24"/>
              <w:keepNext w:val="0"/>
              <w:keepLines w:val="0"/>
              <w:pageBreakBefore w:val="0"/>
              <w:widowControl w:val="0"/>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bCs w:val="0"/>
                <w:color w:val="auto"/>
                <w:sz w:val="22"/>
                <w:szCs w:val="22"/>
              </w:rPr>
            </w:pPr>
            <w:r>
              <w:rPr>
                <w:rFonts w:hint="default" w:ascii="Times New Roman" w:hAnsi="Times New Roman" w:eastAsia="宋体" w:cs="Times New Roman"/>
                <w:bCs w:val="0"/>
                <w:color w:val="auto"/>
                <w:sz w:val="22"/>
                <w:szCs w:val="22"/>
              </w:rPr>
              <w:t>已落实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3893" w:type="pct"/>
            <w:noWrap w:val="0"/>
            <w:vAlign w:val="center"/>
          </w:tcPr>
          <w:p>
            <w:pPr>
              <w:pStyle w:val="24"/>
              <w:keepNext w:val="0"/>
              <w:keepLines w:val="0"/>
              <w:pageBreakBefore w:val="0"/>
              <w:widowControl w:val="0"/>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bCs w:val="0"/>
                <w:color w:val="auto"/>
                <w:sz w:val="22"/>
                <w:szCs w:val="22"/>
              </w:rPr>
            </w:pPr>
            <w:r>
              <w:rPr>
                <w:rFonts w:hint="default" w:ascii="Times New Roman" w:hAnsi="Times New Roman" w:eastAsia="宋体" w:cs="Times New Roman"/>
                <w:bCs w:val="0"/>
                <w:color w:val="auto"/>
                <w:sz w:val="22"/>
                <w:szCs w:val="22"/>
              </w:rPr>
              <w:t>加强喷漆房和烘干房的生产管理，减少过程中的跑冒滴漏，最大限度减少挥发性有机物的排放。</w:t>
            </w:r>
          </w:p>
        </w:tc>
        <w:tc>
          <w:tcPr>
            <w:tcW w:w="1106" w:type="pct"/>
            <w:noWrap w:val="0"/>
            <w:vAlign w:val="center"/>
          </w:tcPr>
          <w:p>
            <w:pPr>
              <w:pStyle w:val="24"/>
              <w:keepNext w:val="0"/>
              <w:keepLines w:val="0"/>
              <w:pageBreakBefore w:val="0"/>
              <w:widowControl w:val="0"/>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bCs w:val="0"/>
                <w:color w:val="auto"/>
                <w:sz w:val="22"/>
                <w:szCs w:val="22"/>
              </w:rPr>
            </w:pPr>
            <w:r>
              <w:rPr>
                <w:rFonts w:hint="default" w:ascii="Times New Roman" w:hAnsi="Times New Roman" w:eastAsia="宋体" w:cs="Times New Roman"/>
                <w:bCs w:val="0"/>
                <w:color w:val="auto"/>
                <w:sz w:val="22"/>
                <w:szCs w:val="22"/>
              </w:rPr>
              <w:t>已落实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3893" w:type="pct"/>
            <w:noWrap w:val="0"/>
            <w:vAlign w:val="center"/>
          </w:tcPr>
          <w:p>
            <w:pPr>
              <w:pStyle w:val="24"/>
              <w:keepNext w:val="0"/>
              <w:keepLines w:val="0"/>
              <w:pageBreakBefore w:val="0"/>
              <w:widowControl w:val="0"/>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bCs w:val="0"/>
                <w:color w:val="auto"/>
                <w:sz w:val="22"/>
                <w:szCs w:val="22"/>
              </w:rPr>
              <w:t>制定和完善突发事件应急预案，加强安全生产管理，防止风险事故的发生。</w:t>
            </w:r>
          </w:p>
        </w:tc>
        <w:tc>
          <w:tcPr>
            <w:tcW w:w="1106" w:type="pct"/>
            <w:noWrap w:val="0"/>
            <w:vAlign w:val="center"/>
          </w:tcPr>
          <w:p>
            <w:pPr>
              <w:pStyle w:val="24"/>
              <w:keepNext w:val="0"/>
              <w:keepLines w:val="0"/>
              <w:pageBreakBefore w:val="0"/>
              <w:widowControl w:val="0"/>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bCs w:val="0"/>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3893" w:type="pct"/>
            <w:noWrap w:val="0"/>
            <w:vAlign w:val="center"/>
          </w:tcPr>
          <w:p>
            <w:pPr>
              <w:pStyle w:val="23"/>
              <w:keepNext w:val="0"/>
              <w:keepLines w:val="0"/>
              <w:pageBreakBefore w:val="0"/>
              <w:widowControl w:val="0"/>
              <w:kinsoku/>
              <w:wordWrap/>
              <w:overflowPunct/>
              <w:topLinePunct w:val="0"/>
              <w:autoSpaceDE/>
              <w:autoSpaceDN/>
              <w:bidi w:val="0"/>
              <w:spacing w:before="95" w:beforeLines="30" w:after="95" w:afterLines="30" w:line="240" w:lineRule="auto"/>
              <w:ind w:firstLine="0" w:firstLineChars="0"/>
              <w:jc w:val="center"/>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建立和完善环境管理机构，明确管理机构职责和任务，确保项目建设过程和运行过程中的环境管理和环境监测能按计划进行。</w:t>
            </w:r>
          </w:p>
        </w:tc>
        <w:tc>
          <w:tcPr>
            <w:tcW w:w="1106" w:type="pct"/>
            <w:noWrap w:val="0"/>
            <w:vAlign w:val="center"/>
          </w:tcPr>
          <w:p>
            <w:pPr>
              <w:pStyle w:val="24"/>
              <w:keepNext w:val="0"/>
              <w:keepLines w:val="0"/>
              <w:pageBreakBefore w:val="0"/>
              <w:widowControl w:val="0"/>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bCs w:val="0"/>
                <w:color w:val="auto"/>
                <w:sz w:val="22"/>
                <w:szCs w:val="22"/>
              </w:rPr>
              <w:t>已落实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3893" w:type="pct"/>
            <w:noWrap w:val="0"/>
            <w:vAlign w:val="center"/>
          </w:tcPr>
          <w:p>
            <w:pPr>
              <w:pStyle w:val="23"/>
              <w:keepNext w:val="0"/>
              <w:keepLines w:val="0"/>
              <w:pageBreakBefore w:val="0"/>
              <w:widowControl w:val="0"/>
              <w:kinsoku/>
              <w:wordWrap/>
              <w:overflowPunct/>
              <w:topLinePunct w:val="0"/>
              <w:autoSpaceDE/>
              <w:autoSpaceDN/>
              <w:bidi w:val="0"/>
              <w:spacing w:before="95" w:beforeLines="30" w:after="95" w:afterLines="30" w:line="240" w:lineRule="auto"/>
              <w:ind w:firstLine="0" w:firstLineChars="0"/>
              <w:jc w:val="center"/>
              <w:textAlignment w:val="auto"/>
              <w:rPr>
                <w:rFonts w:hint="eastAsia" w:ascii="Times New Roman" w:hAnsi="Times New Roman" w:eastAsia="宋体" w:cs="Times New Roman"/>
                <w:color w:val="auto"/>
                <w:sz w:val="22"/>
                <w:szCs w:val="22"/>
                <w:lang w:eastAsia="zh-CN"/>
              </w:rPr>
            </w:pPr>
            <w:r>
              <w:rPr>
                <w:rFonts w:hint="default" w:ascii="Times New Roman" w:hAnsi="Times New Roman" w:eastAsia="宋体" w:cs="Times New Roman"/>
                <w:color w:val="auto"/>
                <w:sz w:val="22"/>
                <w:szCs w:val="22"/>
              </w:rPr>
              <w:t>与当地政府部门密切配合，确保项目厂区环境防护距离范围内不再规划建设居民区、学校等环境敏感目标</w:t>
            </w:r>
            <w:r>
              <w:rPr>
                <w:rFonts w:hint="eastAsia" w:ascii="Times New Roman" w:hAnsi="Times New Roman" w:eastAsia="宋体" w:cs="Times New Roman"/>
                <w:color w:val="auto"/>
                <w:sz w:val="22"/>
                <w:szCs w:val="22"/>
                <w:lang w:eastAsia="zh-CN"/>
              </w:rPr>
              <w:t>。</w:t>
            </w:r>
          </w:p>
        </w:tc>
        <w:tc>
          <w:tcPr>
            <w:tcW w:w="1106" w:type="pct"/>
            <w:noWrap w:val="0"/>
            <w:vAlign w:val="center"/>
          </w:tcPr>
          <w:p>
            <w:pPr>
              <w:pStyle w:val="24"/>
              <w:keepNext w:val="0"/>
              <w:keepLines w:val="0"/>
              <w:pageBreakBefore w:val="0"/>
              <w:widowControl w:val="0"/>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bCs w:val="0"/>
                <w:color w:val="auto"/>
                <w:sz w:val="22"/>
                <w:szCs w:val="22"/>
              </w:rPr>
            </w:pPr>
            <w:r>
              <w:rPr>
                <w:rFonts w:hint="default" w:ascii="Times New Roman" w:hAnsi="Times New Roman" w:eastAsia="宋体" w:cs="Times New Roman"/>
                <w:bCs w:val="0"/>
                <w:color w:val="auto"/>
                <w:sz w:val="22"/>
                <w:szCs w:val="22"/>
              </w:rPr>
              <w:t>已落实</w:t>
            </w:r>
          </w:p>
        </w:tc>
      </w:tr>
    </w:tbl>
    <w:p>
      <w:pPr>
        <w:pStyle w:val="21"/>
        <w:keepNext w:val="0"/>
        <w:keepLines w:val="0"/>
        <w:pageBreakBefore w:val="0"/>
        <w:widowControl w:val="0"/>
        <w:numPr>
          <w:ilvl w:val="0"/>
          <w:numId w:val="0"/>
        </w:numPr>
        <w:kinsoku/>
        <w:wordWrap/>
        <w:overflowPunct/>
        <w:topLinePunct w:val="0"/>
        <w:autoSpaceDE/>
        <w:autoSpaceDN/>
        <w:bidi w:val="0"/>
        <w:adjustRightInd/>
        <w:snapToGrid/>
        <w:spacing w:before="157" w:beforeLines="50" w:line="360" w:lineRule="auto"/>
        <w:textAlignment w:val="auto"/>
        <w:outlineLvl w:val="1"/>
        <w:rPr>
          <w:rFonts w:hint="eastAsia" w:ascii="Times New Roman" w:hAnsi="Times New Roman" w:cs="Times New Roman"/>
          <w:b/>
          <w:bCs/>
          <w:color w:val="auto"/>
          <w:sz w:val="24"/>
          <w:szCs w:val="32"/>
          <w:lang w:val="en-US" w:eastAsia="zh-CN"/>
        </w:rPr>
      </w:pPr>
      <w:bookmarkStart w:id="41" w:name="_Toc25972"/>
      <w:r>
        <w:rPr>
          <w:rFonts w:hint="eastAsia" w:ascii="Times New Roman" w:hAnsi="Times New Roman" w:cs="Times New Roman"/>
          <w:b/>
          <w:bCs/>
          <w:color w:val="auto"/>
          <w:sz w:val="24"/>
          <w:szCs w:val="32"/>
          <w:lang w:val="en-US" w:eastAsia="zh-CN"/>
        </w:rPr>
        <w:t>8.2 落实环评批复情况</w:t>
      </w:r>
      <w:bookmarkEnd w:id="41"/>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 w:val="0"/>
          <w:bCs w:val="0"/>
          <w:color w:val="auto"/>
          <w:sz w:val="24"/>
          <w:szCs w:val="32"/>
          <w:lang w:val="en-US" w:eastAsia="zh-CN"/>
        </w:rPr>
      </w:pPr>
      <w:r>
        <w:rPr>
          <w:rFonts w:hint="default" w:ascii="Times New Roman" w:hAnsi="Times New Roman" w:cs="Times New Roman"/>
          <w:b w:val="0"/>
          <w:bCs w:val="0"/>
          <w:color w:val="auto"/>
          <w:sz w:val="24"/>
          <w:szCs w:val="32"/>
          <w:lang w:val="en-US" w:eastAsia="zh-CN"/>
        </w:rPr>
        <w:t>验收监测期间，对该公司落实环评批复情况进行了检查，其落实情况见表</w:t>
      </w:r>
      <w:r>
        <w:rPr>
          <w:rFonts w:hint="eastAsia" w:ascii="Times New Roman" w:hAnsi="Times New Roman" w:cs="Times New Roman"/>
          <w:b w:val="0"/>
          <w:bCs w:val="0"/>
          <w:color w:val="auto"/>
          <w:sz w:val="24"/>
          <w:szCs w:val="32"/>
          <w:lang w:val="en-US" w:eastAsia="zh-CN"/>
        </w:rPr>
        <w:t>8-2</w:t>
      </w:r>
      <w:r>
        <w:rPr>
          <w:rFonts w:hint="default" w:ascii="Times New Roman" w:hAnsi="Times New Roman" w:cs="Times New Roman"/>
          <w:b w:val="0"/>
          <w:bCs w:val="0"/>
          <w:color w:val="auto"/>
          <w:sz w:val="24"/>
          <w:szCs w:val="32"/>
          <w:lang w:val="en-US" w:eastAsia="zh-CN"/>
        </w:rPr>
        <w:t>。</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Times New Roman" w:hAnsi="Times New Roman" w:cs="Times New Roman"/>
          <w:b w:val="0"/>
          <w:bCs w:val="0"/>
          <w:color w:val="auto"/>
          <w:sz w:val="22"/>
          <w:szCs w:val="28"/>
          <w:lang w:val="en-US" w:eastAsia="zh-CN"/>
        </w:rPr>
      </w:pPr>
      <w:r>
        <w:rPr>
          <w:rFonts w:hint="eastAsia" w:ascii="Times New Roman" w:hAnsi="Times New Roman" w:cs="Times New Roman"/>
          <w:b w:val="0"/>
          <w:bCs w:val="0"/>
          <w:color w:val="auto"/>
          <w:sz w:val="22"/>
          <w:szCs w:val="28"/>
          <w:lang w:val="en-US" w:eastAsia="zh-CN"/>
        </w:rPr>
        <w:t>表8-2  环评批复落实情况一览表</w:t>
      </w:r>
    </w:p>
    <w:tbl>
      <w:tblPr>
        <w:tblStyle w:val="17"/>
        <w:tblW w:w="4996"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13"/>
        <w:gridCol w:w="5897"/>
        <w:gridCol w:w="214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55" w:type="pct"/>
            <w:noWrap w:val="0"/>
            <w:vAlign w:val="center"/>
          </w:tcPr>
          <w:p>
            <w:pPr>
              <w:pStyle w:val="24"/>
              <w:keepNext w:val="0"/>
              <w:keepLines w:val="0"/>
              <w:pageBreakBefore w:val="0"/>
              <w:widowControl w:val="0"/>
              <w:kinsoku/>
              <w:wordWrap/>
              <w:overflowPunct/>
              <w:topLinePunct w:val="0"/>
              <w:autoSpaceDE/>
              <w:autoSpaceDN/>
              <w:bidi w:val="0"/>
              <w:spacing w:before="95" w:beforeLines="30" w:after="95" w:afterLines="30" w:line="240" w:lineRule="auto"/>
              <w:ind w:firstLine="0" w:firstLineChars="0"/>
              <w:jc w:val="center"/>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项目名称</w:t>
            </w:r>
          </w:p>
        </w:tc>
        <w:tc>
          <w:tcPr>
            <w:tcW w:w="3184" w:type="pct"/>
            <w:noWrap w:val="0"/>
            <w:vAlign w:val="center"/>
          </w:tcPr>
          <w:p>
            <w:pPr>
              <w:pStyle w:val="24"/>
              <w:keepNext w:val="0"/>
              <w:keepLines w:val="0"/>
              <w:pageBreakBefore w:val="0"/>
              <w:widowControl w:val="0"/>
              <w:kinsoku/>
              <w:wordWrap/>
              <w:overflowPunct/>
              <w:topLinePunct w:val="0"/>
              <w:autoSpaceDE/>
              <w:autoSpaceDN/>
              <w:bidi w:val="0"/>
              <w:spacing w:before="95" w:beforeLines="30" w:after="95" w:afterLines="30" w:line="240" w:lineRule="auto"/>
              <w:ind w:firstLine="0" w:firstLineChars="0"/>
              <w:jc w:val="center"/>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环评批复要求</w:t>
            </w:r>
          </w:p>
          <w:p>
            <w:pPr>
              <w:pStyle w:val="24"/>
              <w:keepNext w:val="0"/>
              <w:keepLines w:val="0"/>
              <w:pageBreakBefore w:val="0"/>
              <w:widowControl w:val="0"/>
              <w:kinsoku/>
              <w:wordWrap/>
              <w:overflowPunct/>
              <w:topLinePunct w:val="0"/>
              <w:autoSpaceDE/>
              <w:autoSpaceDN/>
              <w:bidi w:val="0"/>
              <w:spacing w:before="95" w:beforeLines="30" w:after="95" w:afterLines="30" w:line="240" w:lineRule="auto"/>
              <w:ind w:firstLine="0" w:firstLineChars="0"/>
              <w:jc w:val="center"/>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highlight w:val="none"/>
              </w:rPr>
              <w:t>（长垣市生态环境分局</w:t>
            </w:r>
            <w:r>
              <w:rPr>
                <w:rFonts w:hint="default" w:ascii="Times New Roman" w:hAnsi="Times New Roman" w:eastAsia="宋体" w:cs="Times New Roman"/>
                <w:color w:val="auto"/>
                <w:sz w:val="22"/>
                <w:szCs w:val="22"/>
                <w:highlight w:val="none"/>
                <w:lang w:val="en-US" w:eastAsia="zh-CN"/>
              </w:rPr>
              <w:t>，长环[2020]44号</w:t>
            </w:r>
            <w:r>
              <w:rPr>
                <w:rFonts w:hint="default" w:ascii="Times New Roman" w:hAnsi="Times New Roman" w:eastAsia="宋体" w:cs="Times New Roman"/>
                <w:color w:val="auto"/>
                <w:sz w:val="22"/>
                <w:szCs w:val="22"/>
                <w:highlight w:val="none"/>
              </w:rPr>
              <w:t>）</w:t>
            </w:r>
          </w:p>
        </w:tc>
        <w:tc>
          <w:tcPr>
            <w:tcW w:w="1160" w:type="pct"/>
            <w:noWrap w:val="0"/>
            <w:vAlign w:val="center"/>
          </w:tcPr>
          <w:p>
            <w:pPr>
              <w:pStyle w:val="24"/>
              <w:keepNext w:val="0"/>
              <w:keepLines w:val="0"/>
              <w:pageBreakBefore w:val="0"/>
              <w:widowControl w:val="0"/>
              <w:kinsoku/>
              <w:wordWrap/>
              <w:overflowPunct/>
              <w:topLinePunct w:val="0"/>
              <w:autoSpaceDE/>
              <w:autoSpaceDN/>
              <w:bidi w:val="0"/>
              <w:spacing w:before="95" w:beforeLines="30" w:after="95" w:afterLines="30" w:line="240" w:lineRule="auto"/>
              <w:ind w:firstLine="0" w:firstLineChars="0"/>
              <w:jc w:val="center"/>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实际情况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55" w:type="pct"/>
            <w:vMerge w:val="restart"/>
            <w:noWrap w:val="0"/>
            <w:vAlign w:val="center"/>
          </w:tcPr>
          <w:p>
            <w:pPr>
              <w:pStyle w:val="24"/>
              <w:keepNext w:val="0"/>
              <w:keepLines w:val="0"/>
              <w:pageBreakBefore w:val="0"/>
              <w:widowControl w:val="0"/>
              <w:kinsoku/>
              <w:wordWrap/>
              <w:overflowPunct/>
              <w:topLinePunct w:val="0"/>
              <w:autoSpaceDE/>
              <w:autoSpaceDN/>
              <w:bidi w:val="0"/>
              <w:spacing w:before="95" w:beforeLines="30" w:after="95" w:afterLines="30" w:line="240" w:lineRule="auto"/>
              <w:ind w:firstLine="0" w:firstLineChars="0"/>
              <w:jc w:val="center"/>
              <w:textAlignment w:val="auto"/>
              <w:rPr>
                <w:rFonts w:hint="eastAsia" w:ascii="Times New Roman" w:hAnsi="Times New Roman" w:eastAsia="宋体" w:cs="Times New Roman"/>
                <w:color w:val="auto"/>
                <w:sz w:val="22"/>
                <w:szCs w:val="22"/>
                <w:lang w:eastAsia="zh-CN"/>
              </w:rPr>
            </w:pPr>
            <w:r>
              <w:rPr>
                <w:rFonts w:hint="eastAsia" w:ascii="Times New Roman" w:hAnsi="Times New Roman" w:eastAsia="宋体" w:cs="Times New Roman"/>
                <w:color w:val="auto"/>
                <w:sz w:val="22"/>
                <w:szCs w:val="22"/>
                <w:lang w:eastAsia="zh-CN"/>
              </w:rPr>
              <w:t>长垣市长蒲喷涂有限公司喷涂中心建设项目</w:t>
            </w:r>
          </w:p>
        </w:tc>
        <w:tc>
          <w:tcPr>
            <w:tcW w:w="3184" w:type="pct"/>
            <w:noWrap w:val="0"/>
            <w:vAlign w:val="center"/>
          </w:tcPr>
          <w:p>
            <w:pPr>
              <w:pStyle w:val="24"/>
              <w:keepNext w:val="0"/>
              <w:keepLines w:val="0"/>
              <w:pageBreakBefore w:val="0"/>
              <w:widowControl w:val="0"/>
              <w:kinsoku/>
              <w:wordWrap/>
              <w:overflowPunct/>
              <w:topLinePunct w:val="0"/>
              <w:autoSpaceDE/>
              <w:autoSpaceDN/>
              <w:bidi w:val="0"/>
              <w:spacing w:before="95" w:beforeLines="30" w:after="95" w:afterLines="30" w:line="240" w:lineRule="auto"/>
              <w:ind w:firstLine="0" w:firstLineChars="0"/>
              <w:jc w:val="center"/>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我局批准该《报告书》。原则同意你公司按照《报告书》所列项目的性质、规模、地点、采用的生产工艺和环境保护对策措施进行项目建设。</w:t>
            </w:r>
          </w:p>
        </w:tc>
        <w:tc>
          <w:tcPr>
            <w:tcW w:w="1160" w:type="pct"/>
            <w:noWrap w:val="0"/>
            <w:vAlign w:val="center"/>
          </w:tcPr>
          <w:p>
            <w:pPr>
              <w:pStyle w:val="24"/>
              <w:keepNext w:val="0"/>
              <w:keepLines w:val="0"/>
              <w:pageBreakBefore w:val="0"/>
              <w:widowControl w:val="0"/>
              <w:kinsoku/>
              <w:wordWrap/>
              <w:overflowPunct/>
              <w:topLinePunct w:val="0"/>
              <w:autoSpaceDE/>
              <w:autoSpaceDN/>
              <w:bidi w:val="0"/>
              <w:spacing w:before="95" w:beforeLines="30" w:after="95" w:afterLines="30" w:line="240" w:lineRule="auto"/>
              <w:ind w:firstLine="0" w:firstLineChars="0"/>
              <w:jc w:val="center"/>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同环评批复要求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55" w:type="pct"/>
            <w:vMerge w:val="continue"/>
            <w:noWrap w:val="0"/>
            <w:vAlign w:val="center"/>
          </w:tcPr>
          <w:p>
            <w:pPr>
              <w:pStyle w:val="24"/>
              <w:keepNext w:val="0"/>
              <w:keepLines w:val="0"/>
              <w:pageBreakBefore w:val="0"/>
              <w:widowControl w:val="0"/>
              <w:kinsoku/>
              <w:wordWrap/>
              <w:overflowPunct/>
              <w:topLinePunct w:val="0"/>
              <w:autoSpaceDE/>
              <w:autoSpaceDN/>
              <w:bidi w:val="0"/>
              <w:spacing w:before="95" w:beforeLines="30" w:after="95" w:afterLines="30" w:line="240" w:lineRule="auto"/>
              <w:ind w:firstLine="0" w:firstLineChars="0"/>
              <w:jc w:val="center"/>
              <w:textAlignment w:val="auto"/>
              <w:rPr>
                <w:rFonts w:hint="default" w:ascii="Times New Roman" w:hAnsi="Times New Roman" w:eastAsia="宋体" w:cs="Times New Roman"/>
                <w:color w:val="auto"/>
                <w:sz w:val="22"/>
                <w:szCs w:val="22"/>
              </w:rPr>
            </w:pPr>
          </w:p>
        </w:tc>
        <w:tc>
          <w:tcPr>
            <w:tcW w:w="3184" w:type="pct"/>
            <w:noWrap w:val="0"/>
            <w:vAlign w:val="center"/>
          </w:tcPr>
          <w:p>
            <w:pPr>
              <w:pStyle w:val="24"/>
              <w:keepNext w:val="0"/>
              <w:keepLines w:val="0"/>
              <w:pageBreakBefore w:val="0"/>
              <w:widowControl w:val="0"/>
              <w:kinsoku/>
              <w:wordWrap/>
              <w:overflowPunct/>
              <w:topLinePunct w:val="0"/>
              <w:autoSpaceDE/>
              <w:autoSpaceDN/>
              <w:bidi w:val="0"/>
              <w:spacing w:before="95" w:beforeLines="30" w:after="95" w:afterLines="30" w:line="240" w:lineRule="auto"/>
              <w:ind w:firstLine="0" w:firstLineChars="0"/>
              <w:jc w:val="center"/>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你公司应严格执行</w:t>
            </w:r>
            <w:r>
              <w:rPr>
                <w:rFonts w:hint="eastAsia" w:ascii="Times New Roman" w:hAnsi="Times New Roman" w:eastAsia="宋体" w:cs="Times New Roman"/>
                <w:color w:val="auto"/>
                <w:sz w:val="22"/>
                <w:szCs w:val="22"/>
                <w:lang w:eastAsia="zh-CN"/>
              </w:rPr>
              <w:t>“</w:t>
            </w:r>
            <w:r>
              <w:rPr>
                <w:rFonts w:hint="default" w:ascii="Times New Roman" w:hAnsi="Times New Roman" w:eastAsia="宋体" w:cs="Times New Roman"/>
                <w:color w:val="auto"/>
                <w:sz w:val="22"/>
                <w:szCs w:val="22"/>
              </w:rPr>
              <w:t>三同时</w:t>
            </w:r>
            <w:r>
              <w:rPr>
                <w:rFonts w:hint="eastAsia" w:ascii="Times New Roman" w:hAnsi="Times New Roman" w:eastAsia="宋体" w:cs="Times New Roman"/>
                <w:color w:val="auto"/>
                <w:sz w:val="22"/>
                <w:szCs w:val="22"/>
                <w:lang w:eastAsia="zh-CN"/>
              </w:rPr>
              <w:t>”</w:t>
            </w:r>
            <w:r>
              <w:rPr>
                <w:rFonts w:hint="default" w:ascii="Times New Roman" w:hAnsi="Times New Roman" w:eastAsia="宋体" w:cs="Times New Roman"/>
                <w:color w:val="auto"/>
                <w:sz w:val="22"/>
                <w:szCs w:val="22"/>
              </w:rPr>
              <w:t>制度，认真落实《报告书》提出的要求及建议。环评中提及的污染防治措施可以作为该项目污染治理设施设计的依据，确保各项污染物达标排放。</w:t>
            </w:r>
          </w:p>
        </w:tc>
        <w:tc>
          <w:tcPr>
            <w:tcW w:w="1160" w:type="pct"/>
            <w:noWrap w:val="0"/>
            <w:vAlign w:val="center"/>
          </w:tcPr>
          <w:p>
            <w:pPr>
              <w:pStyle w:val="24"/>
              <w:keepNext w:val="0"/>
              <w:keepLines w:val="0"/>
              <w:pageBreakBefore w:val="0"/>
              <w:widowControl w:val="0"/>
              <w:kinsoku/>
              <w:wordWrap/>
              <w:overflowPunct/>
              <w:topLinePunct w:val="0"/>
              <w:autoSpaceDE/>
              <w:autoSpaceDN/>
              <w:bidi w:val="0"/>
              <w:spacing w:before="95" w:beforeLines="30" w:after="95" w:afterLines="30" w:line="240" w:lineRule="auto"/>
              <w:ind w:firstLine="0" w:firstLineChars="0"/>
              <w:jc w:val="center"/>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已落实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55" w:type="pct"/>
            <w:vMerge w:val="continue"/>
            <w:noWrap w:val="0"/>
            <w:vAlign w:val="center"/>
          </w:tcPr>
          <w:p>
            <w:pPr>
              <w:pStyle w:val="24"/>
              <w:keepNext w:val="0"/>
              <w:keepLines w:val="0"/>
              <w:pageBreakBefore w:val="0"/>
              <w:widowControl w:val="0"/>
              <w:kinsoku/>
              <w:wordWrap/>
              <w:overflowPunct/>
              <w:topLinePunct w:val="0"/>
              <w:autoSpaceDE/>
              <w:autoSpaceDN/>
              <w:bidi w:val="0"/>
              <w:spacing w:before="95" w:beforeLines="30" w:after="95" w:afterLines="30" w:line="240" w:lineRule="auto"/>
              <w:ind w:firstLine="0" w:firstLineChars="0"/>
              <w:jc w:val="center"/>
              <w:textAlignment w:val="auto"/>
              <w:rPr>
                <w:rFonts w:hint="default" w:ascii="Times New Roman" w:hAnsi="Times New Roman" w:eastAsia="宋体" w:cs="Times New Roman"/>
                <w:color w:val="auto"/>
                <w:sz w:val="22"/>
                <w:szCs w:val="22"/>
              </w:rPr>
            </w:pPr>
          </w:p>
        </w:tc>
        <w:tc>
          <w:tcPr>
            <w:tcW w:w="3184" w:type="pct"/>
            <w:noWrap w:val="0"/>
            <w:vAlign w:val="center"/>
          </w:tcPr>
          <w:p>
            <w:pPr>
              <w:pStyle w:val="24"/>
              <w:keepNext w:val="0"/>
              <w:keepLines w:val="0"/>
              <w:pageBreakBefore w:val="0"/>
              <w:widowControl w:val="0"/>
              <w:kinsoku/>
              <w:wordWrap/>
              <w:overflowPunct/>
              <w:topLinePunct w:val="0"/>
              <w:autoSpaceDE/>
              <w:autoSpaceDN/>
              <w:bidi w:val="0"/>
              <w:spacing w:before="95" w:beforeLines="30" w:after="95" w:afterLines="30" w:line="240" w:lineRule="auto"/>
              <w:ind w:firstLine="0" w:firstLineChars="0"/>
              <w:jc w:val="center"/>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项目产生的废水、废气、噪声、固废须按照环评报告书提出的治理措施进行处理，并达到相应的污染物排放标准。</w:t>
            </w:r>
          </w:p>
        </w:tc>
        <w:tc>
          <w:tcPr>
            <w:tcW w:w="1160" w:type="pct"/>
            <w:noWrap w:val="0"/>
            <w:vAlign w:val="center"/>
          </w:tcPr>
          <w:p>
            <w:pPr>
              <w:pStyle w:val="24"/>
              <w:keepNext w:val="0"/>
              <w:keepLines w:val="0"/>
              <w:pageBreakBefore w:val="0"/>
              <w:widowControl w:val="0"/>
              <w:kinsoku/>
              <w:wordWrap/>
              <w:overflowPunct/>
              <w:topLinePunct w:val="0"/>
              <w:autoSpaceDE/>
              <w:autoSpaceDN/>
              <w:bidi w:val="0"/>
              <w:spacing w:before="95" w:beforeLines="30" w:after="95" w:afterLines="30" w:line="240" w:lineRule="auto"/>
              <w:ind w:firstLine="0" w:firstLineChars="0"/>
              <w:jc w:val="center"/>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同环评批复要求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55" w:type="pct"/>
            <w:vMerge w:val="continue"/>
            <w:noWrap w:val="0"/>
            <w:vAlign w:val="center"/>
          </w:tcPr>
          <w:p>
            <w:pPr>
              <w:pStyle w:val="24"/>
              <w:keepNext w:val="0"/>
              <w:keepLines w:val="0"/>
              <w:pageBreakBefore w:val="0"/>
              <w:widowControl w:val="0"/>
              <w:kinsoku/>
              <w:wordWrap/>
              <w:overflowPunct/>
              <w:topLinePunct w:val="0"/>
              <w:autoSpaceDE/>
              <w:autoSpaceDN/>
              <w:bidi w:val="0"/>
              <w:spacing w:before="95" w:beforeLines="30" w:after="95" w:afterLines="30" w:line="240" w:lineRule="auto"/>
              <w:ind w:firstLine="0" w:firstLineChars="0"/>
              <w:jc w:val="center"/>
              <w:textAlignment w:val="auto"/>
              <w:rPr>
                <w:rFonts w:hint="default" w:ascii="Times New Roman" w:hAnsi="Times New Roman" w:eastAsia="宋体" w:cs="Times New Roman"/>
                <w:color w:val="auto"/>
                <w:sz w:val="22"/>
                <w:szCs w:val="22"/>
              </w:rPr>
            </w:pPr>
          </w:p>
        </w:tc>
        <w:tc>
          <w:tcPr>
            <w:tcW w:w="3184" w:type="pct"/>
            <w:noWrap w:val="0"/>
            <w:vAlign w:val="center"/>
          </w:tcPr>
          <w:p>
            <w:pPr>
              <w:pStyle w:val="24"/>
              <w:keepNext w:val="0"/>
              <w:keepLines w:val="0"/>
              <w:pageBreakBefore w:val="0"/>
              <w:widowControl w:val="0"/>
              <w:kinsoku/>
              <w:wordWrap/>
              <w:overflowPunct/>
              <w:topLinePunct w:val="0"/>
              <w:autoSpaceDE/>
              <w:autoSpaceDN/>
              <w:bidi w:val="0"/>
              <w:spacing w:before="95" w:beforeLines="30" w:after="95" w:afterLines="30" w:line="240" w:lineRule="auto"/>
              <w:ind w:firstLine="0" w:firstLineChars="0"/>
              <w:jc w:val="center"/>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项目污染物总量控制指标按照总量相关规定执行。</w:t>
            </w:r>
          </w:p>
        </w:tc>
        <w:tc>
          <w:tcPr>
            <w:tcW w:w="1160" w:type="pct"/>
            <w:noWrap w:val="0"/>
            <w:vAlign w:val="center"/>
          </w:tcPr>
          <w:p>
            <w:pPr>
              <w:pStyle w:val="24"/>
              <w:keepNext w:val="0"/>
              <w:keepLines w:val="0"/>
              <w:pageBreakBefore w:val="0"/>
              <w:widowControl w:val="0"/>
              <w:kinsoku/>
              <w:wordWrap/>
              <w:overflowPunct/>
              <w:topLinePunct w:val="0"/>
              <w:autoSpaceDE/>
              <w:autoSpaceDN/>
              <w:bidi w:val="0"/>
              <w:spacing w:before="95" w:beforeLines="30" w:after="95" w:afterLines="30" w:line="240" w:lineRule="auto"/>
              <w:ind w:firstLine="0" w:firstLineChars="0"/>
              <w:jc w:val="center"/>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同环评批复要求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655" w:type="pct"/>
            <w:vMerge w:val="continue"/>
            <w:noWrap w:val="0"/>
            <w:vAlign w:val="center"/>
          </w:tcPr>
          <w:p>
            <w:pPr>
              <w:pStyle w:val="24"/>
              <w:keepNext w:val="0"/>
              <w:keepLines w:val="0"/>
              <w:pageBreakBefore w:val="0"/>
              <w:widowControl w:val="0"/>
              <w:kinsoku/>
              <w:wordWrap/>
              <w:overflowPunct/>
              <w:topLinePunct w:val="0"/>
              <w:autoSpaceDE/>
              <w:autoSpaceDN/>
              <w:bidi w:val="0"/>
              <w:spacing w:before="95" w:beforeLines="30" w:after="95" w:afterLines="30" w:line="240" w:lineRule="auto"/>
              <w:ind w:firstLine="0" w:firstLineChars="0"/>
              <w:jc w:val="center"/>
              <w:textAlignment w:val="auto"/>
              <w:rPr>
                <w:rFonts w:hint="default" w:ascii="Times New Roman" w:hAnsi="Times New Roman" w:eastAsia="宋体" w:cs="Times New Roman"/>
                <w:color w:val="auto"/>
                <w:sz w:val="22"/>
                <w:szCs w:val="22"/>
              </w:rPr>
            </w:pPr>
          </w:p>
        </w:tc>
        <w:tc>
          <w:tcPr>
            <w:tcW w:w="3184" w:type="pct"/>
            <w:noWrap w:val="0"/>
            <w:vAlign w:val="center"/>
          </w:tcPr>
          <w:p>
            <w:pPr>
              <w:pStyle w:val="24"/>
              <w:keepNext w:val="0"/>
              <w:keepLines w:val="0"/>
              <w:pageBreakBefore w:val="0"/>
              <w:widowControl w:val="0"/>
              <w:kinsoku/>
              <w:wordWrap/>
              <w:overflowPunct/>
              <w:topLinePunct w:val="0"/>
              <w:autoSpaceDE/>
              <w:autoSpaceDN/>
              <w:bidi w:val="0"/>
              <w:spacing w:before="95" w:beforeLines="30" w:after="95" w:afterLines="30" w:line="240" w:lineRule="auto"/>
              <w:ind w:firstLine="0" w:firstLineChars="0"/>
              <w:jc w:val="center"/>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lang w:val="en-US" w:eastAsia="zh-CN"/>
              </w:rPr>
              <w:t>如果今后国家或我省颁布污染物排放限值的新标准，届时你单位应按新的排放标准执行。</w:t>
            </w:r>
          </w:p>
        </w:tc>
        <w:tc>
          <w:tcPr>
            <w:tcW w:w="1160" w:type="pct"/>
            <w:noWrap w:val="0"/>
            <w:vAlign w:val="center"/>
          </w:tcPr>
          <w:p>
            <w:pPr>
              <w:pStyle w:val="24"/>
              <w:keepNext w:val="0"/>
              <w:keepLines w:val="0"/>
              <w:pageBreakBefore w:val="0"/>
              <w:widowControl w:val="0"/>
              <w:kinsoku/>
              <w:wordWrap/>
              <w:overflowPunct/>
              <w:topLinePunct w:val="0"/>
              <w:autoSpaceDE/>
              <w:autoSpaceDN/>
              <w:bidi w:val="0"/>
              <w:spacing w:before="95" w:beforeLines="30" w:after="95" w:afterLines="30" w:line="240" w:lineRule="auto"/>
              <w:ind w:firstLine="0" w:firstLineChars="0"/>
              <w:jc w:val="center"/>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已落实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55" w:type="pct"/>
            <w:vMerge w:val="continue"/>
            <w:noWrap w:val="0"/>
            <w:vAlign w:val="center"/>
          </w:tcPr>
          <w:p>
            <w:pPr>
              <w:pStyle w:val="24"/>
              <w:keepNext w:val="0"/>
              <w:keepLines w:val="0"/>
              <w:pageBreakBefore w:val="0"/>
              <w:widowControl w:val="0"/>
              <w:kinsoku/>
              <w:wordWrap/>
              <w:overflowPunct/>
              <w:topLinePunct w:val="0"/>
              <w:autoSpaceDE/>
              <w:autoSpaceDN/>
              <w:bidi w:val="0"/>
              <w:spacing w:before="95" w:beforeLines="30" w:after="95" w:afterLines="30" w:line="240" w:lineRule="auto"/>
              <w:ind w:firstLine="0" w:firstLineChars="0"/>
              <w:jc w:val="center"/>
              <w:textAlignment w:val="auto"/>
              <w:rPr>
                <w:rFonts w:hint="default" w:ascii="Times New Roman" w:hAnsi="Times New Roman" w:eastAsia="宋体" w:cs="Times New Roman"/>
                <w:color w:val="auto"/>
                <w:sz w:val="22"/>
                <w:szCs w:val="22"/>
              </w:rPr>
            </w:pPr>
          </w:p>
        </w:tc>
        <w:tc>
          <w:tcPr>
            <w:tcW w:w="3184" w:type="pct"/>
            <w:noWrap w:val="0"/>
            <w:vAlign w:val="center"/>
          </w:tcPr>
          <w:p>
            <w:pPr>
              <w:pStyle w:val="24"/>
              <w:keepNext w:val="0"/>
              <w:keepLines w:val="0"/>
              <w:pageBreakBefore w:val="0"/>
              <w:widowControl w:val="0"/>
              <w:kinsoku/>
              <w:wordWrap/>
              <w:overflowPunct/>
              <w:topLinePunct w:val="0"/>
              <w:autoSpaceDE/>
              <w:autoSpaceDN/>
              <w:bidi w:val="0"/>
              <w:spacing w:before="95" w:beforeLines="30" w:after="95" w:afterLines="30" w:line="240" w:lineRule="auto"/>
              <w:ind w:firstLine="0" w:firstLineChars="0"/>
              <w:jc w:val="center"/>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本项目的性质、规模、地点、采用的生产工艺或者防治污染措施发生重大变动的，或本批复下达之日起超过五年方开工建设的，应当到我局重新报批或审核本项目的环境影响评价文件。</w:t>
            </w:r>
          </w:p>
        </w:tc>
        <w:tc>
          <w:tcPr>
            <w:tcW w:w="1160" w:type="pct"/>
            <w:noWrap w:val="0"/>
            <w:vAlign w:val="center"/>
          </w:tcPr>
          <w:p>
            <w:pPr>
              <w:pStyle w:val="24"/>
              <w:keepNext w:val="0"/>
              <w:keepLines w:val="0"/>
              <w:pageBreakBefore w:val="0"/>
              <w:widowControl w:val="0"/>
              <w:kinsoku/>
              <w:wordWrap/>
              <w:overflowPunct/>
              <w:topLinePunct w:val="0"/>
              <w:autoSpaceDE/>
              <w:autoSpaceDN/>
              <w:bidi w:val="0"/>
              <w:spacing w:before="95" w:beforeLines="30" w:after="95" w:afterLines="30" w:line="240" w:lineRule="auto"/>
              <w:ind w:firstLine="0" w:firstLineChars="0"/>
              <w:jc w:val="center"/>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同环评批复要求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655" w:type="pct"/>
            <w:vMerge w:val="continue"/>
            <w:noWrap w:val="0"/>
            <w:vAlign w:val="center"/>
          </w:tcPr>
          <w:p>
            <w:pPr>
              <w:pStyle w:val="24"/>
              <w:keepNext w:val="0"/>
              <w:keepLines w:val="0"/>
              <w:pageBreakBefore w:val="0"/>
              <w:widowControl w:val="0"/>
              <w:kinsoku/>
              <w:wordWrap/>
              <w:overflowPunct/>
              <w:topLinePunct w:val="0"/>
              <w:autoSpaceDE/>
              <w:autoSpaceDN/>
              <w:bidi w:val="0"/>
              <w:spacing w:before="95" w:beforeLines="30" w:after="95" w:afterLines="30" w:line="240" w:lineRule="auto"/>
              <w:ind w:firstLine="0" w:firstLineChars="0"/>
              <w:jc w:val="center"/>
              <w:textAlignment w:val="auto"/>
              <w:rPr>
                <w:rFonts w:hint="default" w:ascii="Times New Roman" w:hAnsi="Times New Roman" w:eastAsia="宋体" w:cs="Times New Roman"/>
                <w:color w:val="auto"/>
                <w:sz w:val="22"/>
                <w:szCs w:val="22"/>
              </w:rPr>
            </w:pPr>
          </w:p>
        </w:tc>
        <w:tc>
          <w:tcPr>
            <w:tcW w:w="3184" w:type="pct"/>
            <w:noWrap w:val="0"/>
            <w:vAlign w:val="center"/>
          </w:tcPr>
          <w:p>
            <w:pPr>
              <w:pStyle w:val="24"/>
              <w:keepNext w:val="0"/>
              <w:keepLines w:val="0"/>
              <w:pageBreakBefore w:val="0"/>
              <w:widowControl w:val="0"/>
              <w:kinsoku/>
              <w:wordWrap/>
              <w:overflowPunct/>
              <w:topLinePunct w:val="0"/>
              <w:autoSpaceDE/>
              <w:autoSpaceDN/>
              <w:bidi w:val="0"/>
              <w:spacing w:before="95" w:beforeLines="30" w:after="95" w:afterLines="30" w:line="240" w:lineRule="auto"/>
              <w:ind w:firstLine="0" w:firstLineChars="0"/>
              <w:jc w:val="center"/>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该项目环保</w:t>
            </w:r>
            <w:r>
              <w:rPr>
                <w:rFonts w:hint="eastAsia" w:ascii="Times New Roman" w:hAnsi="Times New Roman" w:eastAsia="宋体" w:cs="Times New Roman"/>
                <w:color w:val="auto"/>
                <w:sz w:val="22"/>
                <w:szCs w:val="22"/>
                <w:lang w:eastAsia="zh-CN"/>
              </w:rPr>
              <w:t>“</w:t>
            </w:r>
            <w:r>
              <w:rPr>
                <w:rFonts w:hint="default" w:ascii="Times New Roman" w:hAnsi="Times New Roman" w:eastAsia="宋体" w:cs="Times New Roman"/>
                <w:color w:val="auto"/>
                <w:sz w:val="22"/>
                <w:szCs w:val="22"/>
              </w:rPr>
              <w:t>三同时</w:t>
            </w:r>
            <w:r>
              <w:rPr>
                <w:rFonts w:hint="eastAsia" w:ascii="Times New Roman" w:hAnsi="Times New Roman" w:eastAsia="宋体" w:cs="Times New Roman"/>
                <w:color w:val="auto"/>
                <w:sz w:val="22"/>
                <w:szCs w:val="22"/>
                <w:lang w:eastAsia="zh-CN"/>
              </w:rPr>
              <w:t>”</w:t>
            </w:r>
            <w:r>
              <w:rPr>
                <w:rFonts w:hint="default" w:ascii="Times New Roman" w:hAnsi="Times New Roman" w:eastAsia="宋体" w:cs="Times New Roman"/>
                <w:color w:val="auto"/>
                <w:sz w:val="22"/>
                <w:szCs w:val="22"/>
              </w:rPr>
              <w:t>制度和日常环保监管工作由长垣县环境监察大队负责，并明确责任人，加强检查和监管。</w:t>
            </w:r>
          </w:p>
        </w:tc>
        <w:tc>
          <w:tcPr>
            <w:tcW w:w="1160" w:type="pct"/>
            <w:noWrap w:val="0"/>
            <w:vAlign w:val="center"/>
          </w:tcPr>
          <w:p>
            <w:pPr>
              <w:pStyle w:val="24"/>
              <w:keepNext w:val="0"/>
              <w:keepLines w:val="0"/>
              <w:pageBreakBefore w:val="0"/>
              <w:widowControl w:val="0"/>
              <w:kinsoku/>
              <w:wordWrap/>
              <w:overflowPunct/>
              <w:topLinePunct w:val="0"/>
              <w:autoSpaceDE/>
              <w:autoSpaceDN/>
              <w:bidi w:val="0"/>
              <w:spacing w:before="95" w:beforeLines="30" w:after="95" w:afterLines="30" w:line="240" w:lineRule="auto"/>
              <w:ind w:firstLine="0" w:firstLineChars="0"/>
              <w:jc w:val="center"/>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已</w:t>
            </w:r>
            <w:r>
              <w:rPr>
                <w:rFonts w:hint="eastAsia" w:ascii="Times New Roman" w:hAnsi="Times New Roman" w:eastAsia="宋体" w:cs="Times New Roman"/>
                <w:color w:val="auto"/>
                <w:sz w:val="22"/>
                <w:szCs w:val="22"/>
                <w:lang w:eastAsia="zh-CN"/>
              </w:rPr>
              <w:t>落实</w:t>
            </w:r>
          </w:p>
        </w:tc>
      </w:tr>
    </w:tbl>
    <w:p>
      <w:pPr>
        <w:pStyle w:val="4"/>
        <w:keepNext/>
        <w:keepLines w:val="0"/>
        <w:pageBreakBefore w:val="0"/>
        <w:widowControl/>
        <w:kinsoku/>
        <w:wordWrap/>
        <w:overflowPunct/>
        <w:topLinePunct w:val="0"/>
        <w:autoSpaceDE/>
        <w:autoSpaceDN/>
        <w:bidi w:val="0"/>
        <w:adjustRightInd w:val="0"/>
        <w:snapToGrid w:val="0"/>
        <w:spacing w:before="313" w:beforeLines="100" w:after="0"/>
        <w:ind w:left="0" w:leftChars="0" w:right="0" w:rightChars="0"/>
        <w:textAlignment w:val="auto"/>
        <w:outlineLvl w:val="1"/>
        <w:rPr>
          <w:rFonts w:hint="default" w:ascii="Times New Roman" w:hAnsi="Times New Roman" w:eastAsia="宋体" w:cs="Times New Roman"/>
          <w:color w:val="auto"/>
          <w:sz w:val="24"/>
          <w:szCs w:val="24"/>
          <w:lang w:val="zh-CN"/>
        </w:rPr>
      </w:pPr>
      <w:bookmarkStart w:id="42" w:name="_Toc11249"/>
      <w:bookmarkStart w:id="43" w:name="_Toc31467"/>
      <w:r>
        <w:rPr>
          <w:rFonts w:hint="eastAsia" w:ascii="Times New Roman" w:hAnsi="Times New Roman" w:eastAsia="宋体" w:cs="Times New Roman"/>
          <w:color w:val="auto"/>
          <w:sz w:val="24"/>
          <w:szCs w:val="24"/>
          <w:lang w:val="en-US" w:eastAsia="zh-CN"/>
        </w:rPr>
        <w:t>8</w:t>
      </w:r>
      <w:r>
        <w:rPr>
          <w:rFonts w:hint="default" w:ascii="Times New Roman" w:hAnsi="Times New Roman" w:eastAsia="宋体" w:cs="Times New Roman"/>
          <w:color w:val="auto"/>
          <w:sz w:val="24"/>
          <w:szCs w:val="24"/>
          <w:lang w:val="zh-CN"/>
        </w:rPr>
        <w:t>.</w:t>
      </w:r>
      <w:r>
        <w:rPr>
          <w:rFonts w:hint="default" w:ascii="Times New Roman" w:hAnsi="Times New Roman" w:eastAsia="宋体" w:cs="Times New Roman"/>
          <w:color w:val="auto"/>
          <w:sz w:val="24"/>
          <w:szCs w:val="24"/>
        </w:rPr>
        <w:t>3</w:t>
      </w:r>
      <w:r>
        <w:rPr>
          <w:rFonts w:hint="default" w:ascii="Times New Roman" w:hAnsi="Times New Roman" w:eastAsia="宋体" w:cs="Times New Roman"/>
          <w:color w:val="auto"/>
          <w:sz w:val="24"/>
          <w:szCs w:val="24"/>
          <w:lang w:val="zh-CN"/>
        </w:rPr>
        <w:t xml:space="preserve"> 固体废物排放、处置及综合利用情况</w:t>
      </w:r>
      <w:bookmarkEnd w:id="42"/>
      <w:bookmarkEnd w:id="43"/>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本项目运营期固体废物有生活垃圾、一般固废和危险废物。一般固废主要有废钢丸和抛丸机除尘器收集的粉尘；危险废物主要包括漆渣、废过滤棉、废活性炭、废催化剂和废漆料包装桶。</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（1）生活垃圾：设分类收集垃圾桶，由长垣县产业集聚区环卫部门定期清运处理，不存在长期堆存现象。</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（2）废钢丸、抛丸机除尘器收集的粉尘均收集暂存至一本固废暂存间，定期外售给当地废金属回收公司。</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b w:val="0"/>
          <w:bCs w:val="0"/>
          <w:color w:val="auto"/>
          <w:sz w:val="24"/>
          <w:szCs w:val="32"/>
          <w:lang w:val="en-US" w:eastAsia="zh-CN"/>
        </w:rPr>
      </w:pPr>
      <w:r>
        <w:rPr>
          <w:rFonts w:hint="eastAsia" w:ascii="Times New Roman" w:hAnsi="Times New Roman" w:cs="Times New Roman"/>
          <w:b w:val="0"/>
          <w:bCs w:val="0"/>
          <w:color w:val="auto"/>
          <w:sz w:val="24"/>
          <w:szCs w:val="24"/>
          <w:lang w:val="en-US" w:eastAsia="zh-CN"/>
        </w:rPr>
        <w:t>（3）漆渣、废过滤棉、废活性炭、废催化剂均暂存于在厂区危废暂存间，后定期交有资质单位处理。</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b/>
          <w:bCs/>
          <w:color w:val="auto"/>
          <w:sz w:val="24"/>
          <w:szCs w:val="32"/>
          <w:lang w:val="en-US" w:eastAsia="zh-CN"/>
        </w:rPr>
        <w:sectPr>
          <w:pgSz w:w="11906" w:h="16838"/>
          <w:pgMar w:top="1440" w:right="1417" w:bottom="1440" w:left="1440" w:header="850" w:footer="992" w:gutter="0"/>
          <w:pgNumType w:fmt="decimal"/>
          <w:cols w:space="425" w:num="1"/>
          <w:docGrid w:type="lines" w:linePitch="312" w:charSpace="0"/>
        </w:sectPr>
      </w:pPr>
      <w:r>
        <w:rPr>
          <w:rFonts w:hint="default" w:ascii="Times New Roman" w:hAnsi="Times New Roman" w:eastAsia="宋体" w:cs="Times New Roman"/>
          <w:color w:val="auto"/>
          <w:szCs w:val="28"/>
        </w:rPr>
        <w:t>各</w:t>
      </w:r>
      <w:r>
        <w:rPr>
          <w:rFonts w:hint="default" w:ascii="Times New Roman" w:hAnsi="Times New Roman" w:eastAsia="宋体" w:cs="Times New Roman"/>
          <w:color w:val="auto"/>
        </w:rPr>
        <w:t>种固体废物均能够得到有效的处理处置，处置率达到100%，各类固废均不得未经处理直接排入环境。因此，项目营运期产生的固体废物对周边区域环境的影响很小。</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outlineLvl w:val="0"/>
        <w:rPr>
          <w:rFonts w:hint="eastAsia" w:ascii="Times New Roman" w:hAnsi="Times New Roman" w:cs="Times New Roman"/>
          <w:b/>
          <w:bCs/>
          <w:color w:val="auto"/>
          <w:sz w:val="28"/>
          <w:szCs w:val="28"/>
          <w:lang w:val="en-US" w:eastAsia="zh-CN"/>
        </w:rPr>
      </w:pPr>
      <w:bookmarkStart w:id="44" w:name="_Toc25198"/>
      <w:r>
        <w:rPr>
          <w:rFonts w:hint="eastAsia" w:ascii="Times New Roman" w:hAnsi="Times New Roman" w:cs="Times New Roman"/>
          <w:b/>
          <w:bCs/>
          <w:color w:val="auto"/>
          <w:sz w:val="28"/>
          <w:szCs w:val="28"/>
          <w:lang w:val="en-US" w:eastAsia="zh-CN"/>
        </w:rPr>
        <w:t>九、验收监测结论与建议</w:t>
      </w:r>
      <w:bookmarkEnd w:id="44"/>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ascii="Times New Roman" w:hAnsi="Times New Roman" w:cs="Times New Roman"/>
          <w:b w:val="0"/>
          <w:bCs w:val="0"/>
          <w:color w:val="auto"/>
          <w:sz w:val="24"/>
          <w:szCs w:val="32"/>
          <w:lang w:val="en-US" w:eastAsia="zh-CN"/>
        </w:rPr>
      </w:pPr>
      <w:r>
        <w:rPr>
          <w:rFonts w:hint="eastAsia" w:ascii="Times New Roman" w:hAnsi="Times New Roman" w:cs="Times New Roman"/>
          <w:b/>
          <w:bCs/>
          <w:color w:val="auto"/>
          <w:sz w:val="24"/>
          <w:szCs w:val="32"/>
          <w:lang w:val="en-US" w:eastAsia="zh-CN"/>
        </w:rPr>
        <w:t>9.1 验收监测结论</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b w:val="0"/>
          <w:bCs w:val="0"/>
          <w:color w:val="auto"/>
          <w:sz w:val="24"/>
          <w:szCs w:val="32"/>
          <w:lang w:val="en-US" w:eastAsia="zh-CN"/>
        </w:rPr>
      </w:pPr>
      <w:r>
        <w:rPr>
          <w:rFonts w:hint="eastAsia" w:ascii="Times New Roman" w:hAnsi="Times New Roman" w:cs="Times New Roman"/>
          <w:b w:val="0"/>
          <w:bCs w:val="0"/>
          <w:color w:val="auto"/>
          <w:sz w:val="24"/>
          <w:szCs w:val="32"/>
          <w:lang w:val="en-US" w:eastAsia="zh-CN"/>
        </w:rPr>
        <w:t>9.1.1 验收监测期间工况</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b w:val="0"/>
          <w:bCs w:val="0"/>
          <w:color w:val="auto"/>
          <w:sz w:val="24"/>
          <w:szCs w:val="32"/>
          <w:lang w:val="en-US" w:eastAsia="zh-CN"/>
        </w:rPr>
      </w:pPr>
      <w:r>
        <w:rPr>
          <w:rFonts w:hint="default" w:ascii="Times New Roman" w:hAnsi="Times New Roman" w:cs="Times New Roman"/>
          <w:b w:val="0"/>
          <w:bCs w:val="0"/>
          <w:color w:val="auto"/>
          <w:sz w:val="24"/>
          <w:szCs w:val="32"/>
          <w:u w:val="none"/>
        </w:rPr>
        <w:t>本项目验收监测期间生产负荷为</w:t>
      </w:r>
      <w:r>
        <w:rPr>
          <w:rFonts w:hint="eastAsia" w:ascii="Times New Roman" w:hAnsi="Times New Roman" w:cs="Times New Roman"/>
          <w:b w:val="0"/>
          <w:bCs w:val="0"/>
          <w:color w:val="auto"/>
          <w:sz w:val="24"/>
          <w:szCs w:val="32"/>
          <w:u w:val="none"/>
          <w:lang w:val="en-US" w:eastAsia="zh-CN"/>
        </w:rPr>
        <w:t>91.7</w:t>
      </w:r>
      <w:r>
        <w:rPr>
          <w:rFonts w:hint="default" w:ascii="Times New Roman" w:hAnsi="Times New Roman" w:cs="Times New Roman"/>
          <w:b w:val="0"/>
          <w:bCs w:val="0"/>
          <w:color w:val="auto"/>
          <w:sz w:val="24"/>
          <w:szCs w:val="32"/>
          <w:u w:val="none"/>
        </w:rPr>
        <w:t>%</w:t>
      </w:r>
      <w:r>
        <w:rPr>
          <w:rFonts w:hint="eastAsia" w:ascii="Times New Roman" w:hAnsi="Times New Roman" w:cs="Times New Roman"/>
          <w:b w:val="0"/>
          <w:bCs w:val="0"/>
          <w:color w:val="auto"/>
          <w:sz w:val="24"/>
          <w:szCs w:val="32"/>
          <w:u w:val="none"/>
          <w:lang w:val="en-US" w:eastAsia="zh-CN"/>
        </w:rPr>
        <w:t>~96.7%</w:t>
      </w:r>
      <w:r>
        <w:rPr>
          <w:rFonts w:hint="default" w:ascii="Times New Roman" w:hAnsi="Times New Roman" w:cs="Times New Roman"/>
          <w:b w:val="0"/>
          <w:bCs w:val="0"/>
          <w:color w:val="auto"/>
          <w:sz w:val="24"/>
          <w:szCs w:val="32"/>
          <w:u w:val="none"/>
        </w:rPr>
        <w:t>，满足国家对建设项目竣工环境保护验收监测期间生产负荷达到额定生产负荷75%以上的要求。验收监测期间，该项目生产稳定，生产及环保设施处于正常运转状态</w:t>
      </w:r>
      <w:r>
        <w:rPr>
          <w:rFonts w:hint="eastAsia" w:ascii="Times New Roman" w:hAnsi="Times New Roman" w:cs="Times New Roman"/>
          <w:b w:val="0"/>
          <w:bCs w:val="0"/>
          <w:color w:val="auto"/>
          <w:sz w:val="24"/>
          <w:szCs w:val="32"/>
          <w:lang w:val="en-US" w:eastAsia="zh-CN"/>
        </w:rPr>
        <w:t>。</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 w:val="0"/>
          <w:bCs w:val="0"/>
          <w:color w:val="auto"/>
          <w:sz w:val="24"/>
          <w:szCs w:val="32"/>
          <w:lang w:val="en-US" w:eastAsia="zh-CN"/>
        </w:rPr>
      </w:pPr>
      <w:r>
        <w:rPr>
          <w:rFonts w:hint="eastAsia" w:ascii="Times New Roman" w:hAnsi="Times New Roman" w:cs="Times New Roman"/>
          <w:b w:val="0"/>
          <w:bCs w:val="0"/>
          <w:color w:val="auto"/>
          <w:sz w:val="24"/>
          <w:szCs w:val="32"/>
          <w:lang w:val="en-US" w:eastAsia="zh-CN"/>
        </w:rPr>
        <w:t>9.1.2 废气污染物</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宋体" w:hAnsi="宋体"/>
          <w:bCs/>
          <w:color w:val="auto"/>
          <w:sz w:val="24"/>
        </w:rPr>
      </w:pPr>
      <w:r>
        <w:rPr>
          <w:rFonts w:hint="default" w:ascii="Times New Roman" w:hAnsi="Times New Roman" w:cs="Times New Roman"/>
          <w:bCs/>
          <w:color w:val="auto"/>
          <w:sz w:val="24"/>
          <w:lang w:eastAsia="zh-CN"/>
        </w:rPr>
        <w:t>（</w:t>
      </w:r>
      <w:r>
        <w:rPr>
          <w:rFonts w:hint="default" w:ascii="Times New Roman" w:hAnsi="Times New Roman" w:cs="Times New Roman"/>
          <w:bCs/>
          <w:color w:val="auto"/>
          <w:sz w:val="24"/>
          <w:lang w:val="en-US" w:eastAsia="zh-CN"/>
        </w:rPr>
        <w:t>1</w:t>
      </w:r>
      <w:r>
        <w:rPr>
          <w:rFonts w:hint="default" w:ascii="Times New Roman" w:hAnsi="Times New Roman" w:cs="Times New Roman"/>
          <w:bCs/>
          <w:color w:val="auto"/>
          <w:sz w:val="24"/>
          <w:lang w:eastAsia="zh-CN"/>
        </w:rPr>
        <w:t>）</w:t>
      </w:r>
      <w:r>
        <w:rPr>
          <w:rFonts w:hint="eastAsia" w:ascii="宋体" w:hAnsi="宋体"/>
          <w:bCs/>
          <w:color w:val="auto"/>
          <w:sz w:val="24"/>
        </w:rPr>
        <w:t>无组织排放废气</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eastAsiaTheme="minorEastAsia"/>
          <w:b w:val="0"/>
          <w:bCs w:val="0"/>
          <w:color w:val="auto"/>
          <w:kern w:val="2"/>
          <w:sz w:val="24"/>
          <w:szCs w:val="32"/>
          <w:u w:val="none"/>
          <w:lang w:val="en-US" w:eastAsia="zh-CN" w:bidi="ar-SA"/>
        </w:rPr>
      </w:pPr>
      <w:r>
        <w:rPr>
          <w:rFonts w:hint="default" w:ascii="Times New Roman" w:hAnsi="Times New Roman" w:cs="Times New Roman" w:eastAsiaTheme="minorEastAsia"/>
          <w:b w:val="0"/>
          <w:bCs w:val="0"/>
          <w:color w:val="auto"/>
          <w:kern w:val="2"/>
          <w:sz w:val="24"/>
          <w:szCs w:val="32"/>
          <w:u w:val="none"/>
          <w:lang w:val="en-US" w:eastAsia="zh-CN" w:bidi="ar-SA"/>
        </w:rPr>
        <w:t>项目厂界颗粒物无组织排放浓度范围为：0.35</w:t>
      </w:r>
      <w:r>
        <w:rPr>
          <w:rFonts w:hint="eastAsia" w:ascii="Times New Roman" w:hAnsi="Times New Roman" w:cs="Times New Roman"/>
          <w:b w:val="0"/>
          <w:bCs w:val="0"/>
          <w:color w:val="auto"/>
          <w:kern w:val="2"/>
          <w:sz w:val="24"/>
          <w:szCs w:val="32"/>
          <w:u w:val="none"/>
          <w:lang w:val="en-US" w:eastAsia="zh-CN" w:bidi="ar-SA"/>
        </w:rPr>
        <w:t>7</w:t>
      </w:r>
      <w:r>
        <w:rPr>
          <w:rFonts w:hint="default" w:ascii="Times New Roman" w:hAnsi="Times New Roman" w:cs="Times New Roman" w:eastAsiaTheme="minorEastAsia"/>
          <w:b w:val="0"/>
          <w:bCs w:val="0"/>
          <w:color w:val="auto"/>
          <w:kern w:val="2"/>
          <w:sz w:val="24"/>
          <w:szCs w:val="32"/>
          <w:u w:val="none"/>
          <w:lang w:val="en-US" w:eastAsia="zh-CN" w:bidi="ar-SA"/>
        </w:rPr>
        <w:t xml:space="preserve"> mg/m</w:t>
      </w:r>
      <w:r>
        <w:rPr>
          <w:rFonts w:hint="default" w:ascii="Times New Roman" w:hAnsi="Times New Roman" w:cs="Times New Roman" w:eastAsiaTheme="minorEastAsia"/>
          <w:b w:val="0"/>
          <w:bCs w:val="0"/>
          <w:color w:val="auto"/>
          <w:kern w:val="2"/>
          <w:sz w:val="24"/>
          <w:szCs w:val="32"/>
          <w:u w:val="none"/>
          <w:vertAlign w:val="superscript"/>
          <w:lang w:val="en-US" w:eastAsia="zh-CN" w:bidi="ar-SA"/>
        </w:rPr>
        <w:t>3</w:t>
      </w:r>
      <w:r>
        <w:rPr>
          <w:rFonts w:hint="default" w:ascii="Times New Roman" w:hAnsi="Times New Roman" w:cs="Times New Roman" w:eastAsiaTheme="minorEastAsia"/>
          <w:b w:val="0"/>
          <w:bCs w:val="0"/>
          <w:color w:val="auto"/>
          <w:kern w:val="2"/>
          <w:sz w:val="24"/>
          <w:szCs w:val="32"/>
          <w:u w:val="none"/>
          <w:lang w:val="en-US" w:eastAsia="zh-CN" w:bidi="ar-SA"/>
        </w:rPr>
        <w:t>~0.38</w:t>
      </w:r>
      <w:r>
        <w:rPr>
          <w:rFonts w:hint="eastAsia" w:ascii="Times New Roman" w:hAnsi="Times New Roman" w:cs="Times New Roman"/>
          <w:b w:val="0"/>
          <w:bCs w:val="0"/>
          <w:color w:val="auto"/>
          <w:kern w:val="2"/>
          <w:sz w:val="24"/>
          <w:szCs w:val="32"/>
          <w:u w:val="none"/>
          <w:lang w:val="en-US" w:eastAsia="zh-CN" w:bidi="ar-SA"/>
        </w:rPr>
        <w:t>2</w:t>
      </w:r>
      <w:r>
        <w:rPr>
          <w:rFonts w:hint="default" w:ascii="Times New Roman" w:hAnsi="Times New Roman" w:cs="Times New Roman" w:eastAsiaTheme="minorEastAsia"/>
          <w:b w:val="0"/>
          <w:bCs w:val="0"/>
          <w:color w:val="auto"/>
          <w:kern w:val="2"/>
          <w:sz w:val="24"/>
          <w:szCs w:val="32"/>
          <w:u w:val="none"/>
          <w:lang w:val="en-US" w:eastAsia="zh-CN" w:bidi="ar-SA"/>
        </w:rPr>
        <w:t xml:space="preserve"> mg/m</w:t>
      </w:r>
      <w:r>
        <w:rPr>
          <w:rFonts w:hint="default" w:ascii="Times New Roman" w:hAnsi="Times New Roman" w:cs="Times New Roman" w:eastAsiaTheme="minorEastAsia"/>
          <w:b w:val="0"/>
          <w:bCs w:val="0"/>
          <w:color w:val="auto"/>
          <w:kern w:val="2"/>
          <w:sz w:val="24"/>
          <w:szCs w:val="32"/>
          <w:u w:val="none"/>
          <w:vertAlign w:val="superscript"/>
          <w:lang w:val="en-US" w:eastAsia="zh-CN" w:bidi="ar-SA"/>
        </w:rPr>
        <w:t>3</w:t>
      </w:r>
      <w:r>
        <w:rPr>
          <w:rFonts w:hint="default" w:ascii="Times New Roman" w:hAnsi="Times New Roman" w:cs="Times New Roman" w:eastAsiaTheme="minorEastAsia"/>
          <w:b w:val="0"/>
          <w:bCs w:val="0"/>
          <w:color w:val="auto"/>
          <w:kern w:val="2"/>
          <w:sz w:val="24"/>
          <w:szCs w:val="32"/>
          <w:u w:val="none"/>
          <w:lang w:val="en-US" w:eastAsia="zh-CN" w:bidi="ar-SA"/>
        </w:rPr>
        <w:t>，满足新乡市生态环境局《关于进一步规范工业企业颗粒物排放限值的通知》（0.5 mg/m</w:t>
      </w:r>
      <w:r>
        <w:rPr>
          <w:rFonts w:hint="default" w:ascii="Times New Roman" w:hAnsi="Times New Roman" w:cs="Times New Roman" w:eastAsiaTheme="minorEastAsia"/>
          <w:b w:val="0"/>
          <w:bCs w:val="0"/>
          <w:color w:val="auto"/>
          <w:kern w:val="2"/>
          <w:sz w:val="24"/>
          <w:szCs w:val="32"/>
          <w:u w:val="none"/>
          <w:vertAlign w:val="superscript"/>
          <w:lang w:val="en-US" w:eastAsia="zh-CN" w:bidi="ar-SA"/>
        </w:rPr>
        <w:t>3</w:t>
      </w:r>
      <w:r>
        <w:rPr>
          <w:rFonts w:hint="default" w:ascii="Times New Roman" w:hAnsi="Times New Roman" w:cs="Times New Roman" w:eastAsiaTheme="minorEastAsia"/>
          <w:b w:val="0"/>
          <w:bCs w:val="0"/>
          <w:color w:val="auto"/>
          <w:kern w:val="2"/>
          <w:sz w:val="24"/>
          <w:szCs w:val="32"/>
          <w:u w:val="none"/>
          <w:lang w:val="en-US" w:eastAsia="zh-CN" w:bidi="ar-SA"/>
        </w:rPr>
        <w:t>）的要求。</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eastAsiaTheme="minorEastAsia"/>
          <w:b w:val="0"/>
          <w:bCs w:val="0"/>
          <w:color w:val="auto"/>
          <w:kern w:val="2"/>
          <w:sz w:val="24"/>
          <w:szCs w:val="32"/>
          <w:u w:val="none"/>
          <w:lang w:val="en-US" w:eastAsia="zh-CN" w:bidi="ar-SA"/>
        </w:rPr>
      </w:pPr>
      <w:r>
        <w:rPr>
          <w:rFonts w:hint="eastAsia" w:ascii="Times New Roman" w:hAnsi="Times New Roman" w:cs="Times New Roman" w:eastAsiaTheme="minorEastAsia"/>
          <w:b w:val="0"/>
          <w:bCs w:val="0"/>
          <w:color w:val="auto"/>
          <w:kern w:val="2"/>
          <w:sz w:val="24"/>
          <w:szCs w:val="32"/>
          <w:u w:val="none"/>
          <w:lang w:val="en-US" w:eastAsia="zh-CN" w:bidi="ar-SA"/>
        </w:rPr>
        <w:t>项目厂界</w:t>
      </w:r>
      <w:r>
        <w:rPr>
          <w:rFonts w:hint="eastAsia" w:cs="Times New Roman" w:eastAsiaTheme="minorEastAsia"/>
          <w:b w:val="0"/>
          <w:bCs w:val="0"/>
          <w:color w:val="auto"/>
          <w:kern w:val="2"/>
          <w:sz w:val="24"/>
          <w:szCs w:val="32"/>
          <w:u w:val="none"/>
          <w:lang w:val="en-US" w:eastAsia="zh-CN" w:bidi="ar-SA"/>
        </w:rPr>
        <w:t>甲苯、二甲苯</w:t>
      </w:r>
      <w:r>
        <w:rPr>
          <w:rFonts w:hint="eastAsia" w:ascii="Times New Roman" w:hAnsi="Times New Roman" w:cs="Times New Roman" w:eastAsiaTheme="minorEastAsia"/>
          <w:b w:val="0"/>
          <w:bCs w:val="0"/>
          <w:color w:val="auto"/>
          <w:kern w:val="2"/>
          <w:sz w:val="24"/>
          <w:szCs w:val="32"/>
          <w:u w:val="none"/>
          <w:lang w:val="en-US" w:eastAsia="zh-CN" w:bidi="ar-SA"/>
        </w:rPr>
        <w:t>无组织排放均未检出。</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eastAsiaTheme="minorEastAsia"/>
          <w:b w:val="0"/>
          <w:bCs w:val="0"/>
          <w:color w:val="auto"/>
          <w:kern w:val="2"/>
          <w:sz w:val="24"/>
          <w:szCs w:val="32"/>
          <w:u w:val="none"/>
          <w:lang w:val="en-US" w:eastAsia="zh-CN" w:bidi="ar-SA"/>
        </w:rPr>
      </w:pPr>
      <w:r>
        <w:rPr>
          <w:rFonts w:hint="eastAsia" w:ascii="Times New Roman" w:hAnsi="Times New Roman" w:cs="Times New Roman" w:eastAsiaTheme="minorEastAsia"/>
          <w:b w:val="0"/>
          <w:bCs w:val="0"/>
          <w:color w:val="auto"/>
          <w:kern w:val="2"/>
          <w:sz w:val="24"/>
          <w:szCs w:val="32"/>
          <w:u w:val="none"/>
          <w:lang w:val="en-US" w:eastAsia="zh-CN" w:bidi="ar-SA"/>
        </w:rPr>
        <w:t>项目厂界非甲烷总烃无组织排放浓度范围为：0.</w:t>
      </w:r>
      <w:r>
        <w:rPr>
          <w:rFonts w:hint="eastAsia" w:ascii="Times New Roman" w:hAnsi="Times New Roman" w:cs="Times New Roman"/>
          <w:b w:val="0"/>
          <w:bCs w:val="0"/>
          <w:color w:val="auto"/>
          <w:kern w:val="2"/>
          <w:sz w:val="24"/>
          <w:szCs w:val="32"/>
          <w:u w:val="none"/>
          <w:lang w:val="en-US" w:eastAsia="zh-CN" w:bidi="ar-SA"/>
        </w:rPr>
        <w:t>76</w:t>
      </w:r>
      <w:r>
        <w:rPr>
          <w:rFonts w:hint="eastAsia" w:ascii="Times New Roman" w:hAnsi="Times New Roman" w:cs="Times New Roman" w:eastAsiaTheme="minorEastAsia"/>
          <w:b w:val="0"/>
          <w:bCs w:val="0"/>
          <w:color w:val="auto"/>
          <w:kern w:val="2"/>
          <w:sz w:val="24"/>
          <w:szCs w:val="32"/>
          <w:u w:val="none"/>
          <w:lang w:val="en-US" w:eastAsia="zh-CN" w:bidi="ar-SA"/>
        </w:rPr>
        <w:t xml:space="preserve"> mg/m</w:t>
      </w:r>
      <w:r>
        <w:rPr>
          <w:rFonts w:hint="eastAsia" w:ascii="Times New Roman" w:hAnsi="Times New Roman" w:cs="Times New Roman" w:eastAsiaTheme="minorEastAsia"/>
          <w:b w:val="0"/>
          <w:bCs w:val="0"/>
          <w:color w:val="auto"/>
          <w:kern w:val="2"/>
          <w:sz w:val="24"/>
          <w:szCs w:val="32"/>
          <w:u w:val="none"/>
          <w:vertAlign w:val="superscript"/>
          <w:lang w:val="en-US" w:eastAsia="zh-CN" w:bidi="ar-SA"/>
        </w:rPr>
        <w:t>3</w:t>
      </w:r>
      <w:r>
        <w:rPr>
          <w:rFonts w:hint="eastAsia" w:ascii="Times New Roman" w:hAnsi="Times New Roman" w:cs="Times New Roman" w:eastAsiaTheme="minorEastAsia"/>
          <w:b w:val="0"/>
          <w:bCs w:val="0"/>
          <w:color w:val="auto"/>
          <w:kern w:val="2"/>
          <w:sz w:val="24"/>
          <w:szCs w:val="32"/>
          <w:u w:val="none"/>
          <w:lang w:val="en-US" w:eastAsia="zh-CN" w:bidi="ar-SA"/>
        </w:rPr>
        <w:t>~</w:t>
      </w:r>
      <w:r>
        <w:rPr>
          <w:rFonts w:hint="eastAsia" w:ascii="Times New Roman" w:hAnsi="Times New Roman" w:cs="Times New Roman"/>
          <w:b w:val="0"/>
          <w:bCs w:val="0"/>
          <w:color w:val="auto"/>
          <w:kern w:val="2"/>
          <w:sz w:val="24"/>
          <w:szCs w:val="32"/>
          <w:u w:val="none"/>
          <w:lang w:val="en-US" w:eastAsia="zh-CN" w:bidi="ar-SA"/>
        </w:rPr>
        <w:t>0.91</w:t>
      </w:r>
      <w:r>
        <w:rPr>
          <w:rFonts w:hint="eastAsia" w:ascii="Times New Roman" w:hAnsi="Times New Roman" w:cs="Times New Roman" w:eastAsiaTheme="minorEastAsia"/>
          <w:b w:val="0"/>
          <w:bCs w:val="0"/>
          <w:color w:val="auto"/>
          <w:kern w:val="2"/>
          <w:sz w:val="24"/>
          <w:szCs w:val="32"/>
          <w:u w:val="none"/>
          <w:lang w:val="en-US" w:eastAsia="zh-CN" w:bidi="ar-SA"/>
        </w:rPr>
        <w:t xml:space="preserve"> mg/m</w:t>
      </w:r>
      <w:r>
        <w:rPr>
          <w:rFonts w:hint="eastAsia" w:ascii="Times New Roman" w:hAnsi="Times New Roman" w:cs="Times New Roman" w:eastAsiaTheme="minorEastAsia"/>
          <w:b w:val="0"/>
          <w:bCs w:val="0"/>
          <w:color w:val="auto"/>
          <w:kern w:val="2"/>
          <w:sz w:val="24"/>
          <w:szCs w:val="32"/>
          <w:u w:val="none"/>
          <w:vertAlign w:val="superscript"/>
          <w:lang w:val="en-US" w:eastAsia="zh-CN" w:bidi="ar-SA"/>
        </w:rPr>
        <w:t>3</w:t>
      </w:r>
      <w:r>
        <w:rPr>
          <w:rFonts w:hint="eastAsia" w:ascii="Times New Roman" w:hAnsi="Times New Roman" w:cs="Times New Roman" w:eastAsiaTheme="minorEastAsia"/>
          <w:b w:val="0"/>
          <w:bCs w:val="0"/>
          <w:color w:val="auto"/>
          <w:kern w:val="2"/>
          <w:sz w:val="24"/>
          <w:szCs w:val="32"/>
          <w:u w:val="none"/>
          <w:lang w:val="en-US" w:eastAsia="zh-CN" w:bidi="ar-SA"/>
        </w:rPr>
        <w:t>，满足《河南省关于全省开展工业企业挥发性有机物专项治理工作中排放建议值的通知》（豫环攻坚办〔2017〕162号）（2.0 mg/m</w:t>
      </w:r>
      <w:r>
        <w:rPr>
          <w:rFonts w:hint="eastAsia" w:ascii="Times New Roman" w:hAnsi="Times New Roman" w:cs="Times New Roman" w:eastAsiaTheme="minorEastAsia"/>
          <w:b w:val="0"/>
          <w:bCs w:val="0"/>
          <w:color w:val="auto"/>
          <w:kern w:val="2"/>
          <w:sz w:val="24"/>
          <w:szCs w:val="32"/>
          <w:u w:val="none"/>
          <w:vertAlign w:val="superscript"/>
          <w:lang w:val="en-US" w:eastAsia="zh-CN" w:bidi="ar-SA"/>
        </w:rPr>
        <w:t>3</w:t>
      </w:r>
      <w:r>
        <w:rPr>
          <w:rFonts w:hint="eastAsia" w:ascii="Times New Roman" w:hAnsi="Times New Roman" w:cs="Times New Roman" w:eastAsiaTheme="minorEastAsia"/>
          <w:b w:val="0"/>
          <w:bCs w:val="0"/>
          <w:color w:val="auto"/>
          <w:kern w:val="2"/>
          <w:sz w:val="24"/>
          <w:szCs w:val="32"/>
          <w:u w:val="none"/>
          <w:lang w:val="en-US" w:eastAsia="zh-CN" w:bidi="ar-SA"/>
        </w:rPr>
        <w:t>）的要求。</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b w:val="0"/>
          <w:bCs w:val="0"/>
          <w:color w:val="auto"/>
          <w:kern w:val="2"/>
          <w:sz w:val="24"/>
          <w:szCs w:val="32"/>
          <w:lang w:val="en-US" w:eastAsia="zh-CN" w:bidi="ar-SA"/>
        </w:rPr>
      </w:pPr>
      <w:r>
        <w:rPr>
          <w:rFonts w:hint="eastAsia" w:ascii="Times New Roman" w:hAnsi="Times New Roman" w:cs="Times New Roman"/>
          <w:b w:val="0"/>
          <w:bCs w:val="0"/>
          <w:color w:val="auto"/>
          <w:kern w:val="2"/>
          <w:sz w:val="24"/>
          <w:szCs w:val="32"/>
          <w:lang w:val="en-US" w:eastAsia="zh-CN" w:bidi="ar-SA"/>
        </w:rPr>
        <w:t>（2）有组织排放废气</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 w:val="0"/>
          <w:bCs w:val="0"/>
          <w:color w:val="auto"/>
          <w:sz w:val="24"/>
          <w:szCs w:val="24"/>
          <w:u w:val="none"/>
          <w:vertAlign w:val="baseline"/>
          <w:lang w:val="en-US" w:eastAsia="zh-CN"/>
        </w:rPr>
      </w:pPr>
      <w:r>
        <w:rPr>
          <w:rFonts w:hint="eastAsia" w:ascii="Times New Roman" w:hAnsi="Times New Roman" w:eastAsia="宋体" w:cs="Times New Roman"/>
          <w:b w:val="0"/>
          <w:bCs w:val="0"/>
          <w:color w:val="auto"/>
          <w:sz w:val="24"/>
          <w:szCs w:val="24"/>
          <w:u w:val="none"/>
          <w:vertAlign w:val="baseline"/>
          <w:lang w:val="en-US" w:eastAsia="zh-CN"/>
        </w:rPr>
        <w:t>①、</w:t>
      </w:r>
      <w:r>
        <w:rPr>
          <w:rFonts w:hint="default" w:ascii="Times New Roman" w:hAnsi="Times New Roman" w:eastAsia="宋体" w:cs="Times New Roman"/>
          <w:b w:val="0"/>
          <w:bCs w:val="0"/>
          <w:color w:val="auto"/>
          <w:sz w:val="24"/>
          <w:szCs w:val="24"/>
          <w:u w:val="none"/>
          <w:vertAlign w:val="baseline"/>
          <w:lang w:val="en-US" w:eastAsia="zh-CN"/>
        </w:rPr>
        <w:t>项目抛丸工序袋式除尘器</w:t>
      </w:r>
      <w:r>
        <w:rPr>
          <w:rFonts w:hint="default" w:ascii="Times New Roman" w:hAnsi="Times New Roman" w:cs="Times New Roman"/>
          <w:b w:val="0"/>
          <w:bCs w:val="0"/>
          <w:color w:val="auto"/>
          <w:sz w:val="24"/>
          <w:szCs w:val="24"/>
          <w:u w:val="none"/>
          <w:vertAlign w:val="baseline"/>
          <w:lang w:val="en-US" w:eastAsia="zh-CN"/>
        </w:rPr>
        <w:t>1</w:t>
      </w:r>
      <w:r>
        <w:rPr>
          <w:rFonts w:hint="default" w:ascii="Times New Roman" w:hAnsi="Times New Roman" w:eastAsia="宋体" w:cs="Times New Roman"/>
          <w:b w:val="0"/>
          <w:bCs w:val="0"/>
          <w:color w:val="auto"/>
          <w:sz w:val="24"/>
          <w:szCs w:val="24"/>
          <w:u w:val="none"/>
          <w:vertAlign w:val="baseline"/>
          <w:lang w:val="en-US" w:eastAsia="zh-CN"/>
        </w:rPr>
        <w:t>排气筒</w:t>
      </w:r>
      <w:r>
        <w:rPr>
          <w:rFonts w:hint="default" w:ascii="Times New Roman" w:hAnsi="Times New Roman" w:cs="Times New Roman"/>
          <w:b w:val="0"/>
          <w:bCs w:val="0"/>
          <w:color w:val="auto"/>
          <w:sz w:val="24"/>
          <w:szCs w:val="24"/>
          <w:u w:val="none"/>
          <w:vertAlign w:val="baseline"/>
          <w:lang w:val="en-US" w:eastAsia="zh-CN"/>
        </w:rPr>
        <w:t>有组织</w:t>
      </w:r>
      <w:r>
        <w:rPr>
          <w:rFonts w:hint="default" w:ascii="Times New Roman" w:hAnsi="Times New Roman" w:eastAsia="宋体" w:cs="Times New Roman"/>
          <w:b w:val="0"/>
          <w:bCs w:val="0"/>
          <w:color w:val="auto"/>
          <w:sz w:val="24"/>
          <w:szCs w:val="24"/>
          <w:u w:val="none"/>
          <w:vertAlign w:val="baseline"/>
          <w:lang w:val="en-US" w:eastAsia="zh-CN"/>
        </w:rPr>
        <w:t>排放</w:t>
      </w:r>
      <w:r>
        <w:rPr>
          <w:rFonts w:hint="default" w:ascii="Times New Roman" w:hAnsi="Times New Roman" w:cs="Times New Roman"/>
          <w:b w:val="0"/>
          <w:bCs w:val="0"/>
          <w:color w:val="auto"/>
          <w:sz w:val="24"/>
          <w:szCs w:val="24"/>
          <w:u w:val="none"/>
          <w:vertAlign w:val="baseline"/>
          <w:lang w:val="en-US" w:eastAsia="zh-CN"/>
        </w:rPr>
        <w:t>：</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 w:val="0"/>
          <w:bCs w:val="0"/>
          <w:color w:val="auto"/>
          <w:sz w:val="24"/>
          <w:szCs w:val="24"/>
          <w:u w:val="none"/>
          <w:vertAlign w:val="baseline"/>
          <w:lang w:val="en-US" w:eastAsia="zh-CN"/>
        </w:rPr>
      </w:pPr>
      <w:r>
        <w:rPr>
          <w:rFonts w:hint="default" w:ascii="Times New Roman" w:hAnsi="Times New Roman" w:cs="Times New Roman"/>
          <w:b w:val="0"/>
          <w:bCs w:val="0"/>
          <w:color w:val="auto"/>
          <w:sz w:val="24"/>
          <w:szCs w:val="24"/>
          <w:u w:val="none"/>
          <w:vertAlign w:val="baseline"/>
          <w:lang w:val="en-US" w:eastAsia="zh-CN"/>
        </w:rPr>
        <w:t>颗粒物浓度平均值为7.6</w:t>
      </w:r>
      <w:r>
        <w:rPr>
          <w:rFonts w:hint="eastAsia" w:ascii="Times New Roman" w:hAnsi="Times New Roman" w:cs="Times New Roman"/>
          <w:b w:val="0"/>
          <w:bCs w:val="0"/>
          <w:color w:val="auto"/>
          <w:sz w:val="24"/>
          <w:szCs w:val="24"/>
          <w:u w:val="none"/>
          <w:vertAlign w:val="baseline"/>
          <w:lang w:val="en-US" w:eastAsia="zh-CN"/>
        </w:rPr>
        <w:t>2</w:t>
      </w:r>
      <w:r>
        <w:rPr>
          <w:rFonts w:hint="default" w:ascii="Times New Roman" w:hAnsi="Times New Roman" w:cs="Times New Roman"/>
          <w:b w:val="0"/>
          <w:bCs w:val="0"/>
          <w:color w:val="auto"/>
          <w:sz w:val="24"/>
          <w:szCs w:val="24"/>
          <w:u w:val="none"/>
          <w:vertAlign w:val="baseline"/>
          <w:lang w:val="en-US" w:eastAsia="zh-CN"/>
        </w:rPr>
        <w:t>5</w:t>
      </w:r>
      <w:r>
        <w:rPr>
          <w:rFonts w:hint="default" w:ascii="Times New Roman" w:hAnsi="Times New Roman" w:cs="Times New Roman" w:eastAsiaTheme="minorEastAsia"/>
          <w:b w:val="0"/>
          <w:bCs w:val="0"/>
          <w:color w:val="auto"/>
          <w:sz w:val="24"/>
          <w:szCs w:val="24"/>
          <w:u w:val="none"/>
          <w:lang w:val="en-US" w:eastAsia="zh-CN"/>
        </w:rPr>
        <w:t xml:space="preserve"> </w:t>
      </w:r>
      <w:r>
        <w:rPr>
          <w:rFonts w:hint="default" w:ascii="Times New Roman" w:hAnsi="Times New Roman" w:eastAsia="宋体" w:cs="Times New Roman"/>
          <w:b w:val="0"/>
          <w:bCs w:val="0"/>
          <w:color w:val="auto"/>
          <w:sz w:val="24"/>
          <w:szCs w:val="24"/>
          <w:u w:val="none"/>
        </w:rPr>
        <w:t>mg/m</w:t>
      </w:r>
      <w:r>
        <w:rPr>
          <w:rFonts w:hint="default" w:ascii="Times New Roman" w:hAnsi="Times New Roman" w:eastAsia="宋体" w:cs="Times New Roman"/>
          <w:b w:val="0"/>
          <w:bCs w:val="0"/>
          <w:color w:val="auto"/>
          <w:sz w:val="24"/>
          <w:szCs w:val="24"/>
          <w:u w:val="none"/>
          <w:vertAlign w:val="superscript"/>
        </w:rPr>
        <w:t>3</w:t>
      </w:r>
      <w:r>
        <w:rPr>
          <w:rFonts w:hint="default" w:ascii="Times New Roman" w:hAnsi="Times New Roman" w:eastAsia="宋体" w:cs="Times New Roman"/>
          <w:b w:val="0"/>
          <w:bCs w:val="0"/>
          <w:color w:val="auto"/>
          <w:sz w:val="24"/>
          <w:szCs w:val="24"/>
          <w:u w:val="none"/>
          <w:vertAlign w:val="baseline"/>
          <w:lang w:eastAsia="zh-CN"/>
        </w:rPr>
        <w:t>，排放速率平均值为</w:t>
      </w:r>
      <w:r>
        <w:rPr>
          <w:rFonts w:hint="default" w:ascii="Times New Roman" w:hAnsi="Times New Roman" w:eastAsia="宋体" w:cs="Times New Roman"/>
          <w:b w:val="0"/>
          <w:bCs w:val="0"/>
          <w:color w:val="auto"/>
          <w:sz w:val="24"/>
          <w:szCs w:val="24"/>
          <w:u w:val="none"/>
          <w:vertAlign w:val="baseline"/>
          <w:lang w:val="en-US" w:eastAsia="zh-CN"/>
        </w:rPr>
        <w:t>0.0</w:t>
      </w:r>
      <w:r>
        <w:rPr>
          <w:rFonts w:hint="default" w:ascii="Times New Roman" w:hAnsi="Times New Roman" w:cs="Times New Roman"/>
          <w:b w:val="0"/>
          <w:bCs w:val="0"/>
          <w:color w:val="auto"/>
          <w:sz w:val="24"/>
          <w:szCs w:val="24"/>
          <w:u w:val="none"/>
          <w:vertAlign w:val="baseline"/>
          <w:lang w:val="en-US" w:eastAsia="zh-CN"/>
        </w:rPr>
        <w:t>405</w:t>
      </w:r>
      <w:r>
        <w:rPr>
          <w:rFonts w:hint="default" w:ascii="Times New Roman" w:hAnsi="Times New Roman" w:eastAsia="宋体" w:cs="Times New Roman"/>
          <w:b w:val="0"/>
          <w:bCs w:val="0"/>
          <w:color w:val="auto"/>
          <w:sz w:val="24"/>
          <w:szCs w:val="24"/>
          <w:u w:val="none"/>
          <w:vertAlign w:val="baseline"/>
          <w:lang w:val="en-US" w:eastAsia="zh-CN"/>
        </w:rPr>
        <w:t xml:space="preserve"> kg/h。</w:t>
      </w:r>
      <w:r>
        <w:rPr>
          <w:rFonts w:hint="default" w:ascii="Times New Roman" w:hAnsi="Times New Roman" w:eastAsia="宋体" w:cs="Times New Roman"/>
          <w:b w:val="0"/>
          <w:bCs w:val="0"/>
          <w:color w:val="auto"/>
          <w:sz w:val="24"/>
          <w:szCs w:val="24"/>
          <w:u w:val="none"/>
          <w:vertAlign w:val="baseline"/>
          <w:lang w:eastAsia="zh-CN"/>
        </w:rPr>
        <w:t>满足新乡市生态环境局《关于进一步规范工业企业颗粒物排放限值的通知》</w:t>
      </w:r>
      <w:r>
        <w:rPr>
          <w:rFonts w:hint="default" w:ascii="Times New Roman" w:hAnsi="Times New Roman" w:cs="Times New Roman"/>
          <w:b w:val="0"/>
          <w:bCs w:val="0"/>
          <w:color w:val="auto"/>
          <w:sz w:val="24"/>
          <w:szCs w:val="24"/>
          <w:u w:val="none"/>
          <w:vertAlign w:val="baseline"/>
          <w:lang w:eastAsia="zh-CN"/>
        </w:rPr>
        <w:t>（</w:t>
      </w:r>
      <w:r>
        <w:rPr>
          <w:rFonts w:hint="default" w:ascii="Times New Roman" w:hAnsi="Times New Roman" w:cs="Times New Roman"/>
          <w:b w:val="0"/>
          <w:bCs w:val="0"/>
          <w:color w:val="auto"/>
          <w:sz w:val="24"/>
          <w:szCs w:val="24"/>
          <w:u w:val="none"/>
          <w:vertAlign w:val="baseline"/>
          <w:lang w:val="en-US" w:eastAsia="zh-CN"/>
        </w:rPr>
        <w:t>颗粒物</w:t>
      </w:r>
      <w:r>
        <w:rPr>
          <w:rFonts w:hint="default" w:ascii="Times New Roman" w:hAnsi="Times New Roman" w:cs="Times New Roman"/>
          <w:b w:val="0"/>
          <w:bCs w:val="0"/>
          <w:color w:val="auto"/>
          <w:sz w:val="24"/>
          <w:szCs w:val="24"/>
          <w:u w:val="none"/>
          <w:vertAlign w:val="baseline"/>
          <w:lang w:val="en-GB" w:eastAsia="zh-CN"/>
        </w:rPr>
        <w:t>浓度≤</w:t>
      </w:r>
      <w:r>
        <w:rPr>
          <w:rFonts w:hint="default" w:ascii="Times New Roman" w:hAnsi="Times New Roman" w:cs="Times New Roman"/>
          <w:b w:val="0"/>
          <w:bCs w:val="0"/>
          <w:color w:val="auto"/>
          <w:sz w:val="24"/>
          <w:szCs w:val="24"/>
          <w:u w:val="none"/>
          <w:vertAlign w:val="baseline"/>
          <w:lang w:val="en-US" w:eastAsia="zh-CN"/>
        </w:rPr>
        <w:t>10</w:t>
      </w:r>
      <w:r>
        <w:rPr>
          <w:rFonts w:hint="default" w:ascii="Times New Roman" w:hAnsi="Times New Roman" w:cs="Times New Roman"/>
          <w:b w:val="0"/>
          <w:bCs w:val="0"/>
          <w:color w:val="auto"/>
          <w:sz w:val="24"/>
          <w:szCs w:val="24"/>
          <w:u w:val="none"/>
          <w:vertAlign w:val="baseline"/>
          <w:lang w:val="en-GB" w:eastAsia="zh-CN"/>
        </w:rPr>
        <w:t>mg/m</w:t>
      </w:r>
      <w:r>
        <w:rPr>
          <w:rFonts w:hint="default" w:ascii="Times New Roman" w:hAnsi="Times New Roman" w:cs="Times New Roman"/>
          <w:b w:val="0"/>
          <w:bCs w:val="0"/>
          <w:color w:val="auto"/>
          <w:sz w:val="24"/>
          <w:szCs w:val="24"/>
          <w:u w:val="none"/>
          <w:vertAlign w:val="superscript"/>
          <w:lang w:val="en-GB" w:eastAsia="zh-CN"/>
        </w:rPr>
        <w:t>3</w:t>
      </w:r>
      <w:r>
        <w:rPr>
          <w:rFonts w:hint="default" w:ascii="Times New Roman" w:hAnsi="Times New Roman" w:cs="Times New Roman"/>
          <w:b w:val="0"/>
          <w:bCs w:val="0"/>
          <w:color w:val="auto"/>
          <w:sz w:val="24"/>
          <w:szCs w:val="24"/>
          <w:u w:val="none"/>
          <w:vertAlign w:val="baseline"/>
          <w:lang w:eastAsia="zh-CN"/>
        </w:rPr>
        <w:t>）</w:t>
      </w:r>
      <w:r>
        <w:rPr>
          <w:rFonts w:hint="default" w:ascii="Times New Roman" w:hAnsi="Times New Roman" w:eastAsia="宋体" w:cs="Times New Roman"/>
          <w:b w:val="0"/>
          <w:bCs w:val="0"/>
          <w:color w:val="auto"/>
          <w:sz w:val="24"/>
          <w:szCs w:val="24"/>
          <w:u w:val="none"/>
          <w:vertAlign w:val="baseline"/>
          <w:lang w:eastAsia="zh-CN"/>
        </w:rPr>
        <w:t>的要求</w:t>
      </w:r>
      <w:r>
        <w:rPr>
          <w:rFonts w:hint="default" w:ascii="Times New Roman" w:hAnsi="Times New Roman" w:cs="Times New Roman"/>
          <w:b w:val="0"/>
          <w:bCs w:val="0"/>
          <w:color w:val="auto"/>
          <w:sz w:val="24"/>
          <w:szCs w:val="24"/>
          <w:u w:val="none"/>
          <w:vertAlign w:val="baseline"/>
          <w:lang w:val="en-US" w:eastAsia="zh-CN"/>
        </w:rPr>
        <w:t>。</w:t>
      </w:r>
    </w:p>
    <w:p>
      <w:pPr>
        <w:pStyle w:val="16"/>
        <w:keepNext w:val="0"/>
        <w:keepLines w:val="0"/>
        <w:pageBreakBefore w:val="0"/>
        <w:widowControl w:val="0"/>
        <w:numPr>
          <w:ilvl w:val="0"/>
          <w:numId w:val="0"/>
        </w:numPr>
        <w:kinsoku/>
        <w:wordWrap/>
        <w:overflowPunct/>
        <w:topLinePunct w:val="0"/>
        <w:autoSpaceDE/>
        <w:autoSpaceDN/>
        <w:bidi w:val="0"/>
        <w:adjustRightInd/>
        <w:snapToGrid/>
        <w:spacing w:before="157" w:beforeLines="50" w:after="0" w:line="360" w:lineRule="auto"/>
        <w:ind w:firstLine="480" w:firstLineChars="200"/>
        <w:jc w:val="both"/>
        <w:textAlignment w:val="auto"/>
        <w:rPr>
          <w:rFonts w:hint="default" w:ascii="Times New Roman" w:hAnsi="Times New Roman" w:cs="Times New Roman"/>
          <w:b w:val="0"/>
          <w:bCs w:val="0"/>
          <w:color w:val="auto"/>
          <w:sz w:val="24"/>
          <w:szCs w:val="24"/>
          <w:u w:val="none"/>
          <w:vertAlign w:val="baseline"/>
          <w:lang w:val="en-US" w:eastAsia="zh-CN"/>
        </w:rPr>
      </w:pPr>
      <w:r>
        <w:rPr>
          <w:rFonts w:hint="default" w:ascii="Times New Roman" w:hAnsi="Times New Roman" w:cs="Times New Roman"/>
          <w:b w:val="0"/>
          <w:bCs w:val="0"/>
          <w:color w:val="auto"/>
          <w:sz w:val="24"/>
          <w:szCs w:val="24"/>
          <w:u w:val="none"/>
          <w:vertAlign w:val="baseline"/>
          <w:lang w:val="en-US" w:eastAsia="zh-CN"/>
        </w:rPr>
        <w:t>②、</w:t>
      </w:r>
      <w:r>
        <w:rPr>
          <w:rFonts w:hint="default" w:ascii="Times New Roman" w:hAnsi="Times New Roman" w:eastAsia="宋体" w:cs="Times New Roman"/>
          <w:b w:val="0"/>
          <w:bCs w:val="0"/>
          <w:color w:val="auto"/>
          <w:sz w:val="24"/>
          <w:szCs w:val="24"/>
          <w:u w:val="none"/>
          <w:vertAlign w:val="baseline"/>
          <w:lang w:val="en-US" w:eastAsia="zh-CN"/>
        </w:rPr>
        <w:t>项目抛丸工序袋式除尘器2及危废间UV光氧+活性炭吸附装置排气筒</w:t>
      </w:r>
      <w:r>
        <w:rPr>
          <w:rFonts w:hint="default" w:ascii="Times New Roman" w:hAnsi="Times New Roman" w:cs="Times New Roman"/>
          <w:b w:val="0"/>
          <w:bCs w:val="0"/>
          <w:color w:val="auto"/>
          <w:sz w:val="24"/>
          <w:szCs w:val="24"/>
          <w:u w:val="none"/>
          <w:vertAlign w:val="baseline"/>
          <w:lang w:val="en-US" w:eastAsia="zh-CN"/>
        </w:rPr>
        <w:t>有组织</w:t>
      </w:r>
      <w:r>
        <w:rPr>
          <w:rFonts w:hint="default" w:ascii="Times New Roman" w:hAnsi="Times New Roman" w:eastAsia="宋体" w:cs="Times New Roman"/>
          <w:b w:val="0"/>
          <w:bCs w:val="0"/>
          <w:color w:val="auto"/>
          <w:sz w:val="24"/>
          <w:szCs w:val="24"/>
          <w:u w:val="none"/>
          <w:vertAlign w:val="baseline"/>
          <w:lang w:val="en-US" w:eastAsia="zh-CN"/>
        </w:rPr>
        <w:t>排放</w:t>
      </w:r>
      <w:r>
        <w:rPr>
          <w:rFonts w:hint="default" w:ascii="Times New Roman" w:hAnsi="Times New Roman" w:cs="Times New Roman"/>
          <w:b w:val="0"/>
          <w:bCs w:val="0"/>
          <w:color w:val="auto"/>
          <w:sz w:val="24"/>
          <w:szCs w:val="24"/>
          <w:u w:val="none"/>
          <w:vertAlign w:val="baseline"/>
          <w:lang w:val="en-US" w:eastAsia="zh-CN"/>
        </w:rPr>
        <w:t>：</w:t>
      </w:r>
    </w:p>
    <w:p>
      <w:pPr>
        <w:pStyle w:val="16"/>
        <w:keepNext w:val="0"/>
        <w:keepLines w:val="0"/>
        <w:pageBreakBefore w:val="0"/>
        <w:widowControl w:val="0"/>
        <w:numPr>
          <w:ilvl w:val="0"/>
          <w:numId w:val="0"/>
        </w:numPr>
        <w:kinsoku/>
        <w:wordWrap/>
        <w:overflowPunct/>
        <w:topLinePunct w:val="0"/>
        <w:autoSpaceDE/>
        <w:autoSpaceDN/>
        <w:bidi w:val="0"/>
        <w:adjustRightInd/>
        <w:snapToGrid/>
        <w:spacing w:after="0" w:line="360" w:lineRule="auto"/>
        <w:ind w:firstLine="480" w:firstLineChars="200"/>
        <w:jc w:val="both"/>
        <w:textAlignment w:val="auto"/>
        <w:rPr>
          <w:rFonts w:hint="default" w:ascii="Times New Roman" w:hAnsi="Times New Roman" w:eastAsia="宋体" w:cs="Times New Roman"/>
          <w:b w:val="0"/>
          <w:bCs w:val="0"/>
          <w:color w:val="auto"/>
          <w:sz w:val="24"/>
          <w:szCs w:val="24"/>
          <w:u w:val="none"/>
          <w:vertAlign w:val="baseline"/>
          <w:lang w:eastAsia="zh-CN"/>
        </w:rPr>
      </w:pPr>
      <w:r>
        <w:rPr>
          <w:rFonts w:hint="default" w:ascii="Times New Roman" w:hAnsi="Times New Roman" w:cs="Times New Roman"/>
          <w:b w:val="0"/>
          <w:bCs w:val="0"/>
          <w:color w:val="auto"/>
          <w:sz w:val="24"/>
          <w:szCs w:val="24"/>
          <w:u w:val="none"/>
          <w:vertAlign w:val="baseline"/>
          <w:lang w:val="en-US" w:eastAsia="zh-CN"/>
        </w:rPr>
        <w:t>颗粒物浓度平均值为5.</w:t>
      </w:r>
      <w:r>
        <w:rPr>
          <w:rFonts w:hint="eastAsia" w:cs="Times New Roman"/>
          <w:b w:val="0"/>
          <w:bCs w:val="0"/>
          <w:color w:val="auto"/>
          <w:sz w:val="24"/>
          <w:szCs w:val="24"/>
          <w:u w:val="none"/>
          <w:vertAlign w:val="baseline"/>
          <w:lang w:val="en-US" w:eastAsia="zh-CN"/>
        </w:rPr>
        <w:t>18</w:t>
      </w:r>
      <w:r>
        <w:rPr>
          <w:rFonts w:hint="default" w:ascii="Times New Roman" w:hAnsi="Times New Roman" w:cs="Times New Roman" w:eastAsiaTheme="minorEastAsia"/>
          <w:b w:val="0"/>
          <w:bCs w:val="0"/>
          <w:color w:val="auto"/>
          <w:sz w:val="24"/>
          <w:szCs w:val="24"/>
          <w:u w:val="none"/>
          <w:lang w:val="en-US" w:eastAsia="zh-CN"/>
        </w:rPr>
        <w:t xml:space="preserve"> </w:t>
      </w:r>
      <w:r>
        <w:rPr>
          <w:rFonts w:hint="default" w:ascii="Times New Roman" w:hAnsi="Times New Roman" w:eastAsia="宋体" w:cs="Times New Roman"/>
          <w:b w:val="0"/>
          <w:bCs w:val="0"/>
          <w:color w:val="auto"/>
          <w:sz w:val="24"/>
          <w:szCs w:val="24"/>
          <w:u w:val="none"/>
        </w:rPr>
        <w:t>mg/m</w:t>
      </w:r>
      <w:r>
        <w:rPr>
          <w:rFonts w:hint="default" w:ascii="Times New Roman" w:hAnsi="Times New Roman" w:eastAsia="宋体" w:cs="Times New Roman"/>
          <w:b w:val="0"/>
          <w:bCs w:val="0"/>
          <w:color w:val="auto"/>
          <w:sz w:val="24"/>
          <w:szCs w:val="24"/>
          <w:u w:val="none"/>
          <w:vertAlign w:val="superscript"/>
        </w:rPr>
        <w:t>3</w:t>
      </w:r>
      <w:r>
        <w:rPr>
          <w:rFonts w:hint="default" w:ascii="Times New Roman" w:hAnsi="Times New Roman" w:eastAsia="宋体" w:cs="Times New Roman"/>
          <w:b w:val="0"/>
          <w:bCs w:val="0"/>
          <w:color w:val="auto"/>
          <w:sz w:val="24"/>
          <w:szCs w:val="24"/>
          <w:u w:val="none"/>
          <w:vertAlign w:val="baseline"/>
          <w:lang w:eastAsia="zh-CN"/>
        </w:rPr>
        <w:t>，排放速率平均值为</w:t>
      </w:r>
      <w:r>
        <w:rPr>
          <w:rFonts w:hint="default" w:ascii="Times New Roman" w:hAnsi="Times New Roman" w:eastAsia="宋体" w:cs="Times New Roman"/>
          <w:b w:val="0"/>
          <w:bCs w:val="0"/>
          <w:color w:val="auto"/>
          <w:sz w:val="24"/>
          <w:szCs w:val="24"/>
          <w:u w:val="none"/>
          <w:vertAlign w:val="baseline"/>
          <w:lang w:val="en-US" w:eastAsia="zh-CN"/>
        </w:rPr>
        <w:t>0.0</w:t>
      </w:r>
      <w:r>
        <w:rPr>
          <w:rFonts w:hint="eastAsia" w:cs="Times New Roman"/>
          <w:b w:val="0"/>
          <w:bCs w:val="0"/>
          <w:color w:val="auto"/>
          <w:sz w:val="24"/>
          <w:szCs w:val="24"/>
          <w:u w:val="none"/>
          <w:vertAlign w:val="baseline"/>
          <w:lang w:val="en-US" w:eastAsia="zh-CN"/>
        </w:rPr>
        <w:t>69</w:t>
      </w:r>
      <w:r>
        <w:rPr>
          <w:rFonts w:hint="default" w:ascii="Times New Roman" w:hAnsi="Times New Roman" w:eastAsia="宋体" w:cs="Times New Roman"/>
          <w:b w:val="0"/>
          <w:bCs w:val="0"/>
          <w:color w:val="auto"/>
          <w:sz w:val="24"/>
          <w:szCs w:val="24"/>
          <w:u w:val="none"/>
          <w:vertAlign w:val="baseline"/>
          <w:lang w:val="en-US" w:eastAsia="zh-CN"/>
        </w:rPr>
        <w:t xml:space="preserve"> kg/h，</w:t>
      </w:r>
      <w:r>
        <w:rPr>
          <w:rFonts w:hint="default" w:ascii="Times New Roman" w:hAnsi="Times New Roman" w:cs="Times New Roman"/>
          <w:b w:val="0"/>
          <w:bCs w:val="0"/>
          <w:color w:val="auto"/>
          <w:sz w:val="24"/>
          <w:szCs w:val="24"/>
          <w:u w:val="none"/>
          <w:vertAlign w:val="baseline"/>
          <w:lang w:val="en-US" w:eastAsia="zh-CN"/>
        </w:rPr>
        <w:t>处理效率约</w:t>
      </w:r>
      <w:r>
        <w:rPr>
          <w:rFonts w:hint="eastAsia" w:cs="Times New Roman"/>
          <w:b w:val="0"/>
          <w:bCs w:val="0"/>
          <w:color w:val="auto"/>
          <w:sz w:val="24"/>
          <w:szCs w:val="24"/>
          <w:u w:val="none"/>
          <w:vertAlign w:val="baseline"/>
          <w:lang w:val="en-US" w:eastAsia="zh-CN"/>
        </w:rPr>
        <w:t>96.56</w:t>
      </w:r>
      <w:r>
        <w:rPr>
          <w:rFonts w:hint="default" w:ascii="Times New Roman" w:hAnsi="Times New Roman" w:cs="Times New Roman"/>
          <w:b w:val="0"/>
          <w:bCs w:val="0"/>
          <w:color w:val="auto"/>
          <w:sz w:val="24"/>
          <w:szCs w:val="24"/>
          <w:u w:val="none"/>
          <w:vertAlign w:val="baseline"/>
          <w:lang w:val="en-US" w:eastAsia="zh-CN"/>
        </w:rPr>
        <w:t>%</w:t>
      </w:r>
      <w:r>
        <w:rPr>
          <w:rFonts w:hint="default" w:ascii="Times New Roman" w:hAnsi="Times New Roman" w:eastAsia="宋体" w:cs="Times New Roman"/>
          <w:b w:val="0"/>
          <w:bCs w:val="0"/>
          <w:color w:val="auto"/>
          <w:sz w:val="24"/>
          <w:szCs w:val="24"/>
          <w:u w:val="none"/>
          <w:vertAlign w:val="baseline"/>
          <w:lang w:val="en-US" w:eastAsia="zh-CN"/>
        </w:rPr>
        <w:t>。</w:t>
      </w:r>
      <w:r>
        <w:rPr>
          <w:rFonts w:hint="default" w:ascii="Times New Roman" w:hAnsi="Times New Roman" w:eastAsia="宋体" w:cs="Times New Roman"/>
          <w:b w:val="0"/>
          <w:bCs w:val="0"/>
          <w:color w:val="auto"/>
          <w:sz w:val="24"/>
          <w:szCs w:val="24"/>
          <w:u w:val="none"/>
          <w:vertAlign w:val="baseline"/>
          <w:lang w:eastAsia="zh-CN"/>
        </w:rPr>
        <w:t>满足新乡市生态环境局《关于进一步规范工业企业颗粒物排放限值的通知》</w:t>
      </w:r>
      <w:r>
        <w:rPr>
          <w:rFonts w:hint="default" w:ascii="Times New Roman" w:hAnsi="Times New Roman" w:cs="Times New Roman"/>
          <w:b w:val="0"/>
          <w:bCs w:val="0"/>
          <w:color w:val="auto"/>
          <w:sz w:val="24"/>
          <w:szCs w:val="24"/>
          <w:u w:val="none"/>
          <w:vertAlign w:val="baseline"/>
          <w:lang w:eastAsia="zh-CN"/>
        </w:rPr>
        <w:t>（</w:t>
      </w:r>
      <w:r>
        <w:rPr>
          <w:rFonts w:hint="default" w:ascii="Times New Roman" w:hAnsi="Times New Roman" w:cs="Times New Roman"/>
          <w:b w:val="0"/>
          <w:bCs w:val="0"/>
          <w:color w:val="auto"/>
          <w:sz w:val="24"/>
          <w:szCs w:val="24"/>
          <w:u w:val="none"/>
          <w:vertAlign w:val="baseline"/>
          <w:lang w:val="en-US" w:eastAsia="zh-CN"/>
        </w:rPr>
        <w:t>颗粒物</w:t>
      </w:r>
      <w:r>
        <w:rPr>
          <w:rFonts w:hint="default" w:ascii="Times New Roman" w:hAnsi="Times New Roman" w:cs="Times New Roman"/>
          <w:b w:val="0"/>
          <w:bCs w:val="0"/>
          <w:color w:val="auto"/>
          <w:sz w:val="24"/>
          <w:szCs w:val="24"/>
          <w:u w:val="none"/>
          <w:vertAlign w:val="baseline"/>
          <w:lang w:val="en-GB" w:eastAsia="zh-CN"/>
        </w:rPr>
        <w:t>浓度≤</w:t>
      </w:r>
      <w:r>
        <w:rPr>
          <w:rFonts w:hint="default" w:ascii="Times New Roman" w:hAnsi="Times New Roman" w:cs="Times New Roman"/>
          <w:b w:val="0"/>
          <w:bCs w:val="0"/>
          <w:color w:val="auto"/>
          <w:sz w:val="24"/>
          <w:szCs w:val="24"/>
          <w:u w:val="none"/>
          <w:vertAlign w:val="baseline"/>
          <w:lang w:val="en-US" w:eastAsia="zh-CN"/>
        </w:rPr>
        <w:t>10</w:t>
      </w:r>
      <w:r>
        <w:rPr>
          <w:rFonts w:hint="default" w:ascii="Times New Roman" w:hAnsi="Times New Roman" w:cs="Times New Roman"/>
          <w:b w:val="0"/>
          <w:bCs w:val="0"/>
          <w:color w:val="auto"/>
          <w:sz w:val="24"/>
          <w:szCs w:val="24"/>
          <w:u w:val="none"/>
          <w:vertAlign w:val="baseline"/>
          <w:lang w:val="en-GB" w:eastAsia="zh-CN"/>
        </w:rPr>
        <w:t>mg/m</w:t>
      </w:r>
      <w:r>
        <w:rPr>
          <w:rFonts w:hint="default" w:ascii="Times New Roman" w:hAnsi="Times New Roman" w:cs="Times New Roman"/>
          <w:b w:val="0"/>
          <w:bCs w:val="0"/>
          <w:color w:val="auto"/>
          <w:sz w:val="24"/>
          <w:szCs w:val="24"/>
          <w:u w:val="none"/>
          <w:vertAlign w:val="superscript"/>
          <w:lang w:val="en-GB" w:eastAsia="zh-CN"/>
        </w:rPr>
        <w:t>3</w:t>
      </w:r>
      <w:r>
        <w:rPr>
          <w:rFonts w:hint="default" w:ascii="Times New Roman" w:hAnsi="Times New Roman" w:cs="Times New Roman"/>
          <w:b w:val="0"/>
          <w:bCs w:val="0"/>
          <w:color w:val="auto"/>
          <w:sz w:val="24"/>
          <w:szCs w:val="24"/>
          <w:u w:val="none"/>
          <w:vertAlign w:val="baseline"/>
          <w:lang w:eastAsia="zh-CN"/>
        </w:rPr>
        <w:t>）</w:t>
      </w:r>
      <w:r>
        <w:rPr>
          <w:rFonts w:hint="default" w:ascii="Times New Roman" w:hAnsi="Times New Roman" w:eastAsia="宋体" w:cs="Times New Roman"/>
          <w:b w:val="0"/>
          <w:bCs w:val="0"/>
          <w:color w:val="auto"/>
          <w:sz w:val="24"/>
          <w:szCs w:val="24"/>
          <w:u w:val="none"/>
          <w:vertAlign w:val="baseline"/>
          <w:lang w:eastAsia="zh-CN"/>
        </w:rPr>
        <w:t>的要求。</w:t>
      </w:r>
    </w:p>
    <w:p>
      <w:pPr>
        <w:pStyle w:val="16"/>
        <w:keepNext w:val="0"/>
        <w:keepLines w:val="0"/>
        <w:pageBreakBefore w:val="0"/>
        <w:widowControl w:val="0"/>
        <w:numPr>
          <w:ilvl w:val="0"/>
          <w:numId w:val="0"/>
        </w:numPr>
        <w:kinsoku/>
        <w:wordWrap/>
        <w:overflowPunct/>
        <w:topLinePunct w:val="0"/>
        <w:autoSpaceDE/>
        <w:autoSpaceDN/>
        <w:bidi w:val="0"/>
        <w:adjustRightInd/>
        <w:snapToGrid/>
        <w:spacing w:after="0" w:line="360" w:lineRule="auto"/>
        <w:ind w:firstLine="480" w:firstLineChars="200"/>
        <w:jc w:val="both"/>
        <w:textAlignment w:val="auto"/>
        <w:rPr>
          <w:rFonts w:hint="default" w:ascii="Times New Roman" w:hAnsi="Times New Roman" w:cs="Times New Roman"/>
          <w:b w:val="0"/>
          <w:bCs w:val="0"/>
          <w:color w:val="auto"/>
          <w:sz w:val="24"/>
          <w:szCs w:val="24"/>
          <w:u w:val="none"/>
          <w:vertAlign w:val="baseline"/>
          <w:lang w:val="en-US" w:eastAsia="zh-CN"/>
        </w:rPr>
      </w:pPr>
      <w:r>
        <w:rPr>
          <w:rFonts w:hint="default" w:ascii="Times New Roman" w:hAnsi="Times New Roman" w:eastAsia="宋体" w:cs="Times New Roman"/>
          <w:b w:val="0"/>
          <w:bCs w:val="0"/>
          <w:color w:val="auto"/>
          <w:sz w:val="24"/>
          <w:szCs w:val="24"/>
          <w:u w:val="none"/>
          <w:vertAlign w:val="baseline"/>
          <w:lang w:val="en-US" w:eastAsia="zh-CN"/>
        </w:rPr>
        <w:t>非甲烷总烃</w:t>
      </w:r>
      <w:r>
        <w:rPr>
          <w:rFonts w:hint="default" w:ascii="Times New Roman" w:hAnsi="Times New Roman" w:cs="Times New Roman" w:eastAsiaTheme="minorEastAsia"/>
          <w:b w:val="0"/>
          <w:bCs w:val="0"/>
          <w:color w:val="auto"/>
          <w:sz w:val="24"/>
          <w:szCs w:val="24"/>
          <w:u w:val="none"/>
          <w:lang w:val="en-US" w:eastAsia="zh-CN"/>
        </w:rPr>
        <w:t>浓度平均值为3.</w:t>
      </w:r>
      <w:r>
        <w:rPr>
          <w:rFonts w:hint="eastAsia" w:cs="Times New Roman" w:eastAsiaTheme="minorEastAsia"/>
          <w:b w:val="0"/>
          <w:bCs w:val="0"/>
          <w:color w:val="auto"/>
          <w:sz w:val="24"/>
          <w:szCs w:val="24"/>
          <w:u w:val="none"/>
          <w:lang w:val="en-US" w:eastAsia="zh-CN"/>
        </w:rPr>
        <w:t>47</w:t>
      </w:r>
      <w:r>
        <w:rPr>
          <w:rFonts w:hint="default" w:ascii="Times New Roman" w:hAnsi="Times New Roman" w:cs="Times New Roman" w:eastAsiaTheme="minorEastAsia"/>
          <w:b w:val="0"/>
          <w:bCs w:val="0"/>
          <w:color w:val="auto"/>
          <w:sz w:val="24"/>
          <w:szCs w:val="24"/>
          <w:u w:val="none"/>
          <w:lang w:val="en-US" w:eastAsia="zh-CN"/>
        </w:rPr>
        <w:t xml:space="preserve"> </w:t>
      </w:r>
      <w:r>
        <w:rPr>
          <w:rFonts w:hint="default" w:ascii="Times New Roman" w:hAnsi="Times New Roman" w:eastAsia="宋体" w:cs="Times New Roman"/>
          <w:b w:val="0"/>
          <w:bCs w:val="0"/>
          <w:color w:val="auto"/>
          <w:sz w:val="24"/>
          <w:szCs w:val="24"/>
          <w:u w:val="none"/>
        </w:rPr>
        <w:t>mg/m</w:t>
      </w:r>
      <w:r>
        <w:rPr>
          <w:rFonts w:hint="default" w:ascii="Times New Roman" w:hAnsi="Times New Roman" w:eastAsia="宋体" w:cs="Times New Roman"/>
          <w:b w:val="0"/>
          <w:bCs w:val="0"/>
          <w:color w:val="auto"/>
          <w:sz w:val="24"/>
          <w:szCs w:val="24"/>
          <w:u w:val="none"/>
          <w:vertAlign w:val="superscript"/>
        </w:rPr>
        <w:t>3</w:t>
      </w:r>
      <w:r>
        <w:rPr>
          <w:rFonts w:hint="default" w:ascii="Times New Roman" w:hAnsi="Times New Roman" w:eastAsia="宋体" w:cs="Times New Roman"/>
          <w:b w:val="0"/>
          <w:bCs w:val="0"/>
          <w:color w:val="auto"/>
          <w:sz w:val="24"/>
          <w:szCs w:val="24"/>
          <w:u w:val="none"/>
          <w:vertAlign w:val="baseline"/>
          <w:lang w:eastAsia="zh-CN"/>
        </w:rPr>
        <w:t>，排放速率平均值为</w:t>
      </w:r>
      <w:r>
        <w:rPr>
          <w:rFonts w:hint="default" w:ascii="Times New Roman" w:hAnsi="Times New Roman" w:eastAsia="宋体" w:cs="Times New Roman"/>
          <w:b w:val="0"/>
          <w:bCs w:val="0"/>
          <w:color w:val="auto"/>
          <w:sz w:val="24"/>
          <w:szCs w:val="24"/>
          <w:u w:val="none"/>
          <w:vertAlign w:val="baseline"/>
          <w:lang w:val="en-US" w:eastAsia="zh-CN"/>
        </w:rPr>
        <w:t>0.</w:t>
      </w:r>
      <w:r>
        <w:rPr>
          <w:rFonts w:hint="default" w:ascii="Times New Roman" w:hAnsi="Times New Roman" w:cs="Times New Roman"/>
          <w:b w:val="0"/>
          <w:bCs w:val="0"/>
          <w:color w:val="auto"/>
          <w:sz w:val="24"/>
          <w:szCs w:val="24"/>
          <w:u w:val="none"/>
          <w:vertAlign w:val="baseline"/>
          <w:lang w:val="en-US" w:eastAsia="zh-CN"/>
        </w:rPr>
        <w:t>04</w:t>
      </w:r>
      <w:r>
        <w:rPr>
          <w:rFonts w:hint="eastAsia" w:cs="Times New Roman"/>
          <w:b w:val="0"/>
          <w:bCs w:val="0"/>
          <w:color w:val="auto"/>
          <w:sz w:val="24"/>
          <w:szCs w:val="24"/>
          <w:u w:val="none"/>
          <w:vertAlign w:val="baseline"/>
          <w:lang w:val="en-US" w:eastAsia="zh-CN"/>
        </w:rPr>
        <w:t>58</w:t>
      </w:r>
      <w:r>
        <w:rPr>
          <w:rFonts w:hint="default" w:ascii="Times New Roman" w:hAnsi="Times New Roman" w:eastAsia="宋体" w:cs="Times New Roman"/>
          <w:b w:val="0"/>
          <w:bCs w:val="0"/>
          <w:color w:val="auto"/>
          <w:sz w:val="24"/>
          <w:szCs w:val="24"/>
          <w:u w:val="none"/>
          <w:vertAlign w:val="baseline"/>
          <w:lang w:val="en-US" w:eastAsia="zh-CN"/>
        </w:rPr>
        <w:t xml:space="preserve"> kg/h</w:t>
      </w:r>
      <w:r>
        <w:rPr>
          <w:rFonts w:hint="default" w:ascii="Times New Roman" w:hAnsi="Times New Roman" w:cs="Times New Roman"/>
          <w:b w:val="0"/>
          <w:bCs w:val="0"/>
          <w:color w:val="auto"/>
          <w:sz w:val="24"/>
          <w:szCs w:val="24"/>
          <w:u w:val="none"/>
          <w:vertAlign w:val="baseline"/>
          <w:lang w:val="en-US" w:eastAsia="zh-CN"/>
        </w:rPr>
        <w:t>，处理效率约79.</w:t>
      </w:r>
      <w:r>
        <w:rPr>
          <w:rFonts w:hint="eastAsia" w:cs="Times New Roman"/>
          <w:b w:val="0"/>
          <w:bCs w:val="0"/>
          <w:color w:val="auto"/>
          <w:sz w:val="24"/>
          <w:szCs w:val="24"/>
          <w:u w:val="none"/>
          <w:vertAlign w:val="baseline"/>
          <w:lang w:val="en-US" w:eastAsia="zh-CN"/>
        </w:rPr>
        <w:t>7</w:t>
      </w:r>
      <w:r>
        <w:rPr>
          <w:rFonts w:hint="default" w:ascii="Times New Roman" w:hAnsi="Times New Roman" w:cs="Times New Roman"/>
          <w:b w:val="0"/>
          <w:bCs w:val="0"/>
          <w:color w:val="auto"/>
          <w:sz w:val="24"/>
          <w:szCs w:val="24"/>
          <w:u w:val="none"/>
          <w:vertAlign w:val="baseline"/>
          <w:lang w:val="en-US" w:eastAsia="zh-CN"/>
        </w:rPr>
        <w:t>%</w:t>
      </w:r>
      <w:r>
        <w:rPr>
          <w:rFonts w:hint="default" w:ascii="Times New Roman" w:hAnsi="Times New Roman" w:eastAsia="宋体" w:cs="Times New Roman"/>
          <w:b w:val="0"/>
          <w:bCs w:val="0"/>
          <w:color w:val="auto"/>
          <w:sz w:val="24"/>
          <w:szCs w:val="24"/>
          <w:u w:val="none"/>
          <w:vertAlign w:val="baseline"/>
          <w:lang w:val="en-US" w:eastAsia="zh-CN"/>
        </w:rPr>
        <w:t>。</w:t>
      </w:r>
      <w:r>
        <w:rPr>
          <w:rFonts w:hint="default" w:ascii="Times New Roman" w:hAnsi="Times New Roman" w:cs="Times New Roman"/>
          <w:b w:val="0"/>
          <w:bCs w:val="0"/>
          <w:color w:val="auto"/>
          <w:sz w:val="24"/>
          <w:szCs w:val="24"/>
          <w:u w:val="none"/>
          <w:vertAlign w:val="baseline"/>
          <w:lang w:val="en-US" w:eastAsia="zh-CN"/>
        </w:rPr>
        <w:t>满足《工业涂装工序挥发性有机物排放标准》（DB41/1951-2020）表1通用设备标准（非甲烷总烃浓度</w:t>
      </w:r>
      <w:r>
        <w:rPr>
          <w:rFonts w:hint="default" w:ascii="Times New Roman" w:hAnsi="Times New Roman" w:cs="Times New Roman"/>
          <w:b w:val="0"/>
          <w:bCs w:val="0"/>
          <w:color w:val="auto"/>
          <w:sz w:val="24"/>
          <w:szCs w:val="24"/>
          <w:u w:val="none"/>
          <w:vertAlign w:val="baseline"/>
          <w:lang w:val="en-GB" w:eastAsia="zh-CN"/>
        </w:rPr>
        <w:t>≤</w:t>
      </w:r>
      <w:r>
        <w:rPr>
          <w:rFonts w:hint="default" w:ascii="Times New Roman" w:hAnsi="Times New Roman" w:cs="Times New Roman"/>
          <w:b w:val="0"/>
          <w:bCs w:val="0"/>
          <w:color w:val="auto"/>
          <w:sz w:val="24"/>
          <w:szCs w:val="24"/>
          <w:u w:val="none"/>
          <w:vertAlign w:val="baseline"/>
          <w:lang w:val="en-US" w:eastAsia="zh-CN"/>
        </w:rPr>
        <w:t>50</w:t>
      </w:r>
      <w:r>
        <w:rPr>
          <w:rFonts w:hint="default" w:ascii="Times New Roman" w:hAnsi="Times New Roman" w:cs="Times New Roman"/>
          <w:b w:val="0"/>
          <w:bCs w:val="0"/>
          <w:color w:val="auto"/>
          <w:sz w:val="24"/>
          <w:szCs w:val="24"/>
          <w:u w:val="none"/>
          <w:vertAlign w:val="baseline"/>
          <w:lang w:val="en-GB" w:eastAsia="zh-CN"/>
        </w:rPr>
        <w:t>mg/m</w:t>
      </w:r>
      <w:r>
        <w:rPr>
          <w:rFonts w:hint="default" w:ascii="Times New Roman" w:hAnsi="Times New Roman" w:cs="Times New Roman"/>
          <w:b w:val="0"/>
          <w:bCs w:val="0"/>
          <w:color w:val="auto"/>
          <w:sz w:val="24"/>
          <w:szCs w:val="24"/>
          <w:u w:val="none"/>
          <w:vertAlign w:val="superscript"/>
          <w:lang w:val="en-GB" w:eastAsia="zh-CN"/>
        </w:rPr>
        <w:t>3</w:t>
      </w:r>
      <w:r>
        <w:rPr>
          <w:rFonts w:hint="default" w:ascii="Times New Roman" w:hAnsi="Times New Roman" w:cs="Times New Roman"/>
          <w:b w:val="0"/>
          <w:bCs w:val="0"/>
          <w:color w:val="auto"/>
          <w:sz w:val="24"/>
          <w:szCs w:val="24"/>
          <w:u w:val="none"/>
          <w:vertAlign w:val="baseline"/>
          <w:lang w:val="en-US" w:eastAsia="zh-CN"/>
        </w:rPr>
        <w:t>）要求。</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 w:val="0"/>
          <w:bCs w:val="0"/>
          <w:color w:val="auto"/>
          <w:sz w:val="24"/>
          <w:szCs w:val="24"/>
          <w:u w:val="none"/>
          <w:vertAlign w:val="baseline"/>
          <w:lang w:val="en-US" w:eastAsia="zh-CN"/>
        </w:rPr>
      </w:pPr>
      <w:r>
        <w:rPr>
          <w:rFonts w:hint="default" w:ascii="Times New Roman" w:hAnsi="Times New Roman" w:eastAsia="宋体" w:cs="Times New Roman"/>
          <w:b w:val="0"/>
          <w:bCs w:val="0"/>
          <w:color w:val="auto"/>
          <w:sz w:val="24"/>
          <w:szCs w:val="24"/>
          <w:u w:val="none"/>
          <w:vertAlign w:val="baseline"/>
          <w:lang w:val="en-US" w:eastAsia="zh-CN"/>
        </w:rPr>
        <w:t>甲苯与二甲苯合计</w:t>
      </w:r>
      <w:r>
        <w:rPr>
          <w:rFonts w:hint="default" w:ascii="Times New Roman" w:hAnsi="Times New Roman" w:cs="Times New Roman" w:eastAsiaTheme="minorEastAsia"/>
          <w:b w:val="0"/>
          <w:bCs w:val="0"/>
          <w:color w:val="auto"/>
          <w:sz w:val="24"/>
          <w:szCs w:val="24"/>
          <w:u w:val="none"/>
          <w:lang w:val="en-US" w:eastAsia="zh-CN"/>
        </w:rPr>
        <w:t>浓度平均值为0.</w:t>
      </w:r>
      <w:r>
        <w:rPr>
          <w:rFonts w:hint="eastAsia" w:ascii="Times New Roman" w:hAnsi="Times New Roman" w:cs="Times New Roman"/>
          <w:b w:val="0"/>
          <w:bCs w:val="0"/>
          <w:color w:val="auto"/>
          <w:sz w:val="24"/>
          <w:szCs w:val="24"/>
          <w:u w:val="none"/>
          <w:lang w:val="en-US" w:eastAsia="zh-CN"/>
        </w:rPr>
        <w:t>656</w:t>
      </w:r>
      <w:r>
        <w:rPr>
          <w:rFonts w:hint="default" w:ascii="Times New Roman" w:hAnsi="Times New Roman" w:cs="Times New Roman" w:eastAsiaTheme="minorEastAsia"/>
          <w:b w:val="0"/>
          <w:bCs w:val="0"/>
          <w:color w:val="auto"/>
          <w:sz w:val="24"/>
          <w:szCs w:val="24"/>
          <w:u w:val="none"/>
          <w:lang w:val="en-US" w:eastAsia="zh-CN"/>
        </w:rPr>
        <w:t xml:space="preserve"> </w:t>
      </w:r>
      <w:r>
        <w:rPr>
          <w:rFonts w:hint="default" w:ascii="Times New Roman" w:hAnsi="Times New Roman" w:eastAsia="宋体" w:cs="Times New Roman"/>
          <w:b w:val="0"/>
          <w:bCs w:val="0"/>
          <w:color w:val="auto"/>
          <w:sz w:val="24"/>
          <w:szCs w:val="24"/>
          <w:u w:val="none"/>
        </w:rPr>
        <w:t>mg/m</w:t>
      </w:r>
      <w:r>
        <w:rPr>
          <w:rFonts w:hint="default" w:ascii="Times New Roman" w:hAnsi="Times New Roman" w:eastAsia="宋体" w:cs="Times New Roman"/>
          <w:b w:val="0"/>
          <w:bCs w:val="0"/>
          <w:color w:val="auto"/>
          <w:sz w:val="24"/>
          <w:szCs w:val="24"/>
          <w:u w:val="none"/>
          <w:vertAlign w:val="superscript"/>
        </w:rPr>
        <w:t>3</w:t>
      </w:r>
      <w:r>
        <w:rPr>
          <w:rFonts w:hint="default" w:ascii="Times New Roman" w:hAnsi="Times New Roman" w:eastAsia="宋体" w:cs="Times New Roman"/>
          <w:b w:val="0"/>
          <w:bCs w:val="0"/>
          <w:color w:val="auto"/>
          <w:sz w:val="24"/>
          <w:szCs w:val="24"/>
          <w:u w:val="none"/>
          <w:vertAlign w:val="baseline"/>
          <w:lang w:eastAsia="zh-CN"/>
        </w:rPr>
        <w:t>，排放速率平均值为</w:t>
      </w:r>
      <w:r>
        <w:rPr>
          <w:rFonts w:hint="eastAsia" w:ascii="Times New Roman" w:hAnsi="Times New Roman" w:eastAsia="宋体" w:cs="Times New Roman"/>
          <w:b w:val="0"/>
          <w:bCs w:val="0"/>
          <w:color w:val="auto"/>
          <w:sz w:val="24"/>
          <w:szCs w:val="24"/>
          <w:u w:val="none"/>
          <w:vertAlign w:val="baseline"/>
          <w:lang w:val="en-US" w:eastAsia="zh-CN"/>
        </w:rPr>
        <w:t>8.67</w:t>
      </w:r>
      <w:r>
        <w:rPr>
          <w:rFonts w:hint="default" w:ascii="Times New Roman" w:hAnsi="Times New Roman" w:cs="Times New Roman"/>
          <w:color w:val="auto"/>
          <w:sz w:val="24"/>
          <w:szCs w:val="24"/>
          <w:lang w:val="en-US" w:eastAsia="zh-CN"/>
        </w:rPr>
        <w:t>×10</w:t>
      </w:r>
      <w:r>
        <w:rPr>
          <w:rFonts w:hint="default" w:ascii="Times New Roman" w:hAnsi="Times New Roman" w:cs="Times New Roman"/>
          <w:color w:val="auto"/>
          <w:sz w:val="24"/>
          <w:szCs w:val="24"/>
          <w:vertAlign w:val="superscript"/>
          <w:lang w:val="en-US" w:eastAsia="zh-CN"/>
        </w:rPr>
        <w:t>-3</w:t>
      </w:r>
      <w:r>
        <w:rPr>
          <w:rFonts w:hint="default" w:ascii="Times New Roman" w:hAnsi="Times New Roman" w:eastAsia="宋体" w:cs="Times New Roman"/>
          <w:b w:val="0"/>
          <w:bCs w:val="0"/>
          <w:color w:val="auto"/>
          <w:sz w:val="24"/>
          <w:szCs w:val="24"/>
          <w:u w:val="none"/>
          <w:vertAlign w:val="baseline"/>
          <w:lang w:val="en-US" w:eastAsia="zh-CN"/>
        </w:rPr>
        <w:t xml:space="preserve"> kg/h</w:t>
      </w:r>
      <w:r>
        <w:rPr>
          <w:rFonts w:hint="default" w:ascii="Times New Roman" w:hAnsi="Times New Roman" w:cs="Times New Roman"/>
          <w:b w:val="0"/>
          <w:bCs w:val="0"/>
          <w:color w:val="auto"/>
          <w:sz w:val="24"/>
          <w:szCs w:val="24"/>
          <w:u w:val="none"/>
          <w:vertAlign w:val="baseline"/>
          <w:lang w:val="en-US" w:eastAsia="zh-CN"/>
        </w:rPr>
        <w:t>，处理效率约7</w:t>
      </w:r>
      <w:r>
        <w:rPr>
          <w:rFonts w:hint="eastAsia" w:ascii="Times New Roman" w:hAnsi="Times New Roman" w:cs="Times New Roman"/>
          <w:b w:val="0"/>
          <w:bCs w:val="0"/>
          <w:color w:val="auto"/>
          <w:sz w:val="24"/>
          <w:szCs w:val="24"/>
          <w:u w:val="none"/>
          <w:vertAlign w:val="baseline"/>
          <w:lang w:val="en-US" w:eastAsia="zh-CN"/>
        </w:rPr>
        <w:t>4.9</w:t>
      </w:r>
      <w:r>
        <w:rPr>
          <w:rFonts w:hint="default" w:ascii="Times New Roman" w:hAnsi="Times New Roman" w:cs="Times New Roman"/>
          <w:b w:val="0"/>
          <w:bCs w:val="0"/>
          <w:color w:val="auto"/>
          <w:sz w:val="24"/>
          <w:szCs w:val="24"/>
          <w:u w:val="none"/>
          <w:vertAlign w:val="baseline"/>
          <w:lang w:val="en-US" w:eastAsia="zh-CN"/>
        </w:rPr>
        <w:t>%</w:t>
      </w:r>
      <w:r>
        <w:rPr>
          <w:rFonts w:hint="default" w:ascii="Times New Roman" w:hAnsi="Times New Roman" w:eastAsia="宋体" w:cs="Times New Roman"/>
          <w:b w:val="0"/>
          <w:bCs w:val="0"/>
          <w:color w:val="auto"/>
          <w:sz w:val="24"/>
          <w:szCs w:val="24"/>
          <w:u w:val="none"/>
          <w:vertAlign w:val="baseline"/>
          <w:lang w:val="en-US" w:eastAsia="zh-CN"/>
        </w:rPr>
        <w:t>。</w:t>
      </w:r>
      <w:r>
        <w:rPr>
          <w:rFonts w:hint="default" w:ascii="Times New Roman" w:hAnsi="Times New Roman" w:cs="Times New Roman"/>
          <w:b w:val="0"/>
          <w:bCs w:val="0"/>
          <w:color w:val="auto"/>
          <w:sz w:val="24"/>
          <w:szCs w:val="24"/>
          <w:u w:val="none"/>
          <w:vertAlign w:val="baseline"/>
          <w:lang w:val="en-US" w:eastAsia="zh-CN"/>
        </w:rPr>
        <w:t>满足《工业涂装工序挥发性有机物排放标准》（DB41/1951-2020）表1通用设备标准（</w:t>
      </w:r>
      <w:r>
        <w:rPr>
          <w:rFonts w:hint="default" w:ascii="Times New Roman" w:hAnsi="Times New Roman" w:eastAsia="宋体" w:cs="Times New Roman"/>
          <w:b w:val="0"/>
          <w:bCs w:val="0"/>
          <w:color w:val="auto"/>
          <w:sz w:val="24"/>
          <w:szCs w:val="24"/>
          <w:u w:val="none"/>
          <w:vertAlign w:val="baseline"/>
          <w:lang w:val="en-US" w:eastAsia="zh-CN"/>
        </w:rPr>
        <w:t>甲苯与二甲苯合计</w:t>
      </w:r>
      <w:r>
        <w:rPr>
          <w:rFonts w:hint="default" w:ascii="Times New Roman" w:hAnsi="Times New Roman" w:cs="Times New Roman"/>
          <w:b w:val="0"/>
          <w:bCs w:val="0"/>
          <w:color w:val="auto"/>
          <w:sz w:val="24"/>
          <w:szCs w:val="24"/>
          <w:u w:val="none"/>
          <w:vertAlign w:val="baseline"/>
          <w:lang w:val="en-US" w:eastAsia="zh-CN"/>
        </w:rPr>
        <w:t>浓度</w:t>
      </w:r>
      <w:r>
        <w:rPr>
          <w:rFonts w:hint="default" w:ascii="Times New Roman" w:hAnsi="Times New Roman" w:cs="Times New Roman"/>
          <w:b w:val="0"/>
          <w:bCs w:val="0"/>
          <w:color w:val="auto"/>
          <w:sz w:val="24"/>
          <w:szCs w:val="24"/>
          <w:u w:val="none"/>
          <w:vertAlign w:val="baseline"/>
          <w:lang w:val="en-GB" w:eastAsia="zh-CN"/>
        </w:rPr>
        <w:t>≤</w:t>
      </w:r>
      <w:r>
        <w:rPr>
          <w:rFonts w:hint="default" w:ascii="Times New Roman" w:hAnsi="Times New Roman" w:cs="Times New Roman"/>
          <w:b w:val="0"/>
          <w:bCs w:val="0"/>
          <w:color w:val="auto"/>
          <w:sz w:val="24"/>
          <w:szCs w:val="24"/>
          <w:u w:val="none"/>
          <w:vertAlign w:val="baseline"/>
          <w:lang w:val="en-US" w:eastAsia="zh-CN"/>
        </w:rPr>
        <w:t>20</w:t>
      </w:r>
      <w:r>
        <w:rPr>
          <w:rFonts w:hint="default" w:ascii="Times New Roman" w:hAnsi="Times New Roman" w:cs="Times New Roman"/>
          <w:b w:val="0"/>
          <w:bCs w:val="0"/>
          <w:color w:val="auto"/>
          <w:sz w:val="24"/>
          <w:szCs w:val="24"/>
          <w:u w:val="none"/>
          <w:vertAlign w:val="baseline"/>
          <w:lang w:val="en-GB" w:eastAsia="zh-CN"/>
        </w:rPr>
        <w:t>mg/m</w:t>
      </w:r>
      <w:r>
        <w:rPr>
          <w:rFonts w:hint="default" w:ascii="Times New Roman" w:hAnsi="Times New Roman" w:cs="Times New Roman"/>
          <w:b w:val="0"/>
          <w:bCs w:val="0"/>
          <w:color w:val="auto"/>
          <w:sz w:val="24"/>
          <w:szCs w:val="24"/>
          <w:u w:val="none"/>
          <w:vertAlign w:val="superscript"/>
          <w:lang w:val="en-GB" w:eastAsia="zh-CN"/>
        </w:rPr>
        <w:t>3</w:t>
      </w:r>
      <w:r>
        <w:rPr>
          <w:rFonts w:hint="default" w:ascii="Times New Roman" w:hAnsi="Times New Roman" w:cs="Times New Roman"/>
          <w:b w:val="0"/>
          <w:bCs w:val="0"/>
          <w:color w:val="auto"/>
          <w:sz w:val="24"/>
          <w:szCs w:val="24"/>
          <w:u w:val="none"/>
          <w:vertAlign w:val="baseline"/>
          <w:lang w:val="en-US" w:eastAsia="zh-CN"/>
        </w:rPr>
        <w:t>）要求。</w:t>
      </w:r>
    </w:p>
    <w:p>
      <w:pPr>
        <w:pStyle w:val="16"/>
        <w:keepNext w:val="0"/>
        <w:keepLines w:val="0"/>
        <w:pageBreakBefore w:val="0"/>
        <w:widowControl w:val="0"/>
        <w:numPr>
          <w:ilvl w:val="0"/>
          <w:numId w:val="0"/>
        </w:numPr>
        <w:kinsoku/>
        <w:wordWrap/>
        <w:overflowPunct/>
        <w:topLinePunct w:val="0"/>
        <w:autoSpaceDE/>
        <w:autoSpaceDN/>
        <w:bidi w:val="0"/>
        <w:adjustRightInd/>
        <w:snapToGrid/>
        <w:spacing w:after="0" w:line="360" w:lineRule="auto"/>
        <w:ind w:firstLine="480" w:firstLineChars="200"/>
        <w:jc w:val="both"/>
        <w:textAlignment w:val="auto"/>
        <w:rPr>
          <w:rFonts w:hint="default" w:ascii="Times New Roman" w:hAnsi="Times New Roman" w:cs="Times New Roman"/>
          <w:b w:val="0"/>
          <w:bCs w:val="0"/>
          <w:color w:val="auto"/>
          <w:sz w:val="24"/>
          <w:szCs w:val="24"/>
          <w:u w:val="none"/>
          <w:vertAlign w:val="baseline"/>
          <w:lang w:val="en-US" w:eastAsia="zh-CN"/>
        </w:rPr>
      </w:pPr>
      <w:r>
        <w:rPr>
          <w:rFonts w:hint="default" w:ascii="Times New Roman" w:hAnsi="Times New Roman" w:cs="Times New Roman"/>
          <w:b w:val="0"/>
          <w:bCs w:val="0"/>
          <w:color w:val="auto"/>
          <w:sz w:val="24"/>
          <w:szCs w:val="24"/>
          <w:u w:val="none"/>
          <w:vertAlign w:val="baseline"/>
          <w:lang w:val="en-US" w:eastAsia="zh-CN"/>
        </w:rPr>
        <w:t>③、</w:t>
      </w:r>
      <w:r>
        <w:rPr>
          <w:rFonts w:hint="default" w:ascii="Times New Roman" w:hAnsi="Times New Roman" w:eastAsia="宋体" w:cs="Times New Roman"/>
          <w:b w:val="0"/>
          <w:bCs w:val="0"/>
          <w:color w:val="auto"/>
          <w:sz w:val="24"/>
          <w:szCs w:val="24"/>
          <w:u w:val="none"/>
          <w:vertAlign w:val="baseline"/>
          <w:lang w:val="en-US" w:eastAsia="zh-CN"/>
        </w:rPr>
        <w:t>项目调漆、喷漆、烘干工序三级干式过滤+活性炭吸附+蓄热式催化燃烧处理设施及浸漆工序高温分解炉排气筒</w:t>
      </w:r>
      <w:r>
        <w:rPr>
          <w:rFonts w:hint="default" w:ascii="Times New Roman" w:hAnsi="Times New Roman" w:cs="Times New Roman"/>
          <w:b w:val="0"/>
          <w:bCs w:val="0"/>
          <w:color w:val="auto"/>
          <w:sz w:val="24"/>
          <w:szCs w:val="24"/>
          <w:u w:val="none"/>
          <w:vertAlign w:val="baseline"/>
          <w:lang w:val="en-US" w:eastAsia="zh-CN"/>
        </w:rPr>
        <w:t>有组织</w:t>
      </w:r>
      <w:r>
        <w:rPr>
          <w:rFonts w:hint="default" w:ascii="Times New Roman" w:hAnsi="Times New Roman" w:eastAsia="宋体" w:cs="Times New Roman"/>
          <w:b w:val="0"/>
          <w:bCs w:val="0"/>
          <w:color w:val="auto"/>
          <w:sz w:val="24"/>
          <w:szCs w:val="24"/>
          <w:u w:val="none"/>
          <w:vertAlign w:val="baseline"/>
          <w:lang w:val="en-US" w:eastAsia="zh-CN"/>
        </w:rPr>
        <w:t>排放</w:t>
      </w:r>
      <w:r>
        <w:rPr>
          <w:rFonts w:hint="default" w:ascii="Times New Roman" w:hAnsi="Times New Roman" w:cs="Times New Roman"/>
          <w:b w:val="0"/>
          <w:bCs w:val="0"/>
          <w:color w:val="auto"/>
          <w:sz w:val="24"/>
          <w:szCs w:val="24"/>
          <w:u w:val="none"/>
          <w:vertAlign w:val="baseline"/>
          <w:lang w:val="en-US" w:eastAsia="zh-CN"/>
        </w:rPr>
        <w:t>：</w:t>
      </w:r>
    </w:p>
    <w:p>
      <w:pPr>
        <w:pStyle w:val="16"/>
        <w:keepNext w:val="0"/>
        <w:keepLines w:val="0"/>
        <w:pageBreakBefore w:val="0"/>
        <w:widowControl w:val="0"/>
        <w:numPr>
          <w:ilvl w:val="0"/>
          <w:numId w:val="0"/>
        </w:numPr>
        <w:kinsoku/>
        <w:wordWrap/>
        <w:overflowPunct/>
        <w:topLinePunct w:val="0"/>
        <w:autoSpaceDE/>
        <w:autoSpaceDN/>
        <w:bidi w:val="0"/>
        <w:adjustRightInd/>
        <w:snapToGrid/>
        <w:spacing w:after="0" w:line="360" w:lineRule="auto"/>
        <w:ind w:firstLine="480" w:firstLineChars="200"/>
        <w:jc w:val="both"/>
        <w:textAlignment w:val="auto"/>
        <w:rPr>
          <w:rFonts w:hint="default" w:ascii="Times New Roman" w:hAnsi="Times New Roman" w:eastAsia="宋体" w:cs="Times New Roman"/>
          <w:b w:val="0"/>
          <w:bCs w:val="0"/>
          <w:color w:val="auto"/>
          <w:sz w:val="24"/>
          <w:szCs w:val="24"/>
          <w:u w:val="none"/>
          <w:vertAlign w:val="baseline"/>
          <w:lang w:eastAsia="zh-CN"/>
        </w:rPr>
      </w:pPr>
      <w:r>
        <w:rPr>
          <w:rFonts w:hint="default" w:ascii="Times New Roman" w:hAnsi="Times New Roman" w:cs="Times New Roman"/>
          <w:b w:val="0"/>
          <w:bCs w:val="0"/>
          <w:color w:val="auto"/>
          <w:sz w:val="24"/>
          <w:szCs w:val="24"/>
          <w:u w:val="none"/>
          <w:vertAlign w:val="baseline"/>
          <w:lang w:val="en-US" w:eastAsia="zh-CN"/>
        </w:rPr>
        <w:t>颗粒物浓度平均值为3.8</w:t>
      </w:r>
      <w:r>
        <w:rPr>
          <w:rFonts w:hint="default" w:ascii="Times New Roman" w:hAnsi="Times New Roman" w:cs="Times New Roman" w:eastAsiaTheme="minorEastAsia"/>
          <w:b w:val="0"/>
          <w:bCs w:val="0"/>
          <w:color w:val="auto"/>
          <w:sz w:val="24"/>
          <w:szCs w:val="24"/>
          <w:u w:val="none"/>
          <w:lang w:val="en-US" w:eastAsia="zh-CN"/>
        </w:rPr>
        <w:t xml:space="preserve"> </w:t>
      </w:r>
      <w:r>
        <w:rPr>
          <w:rFonts w:hint="default" w:ascii="Times New Roman" w:hAnsi="Times New Roman" w:eastAsia="宋体" w:cs="Times New Roman"/>
          <w:b w:val="0"/>
          <w:bCs w:val="0"/>
          <w:color w:val="auto"/>
          <w:sz w:val="24"/>
          <w:szCs w:val="24"/>
          <w:u w:val="none"/>
        </w:rPr>
        <w:t>mg/m</w:t>
      </w:r>
      <w:r>
        <w:rPr>
          <w:rFonts w:hint="default" w:ascii="Times New Roman" w:hAnsi="Times New Roman" w:eastAsia="宋体" w:cs="Times New Roman"/>
          <w:b w:val="0"/>
          <w:bCs w:val="0"/>
          <w:color w:val="auto"/>
          <w:sz w:val="24"/>
          <w:szCs w:val="24"/>
          <w:u w:val="none"/>
          <w:vertAlign w:val="superscript"/>
        </w:rPr>
        <w:t>3</w:t>
      </w:r>
      <w:r>
        <w:rPr>
          <w:rFonts w:hint="default" w:ascii="Times New Roman" w:hAnsi="Times New Roman" w:eastAsia="宋体" w:cs="Times New Roman"/>
          <w:b w:val="0"/>
          <w:bCs w:val="0"/>
          <w:color w:val="auto"/>
          <w:sz w:val="24"/>
          <w:szCs w:val="24"/>
          <w:u w:val="none"/>
          <w:vertAlign w:val="baseline"/>
          <w:lang w:eastAsia="zh-CN"/>
        </w:rPr>
        <w:t>，排放速率平均值为</w:t>
      </w:r>
      <w:r>
        <w:rPr>
          <w:rFonts w:hint="default" w:ascii="Times New Roman" w:hAnsi="Times New Roman" w:eastAsia="宋体" w:cs="Times New Roman"/>
          <w:b w:val="0"/>
          <w:bCs w:val="0"/>
          <w:color w:val="auto"/>
          <w:sz w:val="24"/>
          <w:szCs w:val="24"/>
          <w:u w:val="none"/>
          <w:vertAlign w:val="baseline"/>
          <w:lang w:val="en-US" w:eastAsia="zh-CN"/>
        </w:rPr>
        <w:t>0.1</w:t>
      </w:r>
      <w:r>
        <w:rPr>
          <w:rFonts w:hint="eastAsia" w:cs="Times New Roman"/>
          <w:b w:val="0"/>
          <w:bCs w:val="0"/>
          <w:color w:val="auto"/>
          <w:sz w:val="24"/>
          <w:szCs w:val="24"/>
          <w:u w:val="none"/>
          <w:vertAlign w:val="baseline"/>
          <w:lang w:val="en-US" w:eastAsia="zh-CN"/>
        </w:rPr>
        <w:t>57</w:t>
      </w:r>
      <w:r>
        <w:rPr>
          <w:rFonts w:hint="default" w:ascii="Times New Roman" w:hAnsi="Times New Roman" w:eastAsia="宋体" w:cs="Times New Roman"/>
          <w:b w:val="0"/>
          <w:bCs w:val="0"/>
          <w:color w:val="auto"/>
          <w:sz w:val="24"/>
          <w:szCs w:val="24"/>
          <w:u w:val="none"/>
          <w:vertAlign w:val="baseline"/>
          <w:lang w:val="en-US" w:eastAsia="zh-CN"/>
        </w:rPr>
        <w:t xml:space="preserve"> kg/h，</w:t>
      </w:r>
      <w:r>
        <w:rPr>
          <w:rFonts w:hint="default" w:ascii="Times New Roman" w:hAnsi="Times New Roman" w:cs="Times New Roman"/>
          <w:b w:val="0"/>
          <w:bCs w:val="0"/>
          <w:color w:val="auto"/>
          <w:sz w:val="24"/>
          <w:szCs w:val="24"/>
          <w:u w:val="none"/>
          <w:vertAlign w:val="baseline"/>
          <w:lang w:val="en-US" w:eastAsia="zh-CN"/>
        </w:rPr>
        <w:t>处理效率约94.0%</w:t>
      </w:r>
      <w:r>
        <w:rPr>
          <w:rFonts w:hint="default" w:ascii="Times New Roman" w:hAnsi="Times New Roman" w:eastAsia="宋体" w:cs="Times New Roman"/>
          <w:b w:val="0"/>
          <w:bCs w:val="0"/>
          <w:color w:val="auto"/>
          <w:sz w:val="24"/>
          <w:szCs w:val="24"/>
          <w:u w:val="none"/>
          <w:vertAlign w:val="baseline"/>
          <w:lang w:val="en-US" w:eastAsia="zh-CN"/>
        </w:rPr>
        <w:t>。</w:t>
      </w:r>
      <w:r>
        <w:rPr>
          <w:rFonts w:hint="default" w:ascii="Times New Roman" w:hAnsi="Times New Roman" w:eastAsia="宋体" w:cs="Times New Roman"/>
          <w:b w:val="0"/>
          <w:bCs w:val="0"/>
          <w:color w:val="auto"/>
          <w:sz w:val="24"/>
          <w:szCs w:val="24"/>
          <w:u w:val="none"/>
          <w:vertAlign w:val="baseline"/>
          <w:lang w:eastAsia="zh-CN"/>
        </w:rPr>
        <w:t>满足新乡市生态环境局《关于进一步规范工业企业颗粒物排放限值的通知》</w:t>
      </w:r>
      <w:r>
        <w:rPr>
          <w:rFonts w:hint="default" w:ascii="Times New Roman" w:hAnsi="Times New Roman" w:cs="Times New Roman"/>
          <w:b w:val="0"/>
          <w:bCs w:val="0"/>
          <w:color w:val="auto"/>
          <w:sz w:val="24"/>
          <w:szCs w:val="24"/>
          <w:u w:val="none"/>
          <w:vertAlign w:val="baseline"/>
          <w:lang w:eastAsia="zh-CN"/>
        </w:rPr>
        <w:t>（</w:t>
      </w:r>
      <w:r>
        <w:rPr>
          <w:rFonts w:hint="default" w:ascii="Times New Roman" w:hAnsi="Times New Roman" w:cs="Times New Roman"/>
          <w:b w:val="0"/>
          <w:bCs w:val="0"/>
          <w:color w:val="auto"/>
          <w:sz w:val="24"/>
          <w:szCs w:val="24"/>
          <w:u w:val="none"/>
          <w:vertAlign w:val="baseline"/>
          <w:lang w:val="en-US" w:eastAsia="zh-CN"/>
        </w:rPr>
        <w:t>颗粒物</w:t>
      </w:r>
      <w:r>
        <w:rPr>
          <w:rFonts w:hint="default" w:ascii="Times New Roman" w:hAnsi="Times New Roman" w:cs="Times New Roman"/>
          <w:b w:val="0"/>
          <w:bCs w:val="0"/>
          <w:color w:val="auto"/>
          <w:sz w:val="24"/>
          <w:szCs w:val="24"/>
          <w:u w:val="none"/>
          <w:vertAlign w:val="baseline"/>
          <w:lang w:val="en-GB" w:eastAsia="zh-CN"/>
        </w:rPr>
        <w:t>浓度≤</w:t>
      </w:r>
      <w:r>
        <w:rPr>
          <w:rFonts w:hint="default" w:ascii="Times New Roman" w:hAnsi="Times New Roman" w:cs="Times New Roman"/>
          <w:b w:val="0"/>
          <w:bCs w:val="0"/>
          <w:color w:val="auto"/>
          <w:sz w:val="24"/>
          <w:szCs w:val="24"/>
          <w:u w:val="none"/>
          <w:vertAlign w:val="baseline"/>
          <w:lang w:val="en-US" w:eastAsia="zh-CN"/>
        </w:rPr>
        <w:t>10</w:t>
      </w:r>
      <w:r>
        <w:rPr>
          <w:rFonts w:hint="default" w:ascii="Times New Roman" w:hAnsi="Times New Roman" w:cs="Times New Roman"/>
          <w:b w:val="0"/>
          <w:bCs w:val="0"/>
          <w:color w:val="auto"/>
          <w:sz w:val="24"/>
          <w:szCs w:val="24"/>
          <w:u w:val="none"/>
          <w:vertAlign w:val="baseline"/>
          <w:lang w:val="en-GB" w:eastAsia="zh-CN"/>
        </w:rPr>
        <w:t>mg/m</w:t>
      </w:r>
      <w:r>
        <w:rPr>
          <w:rFonts w:hint="default" w:ascii="Times New Roman" w:hAnsi="Times New Roman" w:cs="Times New Roman"/>
          <w:b w:val="0"/>
          <w:bCs w:val="0"/>
          <w:color w:val="auto"/>
          <w:sz w:val="24"/>
          <w:szCs w:val="24"/>
          <w:u w:val="none"/>
          <w:vertAlign w:val="superscript"/>
          <w:lang w:val="en-GB" w:eastAsia="zh-CN"/>
        </w:rPr>
        <w:t>3</w:t>
      </w:r>
      <w:r>
        <w:rPr>
          <w:rFonts w:hint="default" w:ascii="Times New Roman" w:hAnsi="Times New Roman" w:cs="Times New Roman"/>
          <w:b w:val="0"/>
          <w:bCs w:val="0"/>
          <w:color w:val="auto"/>
          <w:sz w:val="24"/>
          <w:szCs w:val="24"/>
          <w:u w:val="none"/>
          <w:vertAlign w:val="baseline"/>
          <w:lang w:eastAsia="zh-CN"/>
        </w:rPr>
        <w:t>）</w:t>
      </w:r>
      <w:r>
        <w:rPr>
          <w:rFonts w:hint="default" w:ascii="Times New Roman" w:hAnsi="Times New Roman" w:eastAsia="宋体" w:cs="Times New Roman"/>
          <w:b w:val="0"/>
          <w:bCs w:val="0"/>
          <w:color w:val="auto"/>
          <w:sz w:val="24"/>
          <w:szCs w:val="24"/>
          <w:u w:val="none"/>
          <w:vertAlign w:val="baseline"/>
          <w:lang w:eastAsia="zh-CN"/>
        </w:rPr>
        <w:t>的要求。</w:t>
      </w:r>
    </w:p>
    <w:p>
      <w:pPr>
        <w:pStyle w:val="16"/>
        <w:keepNext w:val="0"/>
        <w:keepLines w:val="0"/>
        <w:pageBreakBefore w:val="0"/>
        <w:widowControl w:val="0"/>
        <w:numPr>
          <w:ilvl w:val="0"/>
          <w:numId w:val="0"/>
        </w:numPr>
        <w:kinsoku/>
        <w:wordWrap/>
        <w:overflowPunct/>
        <w:topLinePunct w:val="0"/>
        <w:autoSpaceDE/>
        <w:autoSpaceDN/>
        <w:bidi w:val="0"/>
        <w:adjustRightInd/>
        <w:snapToGrid/>
        <w:spacing w:after="0" w:line="360" w:lineRule="auto"/>
        <w:ind w:firstLine="480" w:firstLineChars="200"/>
        <w:jc w:val="both"/>
        <w:textAlignment w:val="auto"/>
        <w:rPr>
          <w:rFonts w:hint="default" w:ascii="Times New Roman" w:hAnsi="Times New Roman" w:cs="Times New Roman"/>
          <w:b w:val="0"/>
          <w:bCs w:val="0"/>
          <w:color w:val="auto"/>
          <w:sz w:val="24"/>
          <w:szCs w:val="24"/>
          <w:u w:val="none"/>
          <w:vertAlign w:val="baseline"/>
          <w:lang w:val="en-US" w:eastAsia="zh-CN"/>
        </w:rPr>
      </w:pPr>
      <w:r>
        <w:rPr>
          <w:rFonts w:hint="default" w:ascii="Times New Roman" w:hAnsi="Times New Roman" w:eastAsia="宋体" w:cs="Times New Roman"/>
          <w:b w:val="0"/>
          <w:bCs w:val="0"/>
          <w:color w:val="auto"/>
          <w:sz w:val="24"/>
          <w:szCs w:val="24"/>
          <w:u w:val="none"/>
          <w:vertAlign w:val="baseline"/>
          <w:lang w:val="en-US" w:eastAsia="zh-CN"/>
        </w:rPr>
        <w:t>非甲烷总烃</w:t>
      </w:r>
      <w:r>
        <w:rPr>
          <w:rFonts w:hint="default" w:ascii="Times New Roman" w:hAnsi="Times New Roman" w:cs="Times New Roman" w:eastAsiaTheme="minorEastAsia"/>
          <w:b w:val="0"/>
          <w:bCs w:val="0"/>
          <w:color w:val="auto"/>
          <w:sz w:val="24"/>
          <w:szCs w:val="24"/>
          <w:u w:val="none"/>
          <w:lang w:val="en-US" w:eastAsia="zh-CN"/>
        </w:rPr>
        <w:t>浓度平均值为</w:t>
      </w:r>
      <w:r>
        <w:rPr>
          <w:rFonts w:hint="eastAsia" w:cs="Times New Roman" w:eastAsiaTheme="minorEastAsia"/>
          <w:b w:val="0"/>
          <w:bCs w:val="0"/>
          <w:color w:val="auto"/>
          <w:sz w:val="24"/>
          <w:szCs w:val="24"/>
          <w:u w:val="none"/>
          <w:lang w:val="en-US" w:eastAsia="zh-CN"/>
        </w:rPr>
        <w:t>8.22</w:t>
      </w:r>
      <w:r>
        <w:rPr>
          <w:rFonts w:hint="default" w:ascii="Times New Roman" w:hAnsi="Times New Roman" w:cs="Times New Roman" w:eastAsiaTheme="minorEastAsia"/>
          <w:b w:val="0"/>
          <w:bCs w:val="0"/>
          <w:color w:val="auto"/>
          <w:sz w:val="24"/>
          <w:szCs w:val="24"/>
          <w:u w:val="none"/>
          <w:lang w:val="en-US" w:eastAsia="zh-CN"/>
        </w:rPr>
        <w:t xml:space="preserve"> </w:t>
      </w:r>
      <w:r>
        <w:rPr>
          <w:rFonts w:hint="default" w:ascii="Times New Roman" w:hAnsi="Times New Roman" w:eastAsia="宋体" w:cs="Times New Roman"/>
          <w:b w:val="0"/>
          <w:bCs w:val="0"/>
          <w:color w:val="auto"/>
          <w:sz w:val="24"/>
          <w:szCs w:val="24"/>
          <w:u w:val="none"/>
        </w:rPr>
        <w:t>mg/m</w:t>
      </w:r>
      <w:r>
        <w:rPr>
          <w:rFonts w:hint="default" w:ascii="Times New Roman" w:hAnsi="Times New Roman" w:eastAsia="宋体" w:cs="Times New Roman"/>
          <w:b w:val="0"/>
          <w:bCs w:val="0"/>
          <w:color w:val="auto"/>
          <w:sz w:val="24"/>
          <w:szCs w:val="24"/>
          <w:u w:val="none"/>
          <w:vertAlign w:val="superscript"/>
        </w:rPr>
        <w:t>3</w:t>
      </w:r>
      <w:r>
        <w:rPr>
          <w:rFonts w:hint="default" w:ascii="Times New Roman" w:hAnsi="Times New Roman" w:eastAsia="宋体" w:cs="Times New Roman"/>
          <w:b w:val="0"/>
          <w:bCs w:val="0"/>
          <w:color w:val="auto"/>
          <w:sz w:val="24"/>
          <w:szCs w:val="24"/>
          <w:u w:val="none"/>
          <w:vertAlign w:val="baseline"/>
          <w:lang w:eastAsia="zh-CN"/>
        </w:rPr>
        <w:t>，排放速率平均值为</w:t>
      </w:r>
      <w:r>
        <w:rPr>
          <w:rFonts w:hint="default" w:ascii="Times New Roman" w:hAnsi="Times New Roman" w:eastAsia="宋体" w:cs="Times New Roman"/>
          <w:b w:val="0"/>
          <w:bCs w:val="0"/>
          <w:color w:val="auto"/>
          <w:sz w:val="24"/>
          <w:szCs w:val="24"/>
          <w:u w:val="none"/>
          <w:vertAlign w:val="baseline"/>
          <w:lang w:val="en-US" w:eastAsia="zh-CN"/>
        </w:rPr>
        <w:t>0.</w:t>
      </w:r>
      <w:r>
        <w:rPr>
          <w:rFonts w:hint="eastAsia" w:cs="Times New Roman"/>
          <w:b w:val="0"/>
          <w:bCs w:val="0"/>
          <w:color w:val="auto"/>
          <w:sz w:val="24"/>
          <w:szCs w:val="24"/>
          <w:u w:val="none"/>
          <w:vertAlign w:val="baseline"/>
          <w:lang w:val="en-US" w:eastAsia="zh-CN"/>
        </w:rPr>
        <w:t>339</w:t>
      </w:r>
      <w:r>
        <w:rPr>
          <w:rFonts w:hint="default" w:ascii="Times New Roman" w:hAnsi="Times New Roman" w:eastAsia="宋体" w:cs="Times New Roman"/>
          <w:b w:val="0"/>
          <w:bCs w:val="0"/>
          <w:color w:val="auto"/>
          <w:sz w:val="24"/>
          <w:szCs w:val="24"/>
          <w:u w:val="none"/>
          <w:vertAlign w:val="baseline"/>
          <w:lang w:val="en-US" w:eastAsia="zh-CN"/>
        </w:rPr>
        <w:t xml:space="preserve"> kg/h</w:t>
      </w:r>
      <w:r>
        <w:rPr>
          <w:rFonts w:hint="default" w:ascii="Times New Roman" w:hAnsi="Times New Roman" w:cs="Times New Roman"/>
          <w:b w:val="0"/>
          <w:bCs w:val="0"/>
          <w:color w:val="auto"/>
          <w:sz w:val="24"/>
          <w:szCs w:val="24"/>
          <w:u w:val="none"/>
          <w:vertAlign w:val="baseline"/>
          <w:lang w:val="en-US" w:eastAsia="zh-CN"/>
        </w:rPr>
        <w:t>，处理效率约91.</w:t>
      </w:r>
      <w:r>
        <w:rPr>
          <w:rFonts w:hint="eastAsia" w:cs="Times New Roman"/>
          <w:b w:val="0"/>
          <w:bCs w:val="0"/>
          <w:color w:val="auto"/>
          <w:sz w:val="24"/>
          <w:szCs w:val="24"/>
          <w:u w:val="none"/>
          <w:vertAlign w:val="baseline"/>
          <w:lang w:val="en-US" w:eastAsia="zh-CN"/>
        </w:rPr>
        <w:t>47</w:t>
      </w:r>
      <w:r>
        <w:rPr>
          <w:rFonts w:hint="default" w:ascii="Times New Roman" w:hAnsi="Times New Roman" w:cs="Times New Roman"/>
          <w:b w:val="0"/>
          <w:bCs w:val="0"/>
          <w:color w:val="auto"/>
          <w:sz w:val="24"/>
          <w:szCs w:val="24"/>
          <w:u w:val="none"/>
          <w:vertAlign w:val="baseline"/>
          <w:lang w:val="en-US" w:eastAsia="zh-CN"/>
        </w:rPr>
        <w:t>%</w:t>
      </w:r>
      <w:r>
        <w:rPr>
          <w:rFonts w:hint="default" w:ascii="Times New Roman" w:hAnsi="Times New Roman" w:eastAsia="宋体" w:cs="Times New Roman"/>
          <w:b w:val="0"/>
          <w:bCs w:val="0"/>
          <w:color w:val="auto"/>
          <w:sz w:val="24"/>
          <w:szCs w:val="24"/>
          <w:u w:val="none"/>
          <w:vertAlign w:val="baseline"/>
          <w:lang w:val="en-US" w:eastAsia="zh-CN"/>
        </w:rPr>
        <w:t>。</w:t>
      </w:r>
      <w:r>
        <w:rPr>
          <w:rFonts w:hint="default" w:ascii="Times New Roman" w:hAnsi="Times New Roman" w:cs="Times New Roman"/>
          <w:b w:val="0"/>
          <w:bCs w:val="0"/>
          <w:color w:val="auto"/>
          <w:sz w:val="24"/>
          <w:szCs w:val="24"/>
          <w:u w:val="none"/>
          <w:vertAlign w:val="baseline"/>
          <w:lang w:val="en-US" w:eastAsia="zh-CN"/>
        </w:rPr>
        <w:t>满足《工业涂装工序挥发性有机物排放标准》（DB41/1951-2020）表1通用设备标准（非甲烷总烃浓度</w:t>
      </w:r>
      <w:r>
        <w:rPr>
          <w:rFonts w:hint="default" w:ascii="Times New Roman" w:hAnsi="Times New Roman" w:cs="Times New Roman"/>
          <w:b w:val="0"/>
          <w:bCs w:val="0"/>
          <w:color w:val="auto"/>
          <w:sz w:val="24"/>
          <w:szCs w:val="24"/>
          <w:u w:val="none"/>
          <w:vertAlign w:val="baseline"/>
          <w:lang w:val="en-GB" w:eastAsia="zh-CN"/>
        </w:rPr>
        <w:t>≤</w:t>
      </w:r>
      <w:r>
        <w:rPr>
          <w:rFonts w:hint="eastAsia" w:ascii="Times New Roman" w:hAnsi="Times New Roman" w:cs="Times New Roman"/>
          <w:b w:val="0"/>
          <w:bCs w:val="0"/>
          <w:color w:val="auto"/>
          <w:sz w:val="24"/>
          <w:szCs w:val="24"/>
          <w:u w:val="none"/>
          <w:vertAlign w:val="baseline"/>
          <w:lang w:val="en-US" w:eastAsia="zh-CN"/>
        </w:rPr>
        <w:t xml:space="preserve"> </w:t>
      </w:r>
      <w:r>
        <w:rPr>
          <w:rFonts w:hint="default" w:ascii="Times New Roman" w:hAnsi="Times New Roman" w:cs="Times New Roman"/>
          <w:b w:val="0"/>
          <w:bCs w:val="0"/>
          <w:color w:val="auto"/>
          <w:sz w:val="24"/>
          <w:szCs w:val="24"/>
          <w:u w:val="none"/>
          <w:vertAlign w:val="baseline"/>
          <w:lang w:val="en-US" w:eastAsia="zh-CN"/>
        </w:rPr>
        <w:t>50</w:t>
      </w:r>
      <w:r>
        <w:rPr>
          <w:rFonts w:hint="default" w:ascii="Times New Roman" w:hAnsi="Times New Roman" w:cs="Times New Roman"/>
          <w:b w:val="0"/>
          <w:bCs w:val="0"/>
          <w:color w:val="auto"/>
          <w:sz w:val="24"/>
          <w:szCs w:val="24"/>
          <w:u w:val="none"/>
          <w:vertAlign w:val="baseline"/>
          <w:lang w:val="en-GB" w:eastAsia="zh-CN"/>
        </w:rPr>
        <w:t>mg/m</w:t>
      </w:r>
      <w:r>
        <w:rPr>
          <w:rFonts w:hint="default" w:ascii="Times New Roman" w:hAnsi="Times New Roman" w:cs="Times New Roman"/>
          <w:b w:val="0"/>
          <w:bCs w:val="0"/>
          <w:color w:val="auto"/>
          <w:sz w:val="24"/>
          <w:szCs w:val="24"/>
          <w:u w:val="none"/>
          <w:vertAlign w:val="superscript"/>
          <w:lang w:val="en-GB" w:eastAsia="zh-CN"/>
        </w:rPr>
        <w:t>3</w:t>
      </w:r>
      <w:r>
        <w:rPr>
          <w:rFonts w:hint="default" w:ascii="Times New Roman" w:hAnsi="Times New Roman" w:cs="Times New Roman"/>
          <w:b w:val="0"/>
          <w:bCs w:val="0"/>
          <w:color w:val="auto"/>
          <w:sz w:val="24"/>
          <w:szCs w:val="24"/>
          <w:u w:val="none"/>
          <w:vertAlign w:val="baseline"/>
          <w:lang w:val="en-US" w:eastAsia="zh-CN"/>
        </w:rPr>
        <w:t>）要求。</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 w:val="0"/>
          <w:bCs w:val="0"/>
          <w:color w:val="auto"/>
          <w:sz w:val="24"/>
          <w:szCs w:val="24"/>
          <w:u w:val="none"/>
          <w:vertAlign w:val="baseline"/>
          <w:lang w:val="en-US" w:eastAsia="zh-CN"/>
        </w:rPr>
      </w:pPr>
      <w:r>
        <w:rPr>
          <w:rFonts w:hint="default" w:ascii="Times New Roman" w:hAnsi="Times New Roman" w:eastAsia="宋体" w:cs="Times New Roman"/>
          <w:b w:val="0"/>
          <w:bCs w:val="0"/>
          <w:color w:val="auto"/>
          <w:sz w:val="24"/>
          <w:szCs w:val="24"/>
          <w:u w:val="none"/>
          <w:vertAlign w:val="baseline"/>
          <w:lang w:val="en-US" w:eastAsia="zh-CN"/>
        </w:rPr>
        <w:t>甲苯与二甲苯合计</w:t>
      </w:r>
      <w:r>
        <w:rPr>
          <w:rFonts w:hint="default" w:ascii="Times New Roman" w:hAnsi="Times New Roman" w:cs="Times New Roman" w:eastAsiaTheme="minorEastAsia"/>
          <w:b w:val="0"/>
          <w:bCs w:val="0"/>
          <w:color w:val="auto"/>
          <w:sz w:val="24"/>
          <w:szCs w:val="24"/>
          <w:u w:val="none"/>
          <w:lang w:val="en-US" w:eastAsia="zh-CN"/>
        </w:rPr>
        <w:t>浓度平均值为2.</w:t>
      </w:r>
      <w:r>
        <w:rPr>
          <w:rFonts w:hint="eastAsia" w:ascii="Times New Roman" w:hAnsi="Times New Roman" w:cs="Times New Roman"/>
          <w:b w:val="0"/>
          <w:bCs w:val="0"/>
          <w:color w:val="auto"/>
          <w:sz w:val="24"/>
          <w:szCs w:val="24"/>
          <w:u w:val="none"/>
          <w:lang w:val="en-US" w:eastAsia="zh-CN"/>
        </w:rPr>
        <w:t>855</w:t>
      </w:r>
      <w:r>
        <w:rPr>
          <w:rFonts w:hint="default" w:ascii="Times New Roman" w:hAnsi="Times New Roman" w:cs="Times New Roman" w:eastAsiaTheme="minorEastAsia"/>
          <w:b w:val="0"/>
          <w:bCs w:val="0"/>
          <w:color w:val="auto"/>
          <w:sz w:val="24"/>
          <w:szCs w:val="24"/>
          <w:u w:val="none"/>
          <w:lang w:val="en-US" w:eastAsia="zh-CN"/>
        </w:rPr>
        <w:t xml:space="preserve"> </w:t>
      </w:r>
      <w:r>
        <w:rPr>
          <w:rFonts w:hint="default" w:ascii="Times New Roman" w:hAnsi="Times New Roman" w:eastAsia="宋体" w:cs="Times New Roman"/>
          <w:b w:val="0"/>
          <w:bCs w:val="0"/>
          <w:color w:val="auto"/>
          <w:sz w:val="24"/>
          <w:szCs w:val="24"/>
          <w:u w:val="none"/>
        </w:rPr>
        <w:t>mg/m</w:t>
      </w:r>
      <w:r>
        <w:rPr>
          <w:rFonts w:hint="default" w:ascii="Times New Roman" w:hAnsi="Times New Roman" w:eastAsia="宋体" w:cs="Times New Roman"/>
          <w:b w:val="0"/>
          <w:bCs w:val="0"/>
          <w:color w:val="auto"/>
          <w:sz w:val="24"/>
          <w:szCs w:val="24"/>
          <w:u w:val="none"/>
          <w:vertAlign w:val="superscript"/>
        </w:rPr>
        <w:t>3</w:t>
      </w:r>
      <w:r>
        <w:rPr>
          <w:rFonts w:hint="default" w:ascii="Times New Roman" w:hAnsi="Times New Roman" w:eastAsia="宋体" w:cs="Times New Roman"/>
          <w:b w:val="0"/>
          <w:bCs w:val="0"/>
          <w:color w:val="auto"/>
          <w:sz w:val="24"/>
          <w:szCs w:val="24"/>
          <w:u w:val="none"/>
          <w:vertAlign w:val="baseline"/>
          <w:lang w:eastAsia="zh-CN"/>
        </w:rPr>
        <w:t>，排放速率平均值为</w:t>
      </w:r>
      <w:r>
        <w:rPr>
          <w:rFonts w:hint="default" w:ascii="Times New Roman" w:hAnsi="Times New Roman" w:eastAsia="宋体" w:cs="Times New Roman"/>
          <w:b w:val="0"/>
          <w:bCs w:val="0"/>
          <w:color w:val="auto"/>
          <w:sz w:val="24"/>
          <w:szCs w:val="24"/>
          <w:u w:val="none"/>
          <w:vertAlign w:val="baseline"/>
          <w:lang w:val="en-US" w:eastAsia="zh-CN"/>
        </w:rPr>
        <w:t>0.</w:t>
      </w:r>
      <w:r>
        <w:rPr>
          <w:rFonts w:hint="eastAsia" w:ascii="Times New Roman" w:hAnsi="Times New Roman" w:eastAsia="宋体" w:cs="Times New Roman"/>
          <w:b w:val="0"/>
          <w:bCs w:val="0"/>
          <w:color w:val="auto"/>
          <w:sz w:val="24"/>
          <w:szCs w:val="24"/>
          <w:u w:val="none"/>
          <w:vertAlign w:val="baseline"/>
          <w:lang w:val="en-US" w:eastAsia="zh-CN"/>
        </w:rPr>
        <w:t>1175</w:t>
      </w:r>
      <w:r>
        <w:rPr>
          <w:rFonts w:hint="default" w:ascii="Times New Roman" w:hAnsi="Times New Roman" w:eastAsia="宋体" w:cs="Times New Roman"/>
          <w:b w:val="0"/>
          <w:bCs w:val="0"/>
          <w:color w:val="auto"/>
          <w:sz w:val="24"/>
          <w:szCs w:val="24"/>
          <w:u w:val="none"/>
          <w:vertAlign w:val="baseline"/>
          <w:lang w:val="en-US" w:eastAsia="zh-CN"/>
        </w:rPr>
        <w:t xml:space="preserve"> kg/h</w:t>
      </w:r>
      <w:r>
        <w:rPr>
          <w:rFonts w:hint="default" w:ascii="Times New Roman" w:hAnsi="Times New Roman" w:cs="Times New Roman"/>
          <w:b w:val="0"/>
          <w:bCs w:val="0"/>
          <w:color w:val="auto"/>
          <w:sz w:val="24"/>
          <w:szCs w:val="24"/>
          <w:u w:val="none"/>
          <w:vertAlign w:val="baseline"/>
          <w:lang w:val="en-US" w:eastAsia="zh-CN"/>
        </w:rPr>
        <w:t>，处理效率约92.9</w:t>
      </w:r>
      <w:r>
        <w:rPr>
          <w:rFonts w:hint="eastAsia" w:ascii="Times New Roman" w:hAnsi="Times New Roman" w:cs="Times New Roman"/>
          <w:b w:val="0"/>
          <w:bCs w:val="0"/>
          <w:color w:val="auto"/>
          <w:sz w:val="24"/>
          <w:szCs w:val="24"/>
          <w:u w:val="none"/>
          <w:vertAlign w:val="baseline"/>
          <w:lang w:val="en-US" w:eastAsia="zh-CN"/>
        </w:rPr>
        <w:t>45</w:t>
      </w:r>
      <w:r>
        <w:rPr>
          <w:rFonts w:hint="default" w:ascii="Times New Roman" w:hAnsi="Times New Roman" w:cs="Times New Roman"/>
          <w:b w:val="0"/>
          <w:bCs w:val="0"/>
          <w:color w:val="auto"/>
          <w:sz w:val="24"/>
          <w:szCs w:val="24"/>
          <w:u w:val="none"/>
          <w:vertAlign w:val="baseline"/>
          <w:lang w:val="en-US" w:eastAsia="zh-CN"/>
        </w:rPr>
        <w:t>%</w:t>
      </w:r>
      <w:r>
        <w:rPr>
          <w:rFonts w:hint="default" w:ascii="Times New Roman" w:hAnsi="Times New Roman" w:eastAsia="宋体" w:cs="Times New Roman"/>
          <w:b w:val="0"/>
          <w:bCs w:val="0"/>
          <w:color w:val="auto"/>
          <w:sz w:val="24"/>
          <w:szCs w:val="24"/>
          <w:u w:val="none"/>
          <w:vertAlign w:val="baseline"/>
          <w:lang w:val="en-US" w:eastAsia="zh-CN"/>
        </w:rPr>
        <w:t>。</w:t>
      </w:r>
      <w:r>
        <w:rPr>
          <w:rFonts w:hint="default" w:ascii="Times New Roman" w:hAnsi="Times New Roman" w:cs="Times New Roman"/>
          <w:b w:val="0"/>
          <w:bCs w:val="0"/>
          <w:color w:val="auto"/>
          <w:sz w:val="24"/>
          <w:szCs w:val="24"/>
          <w:u w:val="none"/>
          <w:vertAlign w:val="baseline"/>
          <w:lang w:val="en-US" w:eastAsia="zh-CN"/>
        </w:rPr>
        <w:t>满足《工业涂装工序挥发性有机物排放标准》（DB41/1951-2020）表1通用设备标准（</w:t>
      </w:r>
      <w:r>
        <w:rPr>
          <w:rFonts w:hint="default" w:ascii="Times New Roman" w:hAnsi="Times New Roman" w:eastAsia="宋体" w:cs="Times New Roman"/>
          <w:b w:val="0"/>
          <w:bCs w:val="0"/>
          <w:color w:val="auto"/>
          <w:sz w:val="24"/>
          <w:szCs w:val="24"/>
          <w:u w:val="none"/>
          <w:vertAlign w:val="baseline"/>
          <w:lang w:val="en-US" w:eastAsia="zh-CN"/>
        </w:rPr>
        <w:t>甲苯与二甲苯合计</w:t>
      </w:r>
      <w:r>
        <w:rPr>
          <w:rFonts w:hint="default" w:ascii="Times New Roman" w:hAnsi="Times New Roman" w:cs="Times New Roman"/>
          <w:b w:val="0"/>
          <w:bCs w:val="0"/>
          <w:color w:val="auto"/>
          <w:sz w:val="24"/>
          <w:szCs w:val="24"/>
          <w:u w:val="none"/>
          <w:vertAlign w:val="baseline"/>
          <w:lang w:val="en-US" w:eastAsia="zh-CN"/>
        </w:rPr>
        <w:t>浓度</w:t>
      </w:r>
      <w:r>
        <w:rPr>
          <w:rFonts w:hint="default" w:ascii="Times New Roman" w:hAnsi="Times New Roman" w:cs="Times New Roman"/>
          <w:b w:val="0"/>
          <w:bCs w:val="0"/>
          <w:color w:val="auto"/>
          <w:sz w:val="24"/>
          <w:szCs w:val="24"/>
          <w:u w:val="none"/>
          <w:vertAlign w:val="baseline"/>
          <w:lang w:val="en-GB" w:eastAsia="zh-CN"/>
        </w:rPr>
        <w:t>≤</w:t>
      </w:r>
      <w:r>
        <w:rPr>
          <w:rFonts w:hint="eastAsia" w:ascii="Times New Roman" w:hAnsi="Times New Roman" w:cs="Times New Roman"/>
          <w:b w:val="0"/>
          <w:bCs w:val="0"/>
          <w:color w:val="auto"/>
          <w:sz w:val="24"/>
          <w:szCs w:val="24"/>
          <w:u w:val="none"/>
          <w:vertAlign w:val="baseline"/>
          <w:lang w:val="en-US" w:eastAsia="zh-CN"/>
        </w:rPr>
        <w:t xml:space="preserve"> </w:t>
      </w:r>
      <w:r>
        <w:rPr>
          <w:rFonts w:hint="default" w:ascii="Times New Roman" w:hAnsi="Times New Roman" w:cs="Times New Roman"/>
          <w:b w:val="0"/>
          <w:bCs w:val="0"/>
          <w:color w:val="auto"/>
          <w:sz w:val="24"/>
          <w:szCs w:val="24"/>
          <w:u w:val="none"/>
          <w:vertAlign w:val="baseline"/>
          <w:lang w:val="en-US" w:eastAsia="zh-CN"/>
        </w:rPr>
        <w:t>20</w:t>
      </w:r>
      <w:r>
        <w:rPr>
          <w:rFonts w:hint="default" w:ascii="Times New Roman" w:hAnsi="Times New Roman" w:cs="Times New Roman"/>
          <w:b w:val="0"/>
          <w:bCs w:val="0"/>
          <w:color w:val="auto"/>
          <w:sz w:val="24"/>
          <w:szCs w:val="24"/>
          <w:u w:val="none"/>
          <w:vertAlign w:val="baseline"/>
          <w:lang w:val="en-GB" w:eastAsia="zh-CN"/>
        </w:rPr>
        <w:t>mg/m</w:t>
      </w:r>
      <w:r>
        <w:rPr>
          <w:rFonts w:hint="default" w:ascii="Times New Roman" w:hAnsi="Times New Roman" w:cs="Times New Roman"/>
          <w:b w:val="0"/>
          <w:bCs w:val="0"/>
          <w:color w:val="auto"/>
          <w:sz w:val="24"/>
          <w:szCs w:val="24"/>
          <w:u w:val="none"/>
          <w:vertAlign w:val="superscript"/>
          <w:lang w:val="en-GB" w:eastAsia="zh-CN"/>
        </w:rPr>
        <w:t>3</w:t>
      </w:r>
      <w:r>
        <w:rPr>
          <w:rFonts w:hint="default" w:ascii="Times New Roman" w:hAnsi="Times New Roman" w:cs="Times New Roman"/>
          <w:b w:val="0"/>
          <w:bCs w:val="0"/>
          <w:color w:val="auto"/>
          <w:sz w:val="24"/>
          <w:szCs w:val="24"/>
          <w:u w:val="none"/>
          <w:vertAlign w:val="baseline"/>
          <w:lang w:val="en-US" w:eastAsia="zh-CN"/>
        </w:rPr>
        <w:t>）要求。</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 w:val="0"/>
          <w:bCs w:val="0"/>
          <w:color w:val="auto"/>
          <w:sz w:val="24"/>
          <w:szCs w:val="32"/>
          <w:lang w:val="en-US" w:eastAsia="zh-CN"/>
        </w:rPr>
      </w:pPr>
      <w:r>
        <w:rPr>
          <w:rFonts w:hint="eastAsia" w:ascii="Times New Roman" w:hAnsi="Times New Roman" w:cs="Times New Roman"/>
          <w:b w:val="0"/>
          <w:bCs w:val="0"/>
          <w:color w:val="auto"/>
          <w:sz w:val="24"/>
          <w:szCs w:val="32"/>
          <w:lang w:val="en-US" w:eastAsia="zh-CN"/>
        </w:rPr>
        <w:t>9.1.3 废水污染物</w:t>
      </w:r>
    </w:p>
    <w:p>
      <w:pPr>
        <w:pStyle w:val="16"/>
        <w:keepNext w:val="0"/>
        <w:keepLines w:val="0"/>
        <w:pageBreakBefore w:val="0"/>
        <w:widowControl w:val="0"/>
        <w:numPr>
          <w:ilvl w:val="0"/>
          <w:numId w:val="0"/>
        </w:numPr>
        <w:kinsoku/>
        <w:wordWrap/>
        <w:overflowPunct/>
        <w:topLinePunct w:val="0"/>
        <w:autoSpaceDE/>
        <w:autoSpaceDN/>
        <w:bidi w:val="0"/>
        <w:adjustRightInd/>
        <w:snapToGrid/>
        <w:spacing w:after="0" w:line="360" w:lineRule="auto"/>
        <w:ind w:firstLine="480" w:firstLineChars="200"/>
        <w:jc w:val="both"/>
        <w:textAlignment w:val="auto"/>
        <w:rPr>
          <w:rFonts w:hint="eastAsia" w:ascii="Times New Roman" w:hAnsi="Times New Roman" w:cs="Times New Roman"/>
          <w:b w:val="0"/>
          <w:bCs w:val="0"/>
          <w:color w:val="auto"/>
          <w:sz w:val="24"/>
          <w:szCs w:val="24"/>
          <w:u w:val="none"/>
          <w:vertAlign w:val="baseline"/>
          <w:lang w:val="en-US" w:eastAsia="zh-CN"/>
        </w:rPr>
      </w:pPr>
      <w:r>
        <w:rPr>
          <w:rFonts w:hint="eastAsia" w:ascii="Times New Roman" w:hAnsi="Times New Roman" w:cs="Times New Roman"/>
          <w:b w:val="0"/>
          <w:bCs w:val="0"/>
          <w:color w:val="auto"/>
          <w:sz w:val="24"/>
          <w:szCs w:val="24"/>
          <w:u w:val="none"/>
          <w:vertAlign w:val="baseline"/>
          <w:lang w:val="en-US" w:eastAsia="zh-CN"/>
        </w:rPr>
        <w:t>厂区运营期污水处理设施总排口废水排放分析如下：</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cs="Times New Roman"/>
          <w:color w:val="auto"/>
          <w:sz w:val="24"/>
          <w:szCs w:val="32"/>
          <w:lang w:val="en-US" w:eastAsia="zh-CN"/>
        </w:rPr>
      </w:pPr>
      <w:r>
        <w:rPr>
          <w:rFonts w:hint="eastAsia" w:ascii="Times New Roman" w:hAnsi="Times New Roman" w:eastAsia="宋体" w:cs="Times New Roman"/>
          <w:color w:val="auto"/>
          <w:sz w:val="24"/>
          <w:szCs w:val="32"/>
          <w:lang w:val="en-US" w:eastAsia="zh-CN"/>
        </w:rPr>
        <w:t>pH范围为：7.89~8.13，化学需氧量平均值155 mg/L，氨氮平均值5.66 mg/L，悬浮物平均值42 mg/L，五日生化需氧量平均值18.6 mg/L，总氮平均值10.9 mg/L，总磷平均值0.87 mg/L，满足《污水综合排放标准》（GB8978-1996）表4三级标准及长垣市第二污水处理厂收水标准。</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b w:val="0"/>
          <w:bCs w:val="0"/>
          <w:color w:val="auto"/>
          <w:sz w:val="24"/>
          <w:szCs w:val="32"/>
          <w:u w:val="none"/>
          <w:lang w:val="en-US" w:eastAsia="zh-CN"/>
        </w:rPr>
      </w:pPr>
      <w:r>
        <w:rPr>
          <w:rFonts w:hint="eastAsia" w:ascii="Times New Roman" w:hAnsi="Times New Roman" w:cs="Times New Roman"/>
          <w:b w:val="0"/>
          <w:bCs w:val="0"/>
          <w:color w:val="auto"/>
          <w:sz w:val="24"/>
          <w:szCs w:val="32"/>
          <w:u w:val="none"/>
          <w:lang w:val="en-US" w:eastAsia="zh-CN"/>
        </w:rPr>
        <w:t>9.1.4 噪声</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 w:val="0"/>
          <w:bCs w:val="0"/>
          <w:color w:val="0000FF"/>
          <w:sz w:val="24"/>
          <w:szCs w:val="32"/>
          <w:u w:val="none"/>
          <w:lang w:val="en-US" w:eastAsia="zh-CN"/>
        </w:rPr>
      </w:pPr>
      <w:r>
        <w:rPr>
          <w:rFonts w:hint="eastAsia" w:ascii="Times New Roman" w:hAnsi="Times New Roman" w:cs="Times New Roman"/>
          <w:b w:val="0"/>
          <w:bCs w:val="0"/>
          <w:color w:val="auto"/>
          <w:sz w:val="24"/>
          <w:szCs w:val="24"/>
          <w:lang w:val="en-US" w:eastAsia="zh-CN"/>
        </w:rPr>
        <w:t>本项目主要噪声源为：抛丸机、高压喷涂泵、防爆离心通风机及驱动装置运行产生的噪声。</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b w:val="0"/>
          <w:bCs w:val="0"/>
          <w:color w:val="0000FF"/>
          <w:sz w:val="24"/>
          <w:szCs w:val="32"/>
          <w:lang w:val="en-US" w:eastAsia="zh-CN"/>
        </w:rPr>
      </w:pPr>
      <w:r>
        <w:rPr>
          <w:rFonts w:hint="eastAsia" w:ascii="Times New Roman" w:hAnsi="Times New Roman" w:cs="Times New Roman"/>
          <w:b w:val="0"/>
          <w:bCs w:val="0"/>
          <w:color w:val="auto"/>
          <w:sz w:val="24"/>
          <w:szCs w:val="32"/>
          <w:lang w:val="en-US" w:eastAsia="zh-CN"/>
        </w:rPr>
        <w:t>项目所在厂区东、西、南、北四厂界昼间噪声测定值为53.3dB（A）～57.4dB（A），均符合《工业企业厂界环境噪声排放标准》（GB12348-2008）2类标准限值要求。</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b w:val="0"/>
          <w:bCs w:val="0"/>
          <w:color w:val="auto"/>
          <w:sz w:val="24"/>
          <w:szCs w:val="32"/>
          <w:lang w:val="en-US" w:eastAsia="zh-CN"/>
        </w:rPr>
      </w:pPr>
      <w:r>
        <w:rPr>
          <w:rFonts w:hint="eastAsia" w:ascii="Times New Roman" w:hAnsi="Times New Roman" w:cs="Times New Roman"/>
          <w:b w:val="0"/>
          <w:bCs w:val="0"/>
          <w:color w:val="auto"/>
          <w:sz w:val="24"/>
          <w:szCs w:val="32"/>
          <w:lang w:val="en-US" w:eastAsia="zh-CN"/>
        </w:rPr>
        <w:t>9.1.5 固体废物</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本项目运营期固体废物有生活垃圾、一般固废和危险废物。一般固废主要有废钢丸和抛丸机除尘器收集的粉尘；危险废物主要包括漆渣、废过滤棉、废活性炭、废催化剂和废漆料包装桶。</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（1）生活垃圾：设分类收集垃圾桶，由长垣县产业集聚区环卫部门定期清运处理，不存在长期堆存现象。</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（2）废钢丸、抛丸机除尘器收集的粉尘均收集暂存至一本固废暂存间，定期外售给当地废金属回收公司。</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b w:val="0"/>
          <w:bCs w:val="0"/>
          <w:color w:val="auto"/>
          <w:sz w:val="24"/>
          <w:szCs w:val="32"/>
          <w:lang w:val="en-US" w:eastAsia="zh-CN"/>
        </w:rPr>
      </w:pPr>
      <w:r>
        <w:rPr>
          <w:rFonts w:hint="eastAsia" w:ascii="Times New Roman" w:hAnsi="Times New Roman" w:cs="Times New Roman"/>
          <w:b w:val="0"/>
          <w:bCs w:val="0"/>
          <w:color w:val="auto"/>
          <w:sz w:val="24"/>
          <w:szCs w:val="24"/>
          <w:lang w:val="en-US" w:eastAsia="zh-CN"/>
        </w:rPr>
        <w:t>（3）漆渣、废过滤棉、废活性炭、废催化剂均暂存于在厂区危废暂存间，后定期交有资质单位处理。</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b w:val="0"/>
          <w:bCs w:val="0"/>
          <w:color w:val="0000FF"/>
          <w:sz w:val="24"/>
          <w:szCs w:val="32"/>
          <w:lang w:val="en-US" w:eastAsia="zh-CN"/>
        </w:rPr>
      </w:pPr>
      <w:r>
        <w:rPr>
          <w:rFonts w:hint="default" w:ascii="Times New Roman" w:hAnsi="Times New Roman" w:eastAsia="宋体" w:cs="Times New Roman"/>
          <w:color w:val="auto"/>
          <w:szCs w:val="28"/>
        </w:rPr>
        <w:t>各</w:t>
      </w:r>
      <w:r>
        <w:rPr>
          <w:rFonts w:hint="default" w:ascii="Times New Roman" w:hAnsi="Times New Roman" w:eastAsia="宋体" w:cs="Times New Roman"/>
          <w:color w:val="auto"/>
        </w:rPr>
        <w:t>种固体废物均能够得到有效的处理处置，处置率达到100%，各类固废均不得未经处理直接排入环境。因此，项目营运期产生的固体废物对周边区域环境的影响很小</w:t>
      </w:r>
      <w:r>
        <w:rPr>
          <w:rFonts w:hint="eastAsia" w:ascii="Times New Roman" w:hAnsi="Times New Roman" w:eastAsia="宋体" w:cs="Times New Roman"/>
          <w:color w:val="auto"/>
          <w:lang w:eastAsia="zh-CN"/>
        </w:rPr>
        <w:t>。</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b w:val="0"/>
          <w:bCs w:val="0"/>
          <w:color w:val="auto"/>
          <w:sz w:val="24"/>
          <w:szCs w:val="32"/>
          <w:lang w:val="en-US" w:eastAsia="zh-CN"/>
        </w:rPr>
      </w:pPr>
      <w:r>
        <w:rPr>
          <w:rFonts w:hint="eastAsia" w:ascii="Times New Roman" w:hAnsi="Times New Roman" w:cs="Times New Roman"/>
          <w:b w:val="0"/>
          <w:bCs w:val="0"/>
          <w:color w:val="auto"/>
          <w:sz w:val="24"/>
          <w:szCs w:val="32"/>
          <w:lang w:val="en-US" w:eastAsia="zh-CN"/>
        </w:rPr>
        <w:t>9.1.6 总量控制指标</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b w:val="0"/>
          <w:bCs w:val="0"/>
          <w:color w:val="auto"/>
          <w:sz w:val="24"/>
          <w:szCs w:val="32"/>
          <w:lang w:val="en-US" w:eastAsia="zh-CN"/>
        </w:rPr>
      </w:pPr>
      <w:r>
        <w:rPr>
          <w:rFonts w:hint="eastAsia" w:ascii="Times New Roman" w:hAnsi="Times New Roman" w:cs="Times New Roman"/>
          <w:b w:val="0"/>
          <w:bCs w:val="0"/>
          <w:color w:val="auto"/>
          <w:sz w:val="24"/>
          <w:szCs w:val="32"/>
          <w:lang w:val="en-US" w:eastAsia="zh-CN"/>
        </w:rPr>
        <w:t>（1）废水污染物排放总量</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b w:val="0"/>
          <w:bCs w:val="0"/>
          <w:color w:val="auto"/>
          <w:sz w:val="24"/>
          <w:szCs w:val="32"/>
          <w:lang w:val="en-US" w:eastAsia="zh-CN"/>
        </w:rPr>
      </w:pPr>
      <w:r>
        <w:rPr>
          <w:rFonts w:hint="eastAsia" w:ascii="Times New Roman" w:hAnsi="Times New Roman" w:cs="Times New Roman"/>
          <w:b w:val="0"/>
          <w:bCs w:val="0"/>
          <w:color w:val="auto"/>
          <w:sz w:val="24"/>
          <w:szCs w:val="32"/>
          <w:lang w:val="en-US" w:eastAsia="zh-CN"/>
        </w:rPr>
        <w:t>长垣市长蒲喷涂有限公司喷涂中心建设项目废水来源主要为生活废水。</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b w:val="0"/>
          <w:bCs w:val="0"/>
          <w:color w:val="auto"/>
          <w:sz w:val="24"/>
          <w:szCs w:val="32"/>
          <w:lang w:val="en-US" w:eastAsia="zh-CN"/>
        </w:rPr>
      </w:pPr>
      <w:r>
        <w:rPr>
          <w:rFonts w:hint="eastAsia" w:ascii="Times New Roman" w:hAnsi="Times New Roman" w:cs="Times New Roman"/>
          <w:b w:val="0"/>
          <w:bCs w:val="0"/>
          <w:color w:val="auto"/>
          <w:sz w:val="24"/>
          <w:szCs w:val="32"/>
          <w:lang w:val="en-US" w:eastAsia="zh-CN"/>
        </w:rPr>
        <w:t>根据企业证明，验收监测期间，项目运营期用水总量约为100 m</w:t>
      </w:r>
      <w:r>
        <w:rPr>
          <w:rFonts w:hint="eastAsia" w:ascii="Times New Roman" w:hAnsi="Times New Roman" w:cs="Times New Roman"/>
          <w:b w:val="0"/>
          <w:bCs w:val="0"/>
          <w:color w:val="auto"/>
          <w:sz w:val="24"/>
          <w:szCs w:val="32"/>
          <w:vertAlign w:val="superscript"/>
          <w:lang w:val="en-US" w:eastAsia="zh-CN"/>
        </w:rPr>
        <w:t>3</w:t>
      </w:r>
      <w:r>
        <w:rPr>
          <w:rFonts w:hint="eastAsia" w:ascii="Times New Roman" w:hAnsi="Times New Roman" w:cs="Times New Roman"/>
          <w:b w:val="0"/>
          <w:bCs w:val="0"/>
          <w:color w:val="auto"/>
          <w:sz w:val="24"/>
          <w:szCs w:val="32"/>
          <w:lang w:val="en-US" w:eastAsia="zh-CN"/>
        </w:rPr>
        <w:t>/a，污水产生量约80 m</w:t>
      </w:r>
      <w:r>
        <w:rPr>
          <w:rFonts w:hint="eastAsia" w:ascii="Times New Roman" w:hAnsi="Times New Roman" w:cs="Times New Roman"/>
          <w:b w:val="0"/>
          <w:bCs w:val="0"/>
          <w:color w:val="auto"/>
          <w:sz w:val="24"/>
          <w:szCs w:val="32"/>
          <w:vertAlign w:val="superscript"/>
          <w:lang w:val="en-US" w:eastAsia="zh-CN"/>
        </w:rPr>
        <w:t>3</w:t>
      </w:r>
      <w:r>
        <w:rPr>
          <w:rFonts w:hint="eastAsia" w:ascii="Times New Roman" w:hAnsi="Times New Roman" w:cs="Times New Roman"/>
          <w:b w:val="0"/>
          <w:bCs w:val="0"/>
          <w:color w:val="auto"/>
          <w:sz w:val="24"/>
          <w:szCs w:val="32"/>
          <w:lang w:val="en-US" w:eastAsia="zh-CN"/>
        </w:rPr>
        <w:t>/a，且生产负荷需满足国家对建设项目竣工环境保护验收监测期间生产负荷达到额定生产负荷75%以上的要求。</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b w:val="0"/>
          <w:bCs w:val="0"/>
          <w:color w:val="auto"/>
          <w:sz w:val="24"/>
          <w:szCs w:val="32"/>
          <w:lang w:val="en-US" w:eastAsia="zh-CN"/>
        </w:rPr>
      </w:pPr>
      <w:r>
        <w:rPr>
          <w:rFonts w:hint="eastAsia" w:ascii="Times New Roman" w:hAnsi="Times New Roman" w:cs="Times New Roman"/>
          <w:b w:val="0"/>
          <w:bCs w:val="0"/>
          <w:color w:val="auto"/>
          <w:sz w:val="24"/>
          <w:szCs w:val="32"/>
          <w:lang w:val="en-US" w:eastAsia="zh-CN"/>
        </w:rPr>
        <w:t>经计算，厂区总排污口污水产生量为80 t/a，化学需氧量产生量0.0124 t/a，氨氮产生量0.00045 t/a；经污水管网排入</w:t>
      </w:r>
      <w:r>
        <w:rPr>
          <w:rFonts w:hint="eastAsia" w:ascii="Times New Roman" w:hAnsi="Times New Roman" w:eastAsia="宋体" w:cs="Times New Roman"/>
          <w:color w:val="auto"/>
          <w:sz w:val="24"/>
          <w:szCs w:val="32"/>
          <w:lang w:val="en-US" w:eastAsia="zh-CN"/>
        </w:rPr>
        <w:t>长垣市第二污水处理厂</w:t>
      </w:r>
      <w:r>
        <w:rPr>
          <w:rFonts w:hint="eastAsia" w:ascii="Times New Roman" w:hAnsi="Times New Roman" w:cs="Times New Roman"/>
          <w:b w:val="0"/>
          <w:bCs w:val="0"/>
          <w:color w:val="auto"/>
          <w:sz w:val="24"/>
          <w:szCs w:val="32"/>
          <w:lang w:val="en-US" w:eastAsia="zh-CN"/>
        </w:rPr>
        <w:t>进行深度处理后，化学需氧量产生量0.004 t/a，氨氮产生量0.0004 t/a。符合长垣市长蒲喷涂有限公司全厂总量控制指标：化学需氧量0.014 t/a、氨氮0.0014 t/a要求。</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b w:val="0"/>
          <w:bCs w:val="0"/>
          <w:color w:val="auto"/>
          <w:sz w:val="24"/>
          <w:szCs w:val="32"/>
          <w:lang w:val="en-US" w:eastAsia="zh-CN"/>
        </w:rPr>
      </w:pPr>
      <w:r>
        <w:rPr>
          <w:rFonts w:hint="eastAsia" w:ascii="Times New Roman" w:hAnsi="Times New Roman" w:cs="Times New Roman"/>
          <w:b w:val="0"/>
          <w:bCs w:val="0"/>
          <w:color w:val="auto"/>
          <w:sz w:val="24"/>
          <w:szCs w:val="32"/>
          <w:lang w:val="en-US" w:eastAsia="zh-CN"/>
        </w:rPr>
        <w:t>（2）废气污染物排放总量</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b w:val="0"/>
          <w:bCs w:val="0"/>
          <w:color w:val="auto"/>
          <w:sz w:val="24"/>
          <w:szCs w:val="32"/>
          <w:lang w:val="en-US" w:eastAsia="zh-CN"/>
        </w:rPr>
      </w:pPr>
      <w:r>
        <w:rPr>
          <w:rFonts w:hint="eastAsia" w:ascii="Times New Roman" w:hAnsi="Times New Roman" w:cs="Times New Roman"/>
          <w:b w:val="0"/>
          <w:bCs w:val="0"/>
          <w:color w:val="auto"/>
          <w:sz w:val="24"/>
          <w:szCs w:val="32"/>
          <w:lang w:val="en-US" w:eastAsia="zh-CN"/>
        </w:rPr>
        <w:t>长垣市长蒲喷涂有限公司喷涂中心建设项目废气年排放量为12121.9万m</w:t>
      </w:r>
      <w:r>
        <w:rPr>
          <w:rFonts w:hint="eastAsia" w:ascii="Times New Roman" w:hAnsi="Times New Roman" w:cs="Times New Roman"/>
          <w:b w:val="0"/>
          <w:bCs w:val="0"/>
          <w:color w:val="auto"/>
          <w:sz w:val="24"/>
          <w:szCs w:val="32"/>
          <w:vertAlign w:val="superscript"/>
          <w:lang w:val="en-US" w:eastAsia="zh-CN"/>
        </w:rPr>
        <w:t>3</w:t>
      </w:r>
      <w:r>
        <w:rPr>
          <w:rFonts w:hint="eastAsia" w:ascii="Times New Roman" w:hAnsi="Times New Roman" w:cs="Times New Roman"/>
          <w:b w:val="0"/>
          <w:bCs w:val="0"/>
          <w:color w:val="auto"/>
          <w:sz w:val="24"/>
          <w:szCs w:val="32"/>
          <w:lang w:val="en-US" w:eastAsia="zh-CN"/>
        </w:rPr>
        <w:t>/a，颗粒物排放量为0.5076 t/a，非甲烷总烃排放量为0.8686t/a，二甲苯排放量为0.2912t/a。符合长垣市长蒲喷涂有限公司全厂总量控制指标：颗粒物1.657t/a，非甲烷总烃3.7077t/a，二甲苯1.2515t/a。</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cs="Times New Roman"/>
          <w:b w:val="0"/>
          <w:bCs w:val="0"/>
          <w:color w:val="0000FF"/>
          <w:sz w:val="24"/>
          <w:szCs w:val="24"/>
          <w:lang w:val="en-US" w:eastAsia="zh-CN"/>
        </w:rPr>
      </w:pPr>
      <w:r>
        <w:rPr>
          <w:rFonts w:hint="eastAsia" w:ascii="Times New Roman" w:hAnsi="Times New Roman" w:cs="Times New Roman"/>
          <w:b w:val="0"/>
          <w:bCs w:val="0"/>
          <w:color w:val="auto"/>
          <w:sz w:val="24"/>
          <w:szCs w:val="32"/>
          <w:lang w:val="en-US" w:eastAsia="zh-CN"/>
        </w:rPr>
        <w:t>经对比，经对比，公司化学需氧量、氨氮、颗粒物、非甲烷总烃、二甲苯总量指标可满足本工程实施后总量控制指标要求。</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Fonts w:hint="eastAsia" w:ascii="Times New Roman" w:hAnsi="Times New Roman" w:cs="Times New Roman"/>
          <w:b/>
          <w:bCs/>
          <w:color w:val="auto"/>
          <w:sz w:val="24"/>
          <w:szCs w:val="24"/>
          <w:lang w:val="en-US" w:eastAsia="zh-CN"/>
        </w:rPr>
      </w:pP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Fonts w:hint="eastAsia" w:ascii="Times New Roman" w:hAnsi="Times New Roman" w:cs="Times New Roman"/>
          <w:b/>
          <w:bCs/>
          <w:color w:val="auto"/>
          <w:sz w:val="24"/>
          <w:szCs w:val="24"/>
          <w:lang w:val="en-US" w:eastAsia="zh-CN"/>
        </w:rPr>
      </w:pP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Fonts w:hint="eastAsia" w:ascii="Times New Roman" w:hAnsi="Times New Roman" w:cs="Times New Roman"/>
          <w:b/>
          <w:bCs/>
          <w:color w:val="auto"/>
          <w:sz w:val="24"/>
          <w:szCs w:val="24"/>
          <w:lang w:val="en-US" w:eastAsia="zh-CN"/>
        </w:rPr>
      </w:pP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Fonts w:hint="eastAsia" w:ascii="Times New Roman" w:hAnsi="Times New Roman" w:cs="Times New Roman"/>
          <w:b/>
          <w:bCs/>
          <w:color w:val="auto"/>
          <w:sz w:val="24"/>
          <w:szCs w:val="24"/>
          <w:lang w:val="en-US" w:eastAsia="zh-CN"/>
        </w:rPr>
      </w:pP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Fonts w:hint="eastAsia" w:ascii="Times New Roman" w:hAnsi="Times New Roman" w:cs="Times New Roman"/>
          <w:b/>
          <w:bCs/>
          <w:color w:val="auto"/>
          <w:sz w:val="24"/>
          <w:szCs w:val="24"/>
          <w:lang w:val="en-US" w:eastAsia="zh-CN"/>
        </w:rPr>
      </w:pP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Fonts w:hint="eastAsia" w:ascii="Times New Roman" w:hAnsi="Times New Roman" w:cs="Times New Roman"/>
          <w:b/>
          <w:bCs/>
          <w:color w:val="auto"/>
          <w:sz w:val="24"/>
          <w:szCs w:val="24"/>
          <w:lang w:val="en-US" w:eastAsia="zh-CN"/>
        </w:rPr>
      </w:pP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Fonts w:hint="default" w:ascii="Times New Roman" w:hAnsi="Times New Roman" w:cs="Times New Roman"/>
          <w:b/>
          <w:bCs/>
          <w:color w:val="auto"/>
          <w:sz w:val="24"/>
          <w:szCs w:val="24"/>
          <w:lang w:val="en-US" w:eastAsia="zh-CN"/>
        </w:rPr>
      </w:pPr>
      <w:r>
        <w:rPr>
          <w:rFonts w:hint="eastAsia" w:ascii="Times New Roman" w:hAnsi="Times New Roman" w:cs="Times New Roman"/>
          <w:b/>
          <w:bCs/>
          <w:color w:val="auto"/>
          <w:sz w:val="24"/>
          <w:szCs w:val="24"/>
          <w:lang w:val="en-US" w:eastAsia="zh-CN"/>
        </w:rPr>
        <w:t>9.2 建议</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 w:val="0"/>
          <w:bCs w:val="0"/>
          <w:color w:val="auto"/>
          <w:sz w:val="24"/>
          <w:szCs w:val="32"/>
          <w:lang w:val="en-US" w:eastAsia="zh-CN"/>
        </w:rPr>
      </w:pPr>
      <w:r>
        <w:rPr>
          <w:rFonts w:hint="eastAsia" w:ascii="Times New Roman" w:hAnsi="Times New Roman" w:cs="Times New Roman"/>
          <w:b w:val="0"/>
          <w:bCs w:val="0"/>
          <w:color w:val="auto"/>
          <w:sz w:val="24"/>
          <w:szCs w:val="32"/>
          <w:lang w:val="en-US" w:eastAsia="zh-CN"/>
        </w:rPr>
        <w:t>（1）</w:t>
      </w:r>
      <w:r>
        <w:rPr>
          <w:rFonts w:hint="default" w:ascii="Times New Roman" w:hAnsi="Times New Roman" w:cs="Times New Roman"/>
          <w:b w:val="0"/>
          <w:bCs w:val="0"/>
          <w:color w:val="auto"/>
          <w:sz w:val="24"/>
          <w:szCs w:val="32"/>
          <w:lang w:val="en-US" w:eastAsia="zh-CN"/>
        </w:rPr>
        <w:t>加强对环保设施的日常维护和管理，保证环保设施长期稳定运行，以确保各项污染物长期稳定达标排放。</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 w:val="0"/>
          <w:bCs w:val="0"/>
          <w:color w:val="auto"/>
          <w:sz w:val="24"/>
          <w:szCs w:val="32"/>
          <w:lang w:val="en-US" w:eastAsia="zh-CN"/>
        </w:rPr>
      </w:pPr>
      <w:r>
        <w:rPr>
          <w:rFonts w:hint="eastAsia" w:ascii="Times New Roman" w:hAnsi="Times New Roman" w:cs="Times New Roman"/>
          <w:b w:val="0"/>
          <w:bCs w:val="0"/>
          <w:color w:val="auto"/>
          <w:sz w:val="24"/>
          <w:szCs w:val="32"/>
          <w:lang w:val="en-US" w:eastAsia="zh-CN"/>
        </w:rPr>
        <w:t>（2）</w:t>
      </w:r>
      <w:r>
        <w:rPr>
          <w:rFonts w:hint="default" w:ascii="Times New Roman" w:hAnsi="Times New Roman" w:cs="Times New Roman"/>
          <w:b w:val="0"/>
          <w:bCs w:val="0"/>
          <w:color w:val="auto"/>
          <w:sz w:val="24"/>
          <w:szCs w:val="32"/>
          <w:lang w:val="en-US" w:eastAsia="zh-CN"/>
        </w:rPr>
        <w:t>增强环保意识，加强日常的环保、安全及监督管理，防止突发性污染事故的发生。</w:t>
      </w:r>
    </w:p>
    <w:p>
      <w:pPr>
        <w:pStyle w:val="6"/>
        <w:keepNext w:val="0"/>
        <w:keepLines w:val="0"/>
        <w:pageBreakBefore w:val="0"/>
        <w:widowControl/>
        <w:kinsoku/>
        <w:wordWrap/>
        <w:overflowPunct/>
        <w:topLinePunct w:val="0"/>
        <w:autoSpaceDE/>
        <w:autoSpaceDN/>
        <w:bidi w:val="0"/>
        <w:adjustRightInd w:val="0"/>
        <w:snapToGrid w:val="0"/>
        <w:spacing w:after="0" w:line="360" w:lineRule="auto"/>
        <w:jc w:val="both"/>
        <w:textAlignment w:val="auto"/>
        <w:rPr>
          <w:rFonts w:hint="default" w:ascii="Times New Roman" w:hAnsi="Times New Roman" w:cs="Times New Roman"/>
          <w:b w:val="0"/>
          <w:bCs w:val="0"/>
          <w:color w:val="auto"/>
          <w:sz w:val="24"/>
          <w:szCs w:val="32"/>
          <w:lang w:val="en-US" w:eastAsia="zh-CN"/>
        </w:rPr>
      </w:pPr>
      <w:r>
        <w:rPr>
          <w:rFonts w:hint="eastAsia" w:ascii="Times New Roman" w:hAnsi="Times New Roman" w:cs="Times New Roman"/>
          <w:b w:val="0"/>
          <w:bCs w:val="0"/>
          <w:color w:val="auto"/>
          <w:sz w:val="24"/>
          <w:szCs w:val="32"/>
          <w:lang w:val="en-US" w:eastAsia="zh-CN"/>
        </w:rPr>
        <w:t>（3）</w:t>
      </w:r>
      <w:r>
        <w:rPr>
          <w:rFonts w:hint="default" w:ascii="Times New Roman" w:hAnsi="Times New Roman" w:cs="Times New Roman"/>
          <w:b w:val="0"/>
          <w:bCs w:val="0"/>
          <w:color w:val="auto"/>
          <w:sz w:val="24"/>
          <w:szCs w:val="32"/>
          <w:lang w:val="en-US" w:eastAsia="zh-CN"/>
        </w:rPr>
        <w:t>严格落实各项环保措施，确保废水、废气及噪声达标排放，妥善处置危险固废。落实环境风险措施，定期进行环境风险演练。</w:t>
      </w:r>
    </w:p>
    <w:p>
      <w:pPr>
        <w:pStyle w:val="6"/>
        <w:keepNext w:val="0"/>
        <w:keepLines w:val="0"/>
        <w:pageBreakBefore w:val="0"/>
        <w:widowControl/>
        <w:kinsoku/>
        <w:wordWrap/>
        <w:overflowPunct/>
        <w:topLinePunct w:val="0"/>
        <w:autoSpaceDE/>
        <w:autoSpaceDN/>
        <w:bidi w:val="0"/>
        <w:adjustRightInd w:val="0"/>
        <w:snapToGrid w:val="0"/>
        <w:spacing w:after="0" w:line="360" w:lineRule="auto"/>
        <w:jc w:val="both"/>
        <w:textAlignment w:val="auto"/>
        <w:rPr>
          <w:rFonts w:hint="default" w:ascii="Times New Roman" w:hAnsi="Times New Roman" w:cs="Times New Roman"/>
          <w:b w:val="0"/>
          <w:bCs w:val="0"/>
          <w:color w:val="auto"/>
          <w:sz w:val="24"/>
          <w:szCs w:val="32"/>
          <w:lang w:val="en-US" w:eastAsia="zh-CN"/>
        </w:rPr>
      </w:pPr>
      <w:r>
        <w:rPr>
          <w:rFonts w:hint="eastAsia" w:ascii="Times New Roman" w:hAnsi="Times New Roman" w:cs="Times New Roman"/>
          <w:b w:val="0"/>
          <w:bCs w:val="0"/>
          <w:color w:val="auto"/>
          <w:sz w:val="24"/>
          <w:szCs w:val="32"/>
          <w:lang w:val="en-US" w:eastAsia="zh-CN"/>
        </w:rPr>
        <w:t>（4）</w:t>
      </w:r>
      <w:r>
        <w:rPr>
          <w:rFonts w:hint="default" w:ascii="Times New Roman" w:hAnsi="Times New Roman" w:eastAsia="宋体" w:cs="Times New Roman"/>
          <w:color w:val="auto"/>
          <w:sz w:val="24"/>
          <w:szCs w:val="24"/>
          <w:vertAlign w:val="baseline"/>
          <w:lang w:eastAsia="zh-CN"/>
        </w:rPr>
        <w:t>加强环境保护机构建设，健全环保规章制度，加强对各种污染防治设施的运行管理，定期维护检修，确保其正常稳定运行。</w:t>
      </w:r>
    </w:p>
    <w:sectPr>
      <w:pgSz w:w="11906" w:h="16838"/>
      <w:pgMar w:top="1440" w:right="1417" w:bottom="1440" w:left="1440" w:header="850" w:footer="992" w:gutter="0"/>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微软雅黑">
    <w:panose1 w:val="020B0503020204020204"/>
    <w:charset w:val="86"/>
    <w:family w:val="auto"/>
    <w:pitch w:val="default"/>
    <w:sig w:usb0="80000287" w:usb1="280F3C52" w:usb2="00000016" w:usb3="00000000" w:csb0="0004001F" w:csb1="00000000"/>
  </w:font>
  <w:font w:name="Cambria">
    <w:panose1 w:val="02040503050406030204"/>
    <w:charset w:val="00"/>
    <w:family w:val="roman"/>
    <w:pitch w:val="default"/>
    <w:sig w:usb0="E00002FF" w:usb1="400004FF" w:usb2="00000000" w:usb3="00000000" w:csb0="2000019F" w:csb1="00000000"/>
  </w:font>
  <w:font w:name="仿宋_GB2312">
    <w:altName w:val="仿宋"/>
    <w:panose1 w:val="02010609030101010101"/>
    <w:charset w:val="86"/>
    <w:family w:val="modern"/>
    <w:pitch w:val="default"/>
    <w:sig w:usb0="00000000" w:usb1="00000000" w:usb2="00000010" w:usb3="00000000" w:csb0="00040000"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1"/>
                            <w:rPr>
                              <w:rFonts w:hint="default" w:ascii="Times New Roman" w:hAnsi="Times New Roman" w:cs="Times New Roman"/>
                              <w:sz w:val="21"/>
                              <w:szCs w:val="32"/>
                            </w:rPr>
                          </w:pPr>
                          <w:r>
                            <w:rPr>
                              <w:rFonts w:hint="default" w:ascii="Times New Roman" w:hAnsi="Times New Roman" w:cs="Times New Roman"/>
                              <w:sz w:val="21"/>
                              <w:szCs w:val="32"/>
                            </w:rPr>
                            <w:t xml:space="preserve">第 </w:t>
                          </w:r>
                          <w:r>
                            <w:rPr>
                              <w:rFonts w:hint="default" w:ascii="Times New Roman" w:hAnsi="Times New Roman" w:cs="Times New Roman"/>
                              <w:sz w:val="21"/>
                              <w:szCs w:val="32"/>
                            </w:rPr>
                            <w:fldChar w:fldCharType="begin"/>
                          </w:r>
                          <w:r>
                            <w:rPr>
                              <w:rFonts w:hint="default" w:ascii="Times New Roman" w:hAnsi="Times New Roman" w:cs="Times New Roman"/>
                              <w:sz w:val="21"/>
                              <w:szCs w:val="32"/>
                            </w:rPr>
                            <w:instrText xml:space="preserve"> PAGE  \* MERGEFORMAT </w:instrText>
                          </w:r>
                          <w:r>
                            <w:rPr>
                              <w:rFonts w:hint="default" w:ascii="Times New Roman" w:hAnsi="Times New Roman" w:cs="Times New Roman"/>
                              <w:sz w:val="21"/>
                              <w:szCs w:val="32"/>
                            </w:rPr>
                            <w:fldChar w:fldCharType="separate"/>
                          </w:r>
                          <w:r>
                            <w:rPr>
                              <w:rFonts w:hint="default" w:ascii="Times New Roman" w:hAnsi="Times New Roman" w:cs="Times New Roman"/>
                              <w:sz w:val="21"/>
                              <w:szCs w:val="32"/>
                            </w:rPr>
                            <w:t>3</w:t>
                          </w:r>
                          <w:r>
                            <w:rPr>
                              <w:rFonts w:hint="default" w:ascii="Times New Roman" w:hAnsi="Times New Roman" w:cs="Times New Roman"/>
                              <w:sz w:val="21"/>
                              <w:szCs w:val="32"/>
                            </w:rPr>
                            <w:fldChar w:fldCharType="end"/>
                          </w:r>
                          <w:r>
                            <w:rPr>
                              <w:rFonts w:hint="default" w:ascii="Times New Roman" w:hAnsi="Times New Roman" w:cs="Times New Roman"/>
                              <w:sz w:val="21"/>
                              <w:szCs w:val="32"/>
                            </w:rP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uF+fsxAgAAY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6Ghdfaj6C5g7y8JW&#10;7yyPaaJ63q6OAWJ2GkeBelUG3TB5XZeGVxJH+899F/X4Z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rhfn7MQIAAGEEAAAOAAAAAAAAAAEAIAAAAB8BAABkcnMvZTJvRG9jLnhtbFBLBQYA&#10;AAAABgAGAFkBAADCBQAAAAA=&#10;">
              <v:fill on="f" focussize="0,0"/>
              <v:stroke on="f" weight="0.5pt"/>
              <v:imagedata o:title=""/>
              <o:lock v:ext="edit" aspectratio="f"/>
              <v:textbox inset="0mm,0mm,0mm,0mm" style="mso-fit-shape-to-text:t;">
                <w:txbxContent>
                  <w:p>
                    <w:pPr>
                      <w:pStyle w:val="11"/>
                      <w:rPr>
                        <w:rFonts w:hint="default" w:ascii="Times New Roman" w:hAnsi="Times New Roman" w:cs="Times New Roman"/>
                        <w:sz w:val="21"/>
                        <w:szCs w:val="32"/>
                      </w:rPr>
                    </w:pPr>
                    <w:r>
                      <w:rPr>
                        <w:rFonts w:hint="default" w:ascii="Times New Roman" w:hAnsi="Times New Roman" w:cs="Times New Roman"/>
                        <w:sz w:val="21"/>
                        <w:szCs w:val="32"/>
                      </w:rPr>
                      <w:t xml:space="preserve">第 </w:t>
                    </w:r>
                    <w:r>
                      <w:rPr>
                        <w:rFonts w:hint="default" w:ascii="Times New Roman" w:hAnsi="Times New Roman" w:cs="Times New Roman"/>
                        <w:sz w:val="21"/>
                        <w:szCs w:val="32"/>
                      </w:rPr>
                      <w:fldChar w:fldCharType="begin"/>
                    </w:r>
                    <w:r>
                      <w:rPr>
                        <w:rFonts w:hint="default" w:ascii="Times New Roman" w:hAnsi="Times New Roman" w:cs="Times New Roman"/>
                        <w:sz w:val="21"/>
                        <w:szCs w:val="32"/>
                      </w:rPr>
                      <w:instrText xml:space="preserve"> PAGE  \* MERGEFORMAT </w:instrText>
                    </w:r>
                    <w:r>
                      <w:rPr>
                        <w:rFonts w:hint="default" w:ascii="Times New Roman" w:hAnsi="Times New Roman" w:cs="Times New Roman"/>
                        <w:sz w:val="21"/>
                        <w:szCs w:val="32"/>
                      </w:rPr>
                      <w:fldChar w:fldCharType="separate"/>
                    </w:r>
                    <w:r>
                      <w:rPr>
                        <w:rFonts w:hint="default" w:ascii="Times New Roman" w:hAnsi="Times New Roman" w:cs="Times New Roman"/>
                        <w:sz w:val="21"/>
                        <w:szCs w:val="32"/>
                      </w:rPr>
                      <w:t>3</w:t>
                    </w:r>
                    <w:r>
                      <w:rPr>
                        <w:rFonts w:hint="default" w:ascii="Times New Roman" w:hAnsi="Times New Roman" w:cs="Times New Roman"/>
                        <w:sz w:val="21"/>
                        <w:szCs w:val="32"/>
                      </w:rPr>
                      <w:fldChar w:fldCharType="end"/>
                    </w:r>
                    <w:r>
                      <w:rPr>
                        <w:rFonts w:hint="default" w:ascii="Times New Roman" w:hAnsi="Times New Roman" w:cs="Times New Roman"/>
                        <w:sz w:val="21"/>
                        <w:szCs w:val="32"/>
                      </w:rPr>
                      <w:t xml:space="preserve"> 页</w:t>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pBdr>
        <w:bottom w:val="none" w:color="auto" w:sz="0" w:space="1"/>
      </w:pBdr>
      <w:jc w:val="center"/>
      <w:rPr>
        <w:rFonts w:hint="eastAsia" w:eastAsiaTheme="minorEastAsia"/>
        <w:sz w:val="21"/>
        <w:szCs w:val="32"/>
        <w:lang w:eastAsia="zh-CN"/>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pBdr>
        <w:bottom w:val="none" w:color="auto" w:sz="0" w:space="1"/>
      </w:pBdr>
      <w:jc w:val="center"/>
      <w:rPr>
        <w:rFonts w:hint="eastAsia" w:eastAsiaTheme="minorEastAsia"/>
        <w:sz w:val="21"/>
        <w:szCs w:val="32"/>
        <w:lang w:eastAsia="zh-CN"/>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pBdr>
        <w:bottom w:val="single" w:color="auto" w:sz="4" w:space="1"/>
      </w:pBdr>
      <w:jc w:val="center"/>
      <w:rPr>
        <w:rFonts w:hint="eastAsia" w:eastAsiaTheme="minorEastAsia"/>
        <w:sz w:val="21"/>
        <w:szCs w:val="32"/>
        <w:lang w:eastAsia="zh-CN"/>
      </w:rPr>
    </w:pPr>
    <w:r>
      <w:rPr>
        <w:rFonts w:hint="eastAsia" w:ascii="Times New Roman" w:hAnsi="Times New Roman" w:cs="Times New Roman"/>
        <w:color w:val="000000"/>
        <w:sz w:val="21"/>
        <w:szCs w:val="32"/>
        <w:lang w:eastAsia="zh-CN"/>
      </w:rPr>
      <w:t>长垣市长蒲喷涂有限公司喷涂中心建设项目</w:t>
    </w:r>
    <w:r>
      <w:rPr>
        <w:rFonts w:hint="default" w:ascii="Times New Roman" w:hAnsi="Times New Roman" w:cs="Times New Roman"/>
        <w:color w:val="000000"/>
        <w:sz w:val="21"/>
        <w:szCs w:val="32"/>
        <w:lang w:eastAsia="zh-CN"/>
      </w:rPr>
      <w:t>竣工环境保护验收监测报告</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2A27"/>
    <w:rsid w:val="00392A5E"/>
    <w:rsid w:val="01967A4A"/>
    <w:rsid w:val="03A237C9"/>
    <w:rsid w:val="057D09FE"/>
    <w:rsid w:val="07277EDC"/>
    <w:rsid w:val="077644FA"/>
    <w:rsid w:val="08357743"/>
    <w:rsid w:val="09131EEB"/>
    <w:rsid w:val="0FD32B2F"/>
    <w:rsid w:val="15004D0B"/>
    <w:rsid w:val="19393666"/>
    <w:rsid w:val="19C80009"/>
    <w:rsid w:val="1D1B7450"/>
    <w:rsid w:val="1F2D021B"/>
    <w:rsid w:val="23FF229C"/>
    <w:rsid w:val="26196DBA"/>
    <w:rsid w:val="2AB65737"/>
    <w:rsid w:val="2AE23F14"/>
    <w:rsid w:val="2BC92229"/>
    <w:rsid w:val="2E2F4A43"/>
    <w:rsid w:val="2EED1BC0"/>
    <w:rsid w:val="2F3F6DCF"/>
    <w:rsid w:val="33A7110B"/>
    <w:rsid w:val="349752EF"/>
    <w:rsid w:val="363254F0"/>
    <w:rsid w:val="36DA6B6E"/>
    <w:rsid w:val="398357D5"/>
    <w:rsid w:val="39B85C3E"/>
    <w:rsid w:val="3DF75050"/>
    <w:rsid w:val="3DFF45B5"/>
    <w:rsid w:val="3E626B50"/>
    <w:rsid w:val="3F7C3702"/>
    <w:rsid w:val="404168B8"/>
    <w:rsid w:val="41791C09"/>
    <w:rsid w:val="4434014C"/>
    <w:rsid w:val="45315CA5"/>
    <w:rsid w:val="45B74687"/>
    <w:rsid w:val="46D74FB8"/>
    <w:rsid w:val="48D650AB"/>
    <w:rsid w:val="49506DB6"/>
    <w:rsid w:val="4A957936"/>
    <w:rsid w:val="4AB71E31"/>
    <w:rsid w:val="4BEA78C4"/>
    <w:rsid w:val="4C7E3130"/>
    <w:rsid w:val="4D964D02"/>
    <w:rsid w:val="4EA25E20"/>
    <w:rsid w:val="4F367017"/>
    <w:rsid w:val="521C1523"/>
    <w:rsid w:val="52B37D8E"/>
    <w:rsid w:val="5557089F"/>
    <w:rsid w:val="562E4B6D"/>
    <w:rsid w:val="58C26E65"/>
    <w:rsid w:val="59D4070C"/>
    <w:rsid w:val="5A7A51BD"/>
    <w:rsid w:val="61404B0E"/>
    <w:rsid w:val="626D19A1"/>
    <w:rsid w:val="62BF388B"/>
    <w:rsid w:val="646A37AD"/>
    <w:rsid w:val="651035B7"/>
    <w:rsid w:val="65E43DDD"/>
    <w:rsid w:val="664A047F"/>
    <w:rsid w:val="6C86113D"/>
    <w:rsid w:val="6D3C56E0"/>
    <w:rsid w:val="6FEF73D6"/>
    <w:rsid w:val="718C4356"/>
    <w:rsid w:val="719875BE"/>
    <w:rsid w:val="72D272CA"/>
    <w:rsid w:val="73717447"/>
    <w:rsid w:val="743D5FCF"/>
    <w:rsid w:val="75532F59"/>
    <w:rsid w:val="75CD575C"/>
    <w:rsid w:val="771F1D4E"/>
    <w:rsid w:val="7A524576"/>
    <w:rsid w:val="7D632CBD"/>
    <w:rsid w:val="7D7A11BE"/>
    <w:rsid w:val="7E5F40A9"/>
    <w:rsid w:val="7F10408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微软雅黑"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nhideWhenUsed="0" w:uiPriority="0" w:semiHidden="0" w:name="heading 3"/>
    <w:lsdException w:qFormat="1" w:unhideWhenUsed="0"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nhideWhenUsed="0"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qFormat="1" w:unhideWhenUsed="0" w:uiPriority="0" w:semiHidden="0" w:name="Salutation"/>
    <w:lsdException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qFormat="1"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qFormat/>
    <w:uiPriority w:val="0"/>
    <w:pPr>
      <w:keepNext/>
      <w:keepLines/>
      <w:spacing w:before="340" w:after="330" w:line="578" w:lineRule="auto"/>
      <w:jc w:val="left"/>
      <w:outlineLvl w:val="0"/>
    </w:pPr>
    <w:rPr>
      <w:b/>
      <w:bCs/>
      <w:kern w:val="44"/>
      <w:sz w:val="28"/>
      <w:szCs w:val="44"/>
    </w:rPr>
  </w:style>
  <w:style w:type="paragraph" w:styleId="3">
    <w:name w:val="heading 2"/>
    <w:basedOn w:val="1"/>
    <w:next w:val="1"/>
    <w:semiHidden/>
    <w:unhideWhenUsed/>
    <w:qFormat/>
    <w:uiPriority w:val="0"/>
    <w:pPr>
      <w:keepNext/>
      <w:keepLines/>
      <w:spacing w:before="260" w:beforeLines="0" w:beforeAutospacing="0" w:after="260" w:afterLines="0" w:afterAutospacing="0" w:line="413" w:lineRule="auto"/>
      <w:jc w:val="left"/>
      <w:outlineLvl w:val="1"/>
    </w:pPr>
    <w:rPr>
      <w:rFonts w:ascii="Arial" w:hAnsi="Arial" w:eastAsia="宋体"/>
      <w:b/>
      <w:sz w:val="24"/>
    </w:rPr>
  </w:style>
  <w:style w:type="paragraph" w:styleId="4">
    <w:name w:val="heading 3"/>
    <w:basedOn w:val="5"/>
    <w:next w:val="6"/>
    <w:qFormat/>
    <w:uiPriority w:val="0"/>
    <w:pPr>
      <w:keepNext/>
      <w:widowControl/>
      <w:adjustRightInd w:val="0"/>
      <w:snapToGrid w:val="0"/>
      <w:spacing w:line="360" w:lineRule="auto"/>
      <w:ind w:left="-108" w:leftChars="-60" w:rightChars="-60"/>
      <w:jc w:val="left"/>
      <w:outlineLvl w:val="2"/>
    </w:pPr>
    <w:rPr>
      <w:b/>
      <w:kern w:val="0"/>
      <w:sz w:val="30"/>
      <w:szCs w:val="20"/>
    </w:rPr>
  </w:style>
  <w:style w:type="paragraph" w:styleId="7">
    <w:name w:val="heading 4"/>
    <w:basedOn w:val="1"/>
    <w:next w:val="1"/>
    <w:qFormat/>
    <w:uiPriority w:val="0"/>
    <w:pPr>
      <w:keepNext/>
      <w:keepLines/>
      <w:spacing w:before="280" w:after="290" w:line="376" w:lineRule="auto"/>
      <w:outlineLvl w:val="3"/>
    </w:pPr>
    <w:rPr>
      <w:rFonts w:ascii="Arial" w:hAnsi="Arial" w:eastAsia="黑体"/>
      <w:b/>
      <w:bCs/>
      <w:sz w:val="28"/>
      <w:szCs w:val="28"/>
    </w:rPr>
  </w:style>
  <w:style w:type="character" w:default="1" w:styleId="19">
    <w:name w:val="Default Paragraph Font"/>
    <w:semiHidden/>
    <w:qFormat/>
    <w:uiPriority w:val="0"/>
  </w:style>
  <w:style w:type="table" w:default="1" w:styleId="17">
    <w:name w:val="Normal Table"/>
    <w:semiHidden/>
    <w:qFormat/>
    <w:uiPriority w:val="0"/>
    <w:tblPr>
      <w:tblCellMar>
        <w:top w:w="0" w:type="dxa"/>
        <w:left w:w="108" w:type="dxa"/>
        <w:bottom w:w="0" w:type="dxa"/>
        <w:right w:w="108" w:type="dxa"/>
      </w:tblCellMar>
    </w:tblPr>
  </w:style>
  <w:style w:type="paragraph" w:styleId="5">
    <w:name w:val="Body Text"/>
    <w:basedOn w:val="1"/>
    <w:qFormat/>
    <w:uiPriority w:val="0"/>
    <w:pPr>
      <w:spacing w:after="120" w:afterLines="0"/>
    </w:pPr>
    <w:rPr>
      <w:szCs w:val="20"/>
    </w:rPr>
  </w:style>
  <w:style w:type="paragraph" w:styleId="6">
    <w:name w:val="Normal Indent"/>
    <w:basedOn w:val="1"/>
    <w:next w:val="1"/>
    <w:qFormat/>
    <w:uiPriority w:val="0"/>
    <w:pPr>
      <w:autoSpaceDE w:val="0"/>
      <w:autoSpaceDN w:val="0"/>
      <w:adjustRightInd w:val="0"/>
      <w:snapToGrid w:val="0"/>
      <w:spacing w:before="60" w:beforeLines="0" w:line="324" w:lineRule="auto"/>
      <w:ind w:firstLine="567"/>
      <w:textAlignment w:val="baseline"/>
    </w:pPr>
    <w:rPr>
      <w:rFonts w:eastAsia="宋体"/>
      <w:sz w:val="28"/>
      <w:lang w:val="en-US" w:eastAsia="zh-CN" w:bidi="ar-SA"/>
    </w:rPr>
  </w:style>
  <w:style w:type="paragraph" w:styleId="8">
    <w:name w:val="caption"/>
    <w:basedOn w:val="1"/>
    <w:next w:val="1"/>
    <w:qFormat/>
    <w:uiPriority w:val="0"/>
    <w:pPr>
      <w:widowControl/>
      <w:jc w:val="left"/>
    </w:pPr>
    <w:rPr>
      <w:rFonts w:ascii="Cambria" w:hAnsi="Cambria" w:eastAsia="黑体"/>
      <w:kern w:val="0"/>
      <w:sz w:val="20"/>
      <w:szCs w:val="20"/>
    </w:rPr>
  </w:style>
  <w:style w:type="paragraph" w:styleId="9">
    <w:name w:val="Salutation"/>
    <w:basedOn w:val="1"/>
    <w:next w:val="1"/>
    <w:qFormat/>
    <w:uiPriority w:val="0"/>
  </w:style>
  <w:style w:type="paragraph" w:styleId="10">
    <w:name w:val="Block Text"/>
    <w:basedOn w:val="1"/>
    <w:next w:val="1"/>
    <w:qFormat/>
    <w:uiPriority w:val="0"/>
    <w:pPr>
      <w:snapToGrid w:val="0"/>
      <w:spacing w:line="408" w:lineRule="auto"/>
      <w:ind w:left="-113" w:right="-510" w:firstLine="510"/>
    </w:pPr>
    <w:rPr>
      <w:sz w:val="24"/>
      <w:szCs w:val="20"/>
    </w:rPr>
  </w:style>
  <w:style w:type="paragraph" w:styleId="11">
    <w:name w:val="footer"/>
    <w:basedOn w:val="1"/>
    <w:qFormat/>
    <w:uiPriority w:val="0"/>
    <w:pPr>
      <w:tabs>
        <w:tab w:val="center" w:pos="4153"/>
        <w:tab w:val="right" w:pos="8306"/>
      </w:tabs>
      <w:snapToGrid w:val="0"/>
      <w:jc w:val="left"/>
    </w:pPr>
    <w:rPr>
      <w:sz w:val="18"/>
    </w:rPr>
  </w:style>
  <w:style w:type="paragraph" w:styleId="12">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13">
    <w:name w:val="toc 1"/>
    <w:basedOn w:val="1"/>
    <w:next w:val="1"/>
    <w:qFormat/>
    <w:uiPriority w:val="0"/>
  </w:style>
  <w:style w:type="paragraph" w:styleId="14">
    <w:name w:val="toc 2"/>
    <w:basedOn w:val="1"/>
    <w:next w:val="1"/>
    <w:qFormat/>
    <w:uiPriority w:val="0"/>
    <w:pPr>
      <w:ind w:left="420" w:leftChars="200"/>
    </w:pPr>
  </w:style>
  <w:style w:type="paragraph" w:styleId="15">
    <w:name w:val="Normal (Web)"/>
    <w:basedOn w:val="1"/>
    <w:qFormat/>
    <w:uiPriority w:val="0"/>
    <w:pPr>
      <w:widowControl/>
      <w:spacing w:before="100" w:beforeLines="0" w:beforeAutospacing="1" w:after="100" w:afterLines="0" w:afterAutospacing="1"/>
      <w:jc w:val="left"/>
    </w:pPr>
    <w:rPr>
      <w:rFonts w:ascii="宋体" w:hAnsi="宋体" w:cs="宋体"/>
      <w:color w:val="000000"/>
      <w:kern w:val="0"/>
      <w:sz w:val="24"/>
    </w:rPr>
  </w:style>
  <w:style w:type="paragraph" w:styleId="16">
    <w:name w:val="Body Text First Indent 2"/>
    <w:basedOn w:val="1"/>
    <w:qFormat/>
    <w:uiPriority w:val="0"/>
    <w:pPr>
      <w:spacing w:after="120"/>
      <w:ind w:left="420" w:leftChars="200" w:firstLine="420"/>
    </w:pPr>
    <w:rPr>
      <w:rFonts w:ascii="Times New Roman" w:hAnsi="Times New Roman" w:eastAsia="宋体"/>
    </w:rPr>
  </w:style>
  <w:style w:type="table" w:styleId="18">
    <w:name w:val="Table Grid"/>
    <w:basedOn w:val="17"/>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0">
    <w:name w:val="annotation reference"/>
    <w:qFormat/>
    <w:uiPriority w:val="0"/>
    <w:rPr>
      <w:rFonts w:ascii="Times New Roman" w:hAnsi="Times New Roman" w:eastAsia="宋体" w:cs="Times New Roman"/>
      <w:sz w:val="21"/>
      <w:szCs w:val="21"/>
    </w:rPr>
  </w:style>
  <w:style w:type="paragraph" w:customStyle="1" w:styleId="21">
    <w:name w:val="报告正文"/>
    <w:basedOn w:val="1"/>
    <w:qFormat/>
    <w:uiPriority w:val="0"/>
    <w:pPr>
      <w:spacing w:line="480" w:lineRule="exact"/>
      <w:ind w:firstLine="200" w:firstLineChars="200"/>
    </w:pPr>
    <w:rPr>
      <w:color w:val="000000"/>
      <w:sz w:val="24"/>
      <w:lang w:val="en-US" w:eastAsia="zh-CN"/>
    </w:rPr>
  </w:style>
  <w:style w:type="paragraph" w:customStyle="1" w:styleId="22">
    <w:name w:val="qi正式文"/>
    <w:basedOn w:val="6"/>
    <w:qFormat/>
    <w:uiPriority w:val="0"/>
    <w:pPr>
      <w:spacing w:line="620" w:lineRule="exact"/>
      <w:ind w:firstLine="560"/>
    </w:pPr>
    <w:rPr>
      <w:rFonts w:ascii="宋体" w:hAnsi="宋体" w:cs="Courier New"/>
      <w:szCs w:val="21"/>
    </w:rPr>
  </w:style>
  <w:style w:type="paragraph" w:customStyle="1" w:styleId="23">
    <w:name w:val="List Paragraph"/>
    <w:basedOn w:val="1"/>
    <w:qFormat/>
    <w:uiPriority w:val="99"/>
    <w:pPr>
      <w:ind w:firstLine="420" w:firstLineChars="200"/>
    </w:pPr>
    <w:rPr>
      <w:szCs w:val="20"/>
    </w:rPr>
  </w:style>
  <w:style w:type="paragraph" w:customStyle="1" w:styleId="24">
    <w:name w:val="表头 样式"/>
    <w:basedOn w:val="1"/>
    <w:qFormat/>
    <w:uiPriority w:val="0"/>
    <w:pPr>
      <w:adjustRightInd w:val="0"/>
      <w:snapToGrid w:val="0"/>
      <w:spacing w:line="520" w:lineRule="exact"/>
      <w:jc w:val="center"/>
    </w:pPr>
    <w:rPr>
      <w:rFonts w:eastAsia="黑体"/>
      <w:bCs/>
      <w:color w:val="000000"/>
      <w:sz w:val="24"/>
    </w:rPr>
  </w:style>
  <w:style w:type="paragraph" w:customStyle="1" w:styleId="25">
    <w:name w:val="表内格式"/>
    <w:basedOn w:val="1"/>
    <w:next w:val="9"/>
    <w:qFormat/>
    <w:uiPriority w:val="0"/>
    <w:pPr>
      <w:keepLines/>
      <w:jc w:val="center"/>
    </w:pPr>
    <w:rPr>
      <w:rFonts w:hAnsi="宋体" w:eastAsia="宋体"/>
      <w:kern w:val="2"/>
      <w:sz w:val="21"/>
      <w:szCs w:val="21"/>
      <w:lang w:val="en-US" w:eastAsia="zh-CN" w:bidi="ar-SA"/>
    </w:rPr>
  </w:style>
  <w:style w:type="paragraph" w:customStyle="1" w:styleId="26">
    <w:name w:val="表格文字"/>
    <w:basedOn w:val="1"/>
    <w:qFormat/>
    <w:uiPriority w:val="0"/>
    <w:pPr>
      <w:jc w:val="center"/>
    </w:pPr>
    <w:rPr>
      <w:lang w:val="zh-CN" w:eastAsia="zh-TW"/>
    </w:rPr>
  </w:style>
  <w:style w:type="paragraph" w:styleId="27">
    <w:name w:val="No Spacing"/>
    <w:qFormat/>
    <w:uiPriority w:val="1"/>
    <w:rPr>
      <w:rFonts w:ascii="Calibri" w:hAnsi="Calibri" w:eastAsia="微软雅黑" w:cs="Times New Roman"/>
      <w:sz w:val="22"/>
      <w:szCs w:val="22"/>
      <w:lang w:val="en-US" w:eastAsia="zh-CN" w:bidi="ar-SA"/>
    </w:rPr>
  </w:style>
  <w:style w:type="paragraph" w:customStyle="1" w:styleId="28">
    <w:name w:val="样式 (中文) 仿宋_GB2312 四号 行距: 固定值 22 磅 首行缩进:  1 字符"/>
    <w:basedOn w:val="1"/>
    <w:qFormat/>
    <w:uiPriority w:val="0"/>
    <w:pPr>
      <w:spacing w:line="440" w:lineRule="exact"/>
      <w:ind w:firstLine="280" w:firstLineChars="100"/>
    </w:pPr>
    <w:rPr>
      <w:rFonts w:eastAsia="仿宋_GB2312"/>
      <w:sz w:val="24"/>
      <w:szCs w:val="20"/>
    </w:rPr>
  </w:style>
  <w:style w:type="paragraph" w:customStyle="1" w:styleId="29">
    <w:name w:val="表格字体"/>
    <w:basedOn w:val="1"/>
    <w:qFormat/>
    <w:uiPriority w:val="0"/>
    <w:pPr>
      <w:adjustRightInd w:val="0"/>
      <w:spacing w:line="300" w:lineRule="exact"/>
      <w:jc w:val="center"/>
    </w:pPr>
    <w:rPr>
      <w:rFonts w:ascii="宋体"/>
    </w:rPr>
  </w:style>
  <w:style w:type="paragraph" w:customStyle="1" w:styleId="30">
    <w:name w:val="WPSOffice手动目录 1"/>
    <w:qFormat/>
    <w:uiPriority w:val="0"/>
    <w:pPr>
      <w:ind w:leftChars="0"/>
    </w:pPr>
    <w:rPr>
      <w:rFonts w:ascii="Times New Roman" w:hAnsi="Times New Roman" w:eastAsia="宋体" w:cs="Times New Roman"/>
      <w:sz w:val="20"/>
      <w:szCs w:val="20"/>
    </w:rPr>
  </w:style>
  <w:style w:type="paragraph" w:customStyle="1" w:styleId="31">
    <w:name w:val="WPSOffice手动目录 2"/>
    <w:qFormat/>
    <w:uiPriority w:val="0"/>
    <w:pPr>
      <w:ind w:leftChars="200"/>
    </w:pPr>
    <w:rPr>
      <w:rFonts w:ascii="Times New Roman" w:hAnsi="Times New Roman" w:eastAsia="宋体" w:cs="Times New Roman"/>
      <w:sz w:val="20"/>
      <w:szCs w:val="20"/>
    </w:rPr>
  </w:style>
  <w:style w:type="paragraph" w:customStyle="1" w:styleId="32">
    <w:name w:val="无间隔"/>
    <w:qFormat/>
    <w:uiPriority w:val="0"/>
    <w:pPr>
      <w:widowControl w:val="0"/>
      <w:jc w:val="both"/>
    </w:pPr>
    <w:rPr>
      <w:rFonts w:ascii="Times New Roman" w:hAnsi="Times New Roman" w:eastAsia="宋体" w:cs="Times New Roman"/>
      <w:kern w:val="2"/>
      <w:sz w:val="24"/>
      <w:szCs w:val="22"/>
      <w:lang w:val="en-US" w:eastAsia="zh-CN" w:bidi="ar-SA"/>
    </w:rPr>
  </w:style>
  <w:style w:type="character" w:customStyle="1" w:styleId="33">
    <w:name w:val="font81"/>
    <w:basedOn w:val="19"/>
    <w:qFormat/>
    <w:uiPriority w:val="0"/>
    <w:rPr>
      <w:rFonts w:hint="eastAsia" w:ascii="宋体" w:hAnsi="宋体" w:eastAsia="宋体" w:cs="宋体"/>
      <w:color w:val="000000"/>
      <w:sz w:val="24"/>
      <w:szCs w:val="24"/>
      <w:u w:val="none"/>
      <w:vertAlign w:val="subscript"/>
    </w:rPr>
  </w:style>
  <w:style w:type="character" w:customStyle="1" w:styleId="34">
    <w:name w:val="font21"/>
    <w:basedOn w:val="19"/>
    <w:qFormat/>
    <w:uiPriority w:val="0"/>
    <w:rPr>
      <w:rFonts w:hint="eastAsia" w:ascii="宋体" w:hAnsi="宋体" w:eastAsia="宋体" w:cs="宋体"/>
      <w:color w:val="000000"/>
      <w:sz w:val="24"/>
      <w:szCs w:val="24"/>
      <w:u w:val="none"/>
    </w:rPr>
  </w:style>
  <w:style w:type="character" w:customStyle="1" w:styleId="35">
    <w:name w:val="font51"/>
    <w:basedOn w:val="19"/>
    <w:qFormat/>
    <w:uiPriority w:val="0"/>
    <w:rPr>
      <w:rFonts w:hint="eastAsia" w:ascii="宋体" w:hAnsi="宋体" w:eastAsia="宋体" w:cs="宋体"/>
      <w:color w:val="000000"/>
      <w:sz w:val="24"/>
      <w:szCs w:val="24"/>
      <w:u w:val="none"/>
    </w:rPr>
  </w:style>
  <w:style w:type="character" w:customStyle="1" w:styleId="36">
    <w:name w:val="font112"/>
    <w:basedOn w:val="19"/>
    <w:qFormat/>
    <w:uiPriority w:val="0"/>
    <w:rPr>
      <w:rFonts w:hint="eastAsia" w:ascii="宋体" w:hAnsi="宋体" w:eastAsia="宋体" w:cs="宋体"/>
      <w:color w:val="000000"/>
      <w:sz w:val="24"/>
      <w:szCs w:val="24"/>
      <w:u w:val="none"/>
      <w:vertAlign w:val="superscript"/>
    </w:rPr>
  </w:style>
  <w:style w:type="paragraph" w:customStyle="1" w:styleId="37">
    <w:name w:val="格式正文，26磅"/>
    <w:basedOn w:val="1"/>
    <w:link w:val="38"/>
    <w:qFormat/>
    <w:uiPriority w:val="0"/>
    <w:pPr>
      <w:topLinePunct/>
      <w:ind w:firstLine="200" w:firstLineChars="200"/>
    </w:pPr>
    <w:rPr>
      <w:rFonts w:ascii="宋体" w:hAnsi="宋体"/>
      <w:kern w:val="2"/>
      <w:sz w:val="24"/>
      <w:szCs w:val="24"/>
      <w:lang w:bidi="ar-SA"/>
    </w:rPr>
  </w:style>
  <w:style w:type="character" w:customStyle="1" w:styleId="38">
    <w:name w:val="格式正文，26磅 Char Char"/>
    <w:link w:val="37"/>
    <w:qFormat/>
    <w:uiPriority w:val="0"/>
    <w:rPr>
      <w:rFonts w:ascii="宋体" w:hAnsi="宋体"/>
      <w:kern w:val="2"/>
      <w:sz w:val="24"/>
      <w:szCs w:val="24"/>
      <w:lang w:bidi="ar-SA"/>
    </w:rPr>
  </w:style>
  <w:style w:type="paragraph" w:customStyle="1" w:styleId="39">
    <w:name w:val="表格"/>
    <w:basedOn w:val="1"/>
    <w:qFormat/>
    <w:uiPriority w:val="0"/>
    <w:pPr>
      <w:keepNext/>
      <w:widowControl w:val="0"/>
      <w:adjustRightInd w:val="0"/>
      <w:spacing w:line="312" w:lineRule="atLeast"/>
      <w:jc w:val="center"/>
      <w:textAlignment w:val="baseline"/>
    </w:pPr>
    <w:rPr>
      <w:sz w:val="21"/>
    </w:rPr>
  </w:style>
  <w:style w:type="character" w:customStyle="1" w:styleId="40">
    <w:name w:val="font31"/>
    <w:basedOn w:val="19"/>
    <w:qFormat/>
    <w:uiPriority w:val="0"/>
    <w:rPr>
      <w:rFonts w:hint="eastAsia" w:ascii="宋体" w:hAnsi="宋体" w:eastAsia="宋体" w:cs="宋体"/>
      <w:color w:val="000000"/>
      <w:sz w:val="20"/>
      <w:szCs w:val="20"/>
      <w:u w:val="none"/>
    </w:r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2.xml"/><Relationship Id="rId6" Type="http://schemas.openxmlformats.org/officeDocument/2006/relationships/header" Target="header3.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customXml" Target="../customXml/item1.xml"/><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212</TotalTime>
  <ScaleCrop>false</ScaleCrop>
  <LinksUpToDate>false</LinksUpToDate>
  <CharactersWithSpaces>0</CharactersWithSpaces>
  <Application>WPS Office_11.1.0.11115_F1E327BC-269C-435d-A152-05C5408002CA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2014-10-29T12:08:00Z</dcterms:created>
  <dc:creator>Administrator</dc:creator>
  <cp:lastModifiedBy>君陌</cp:lastModifiedBy>
  <cp:lastPrinted>2021-12-29T00:56:15Z</cp:lastPrinted>
  <dcterms:modified xsi:type="dcterms:W3CDTF">2021-12-29T03:45:04Z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2052-11.1.0.11115</vt:lpwstr>
  </property>
  <property fmtid="{D5CDD505-2E9C-101B-9397-08002B2CF9AE}" pid="3" name="ICV">
    <vt:lpwstr>CA7816FF8CB64179AC8B3C9E5B44EF69</vt:lpwstr>
  </property>
</Properties>
</file>