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新魏" w:eastAsia="华文新魏"/>
          <w:b/>
          <w:color w:val="auto"/>
          <w:sz w:val="48"/>
          <w:szCs w:val="48"/>
        </w:rPr>
      </w:pPr>
      <w:bookmarkStart w:id="0" w:name="OLE_LINK2"/>
    </w:p>
    <w:p>
      <w:pPr>
        <w:spacing w:line="360" w:lineRule="auto"/>
        <w:jc w:val="center"/>
        <w:rPr>
          <w:rFonts w:hint="eastAsia" w:ascii="华文新魏" w:eastAsia="华文新魏"/>
          <w:b/>
          <w:color w:val="auto"/>
          <w:sz w:val="48"/>
          <w:szCs w:val="48"/>
        </w:rPr>
      </w:pPr>
    </w:p>
    <w:bookmarkEnd w:id="0"/>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华文新魏" w:eastAsia="华文新魏"/>
          <w:color w:val="auto"/>
          <w:sz w:val="48"/>
          <w:szCs w:val="48"/>
        </w:rPr>
      </w:pPr>
      <w:r>
        <w:rPr>
          <w:rFonts w:hint="eastAsia" w:ascii="华文新魏" w:eastAsia="华文新魏"/>
          <w:b/>
          <w:color w:val="auto"/>
          <w:sz w:val="48"/>
          <w:szCs w:val="48"/>
        </w:rPr>
        <w:t>濮阳市光明化工有限公司天然气导热油炉项目竣工环境保护验收监测报告表</w:t>
      </w:r>
    </w:p>
    <w:p>
      <w:pPr>
        <w:spacing w:line="360" w:lineRule="auto"/>
        <w:jc w:val="center"/>
        <w:rPr>
          <w:rFonts w:ascii="仿宋_GB2312" w:eastAsia="仿宋_GB2312"/>
          <w:color w:val="auto"/>
          <w:sz w:val="28"/>
        </w:rPr>
      </w:pPr>
    </w:p>
    <w:p>
      <w:pPr>
        <w:jc w:val="center"/>
        <w:rPr>
          <w:rFonts w:hint="eastAsia" w:ascii="仿宋_GB2312" w:eastAsia="仿宋_GB2312"/>
          <w:color w:val="auto"/>
          <w:sz w:val="28"/>
        </w:rPr>
      </w:pPr>
    </w:p>
    <w:p>
      <w:pPr>
        <w:jc w:val="center"/>
        <w:rPr>
          <w:rFonts w:hint="eastAsia" w:ascii="仿宋_GB2312" w:eastAsia="仿宋_GB2312"/>
          <w:color w:val="auto"/>
          <w:sz w:val="28"/>
        </w:rPr>
      </w:pPr>
    </w:p>
    <w:p>
      <w:pPr>
        <w:jc w:val="center"/>
        <w:rPr>
          <w:rFonts w:ascii="仿宋_GB2312" w:eastAsia="仿宋_GB2312"/>
          <w:color w:val="auto"/>
          <w:sz w:val="28"/>
        </w:rPr>
      </w:pPr>
    </w:p>
    <w:p>
      <w:pPr>
        <w:pStyle w:val="2"/>
        <w:ind w:left="0" w:leftChars="0" w:firstLine="0" w:firstLineChars="0"/>
        <w:jc w:val="center"/>
        <w:rPr>
          <w:rFonts w:ascii="仿宋_GB2312" w:eastAsia="仿宋_GB2312"/>
          <w:color w:val="auto"/>
          <w:sz w:val="28"/>
        </w:rPr>
      </w:pPr>
    </w:p>
    <w:p>
      <w:pPr>
        <w:jc w:val="center"/>
        <w:rPr>
          <w:rFonts w:ascii="仿宋_GB2312" w:eastAsia="仿宋_GB2312"/>
          <w:color w:val="auto"/>
          <w:sz w:val="28"/>
        </w:rPr>
      </w:pPr>
    </w:p>
    <w:p>
      <w:pPr>
        <w:pStyle w:val="2"/>
        <w:ind w:left="0" w:leftChars="0" w:firstLine="0" w:firstLineChars="0"/>
        <w:jc w:val="center"/>
        <w:rPr>
          <w:color w:val="auto"/>
        </w:rPr>
      </w:pPr>
    </w:p>
    <w:p>
      <w:pPr>
        <w:jc w:val="both"/>
        <w:rPr>
          <w:rFonts w:hint="eastAsia" w:ascii="华文新魏" w:eastAsia="华文新魏"/>
          <w:color w:val="auto"/>
          <w:sz w:val="28"/>
          <w:szCs w:val="28"/>
        </w:rPr>
      </w:pPr>
    </w:p>
    <w:p>
      <w:pPr>
        <w:jc w:val="center"/>
        <w:rPr>
          <w:rFonts w:hint="eastAsia" w:ascii="华文新魏" w:eastAsia="华文新魏"/>
          <w:color w:val="auto"/>
          <w:sz w:val="28"/>
          <w:szCs w:val="28"/>
        </w:rPr>
      </w:pPr>
    </w:p>
    <w:p>
      <w:pPr>
        <w:jc w:val="center"/>
        <w:rPr>
          <w:rFonts w:hint="eastAsia" w:ascii="华文新魏" w:eastAsia="华文新魏"/>
          <w:color w:val="auto"/>
          <w:sz w:val="28"/>
          <w:szCs w:val="28"/>
        </w:rPr>
      </w:pPr>
    </w:p>
    <w:p>
      <w:pPr>
        <w:jc w:val="center"/>
        <w:rPr>
          <w:rFonts w:hint="default" w:ascii="Times New Roman" w:hAnsi="Times New Roman" w:eastAsia="宋体" w:cs="Times New Roman"/>
          <w:color w:val="auto"/>
          <w:sz w:val="30"/>
          <w:szCs w:val="30"/>
          <w:lang w:eastAsia="zh-CN"/>
        </w:rPr>
      </w:pPr>
      <w:r>
        <w:rPr>
          <w:rFonts w:hint="default" w:ascii="Times New Roman" w:hAnsi="Times New Roman" w:eastAsia="宋体" w:cs="Times New Roman"/>
          <w:color w:val="auto"/>
          <w:sz w:val="30"/>
          <w:szCs w:val="30"/>
        </w:rPr>
        <w:t>建设单位</w:t>
      </w:r>
      <w:r>
        <w:rPr>
          <w:rFonts w:hint="eastAsia" w:ascii="Times New Roman" w:hAnsi="Times New Roman" w:eastAsia="宋体" w:cs="Times New Roman"/>
          <w:color w:val="auto"/>
          <w:sz w:val="30"/>
          <w:szCs w:val="30"/>
          <w:lang w:eastAsia="zh-CN"/>
        </w:rPr>
        <w:t>：</w:t>
      </w:r>
      <w:r>
        <w:rPr>
          <w:rFonts w:hint="default" w:ascii="Times New Roman" w:hAnsi="Times New Roman" w:eastAsia="宋体" w:cs="Times New Roman"/>
          <w:color w:val="auto"/>
          <w:sz w:val="30"/>
          <w:szCs w:val="30"/>
        </w:rPr>
        <w:tab/>
      </w:r>
      <w:r>
        <w:rPr>
          <w:rFonts w:hint="eastAsia" w:ascii="Times New Roman" w:hAnsi="Times New Roman" w:eastAsia="宋体" w:cs="Times New Roman"/>
          <w:color w:val="auto"/>
          <w:sz w:val="30"/>
          <w:szCs w:val="30"/>
          <w:lang w:val="en-US" w:eastAsia="zh-CN"/>
        </w:rPr>
        <w:t xml:space="preserve"> </w:t>
      </w:r>
      <w:r>
        <w:rPr>
          <w:rFonts w:hint="eastAsia" w:ascii="Times New Roman" w:hAnsi="Times New Roman" w:eastAsia="宋体" w:cs="Times New Roman"/>
          <w:color w:val="auto"/>
          <w:sz w:val="30"/>
          <w:szCs w:val="30"/>
          <w:lang w:eastAsia="zh-CN"/>
        </w:rPr>
        <w:t>濮阳市光明化工有限公司</w:t>
      </w:r>
    </w:p>
    <w:p>
      <w:pPr>
        <w:jc w:val="center"/>
        <w:rPr>
          <w:rFonts w:hint="default" w:ascii="Times New Roman" w:hAnsi="Times New Roman" w:eastAsia="宋体" w:cs="Times New Roman"/>
          <w:color w:val="auto"/>
          <w:sz w:val="30"/>
          <w:szCs w:val="30"/>
          <w:lang w:eastAsia="zh-CN"/>
        </w:rPr>
      </w:pPr>
      <w:r>
        <w:rPr>
          <w:rFonts w:hint="default" w:ascii="Times New Roman" w:hAnsi="Times New Roman" w:eastAsia="宋体" w:cs="Times New Roman"/>
          <w:color w:val="auto"/>
          <w:sz w:val="30"/>
          <w:szCs w:val="30"/>
        </w:rPr>
        <w:t>编制单位：</w:t>
      </w:r>
      <w:r>
        <w:rPr>
          <w:rFonts w:hint="default" w:ascii="Times New Roman" w:hAnsi="Times New Roman" w:eastAsia="宋体" w:cs="Times New Roman"/>
          <w:color w:val="auto"/>
          <w:sz w:val="30"/>
          <w:szCs w:val="30"/>
          <w:lang w:val="en-US" w:eastAsia="zh-CN"/>
        </w:rPr>
        <w:t xml:space="preserve">  </w:t>
      </w:r>
      <w:r>
        <w:rPr>
          <w:rFonts w:hint="eastAsia" w:ascii="Times New Roman" w:hAnsi="Times New Roman" w:eastAsia="宋体" w:cs="Times New Roman"/>
          <w:color w:val="auto"/>
          <w:sz w:val="30"/>
          <w:szCs w:val="30"/>
          <w:lang w:eastAsia="zh-CN"/>
        </w:rPr>
        <w:t>濮阳市光明化工有限公司</w:t>
      </w:r>
    </w:p>
    <w:p>
      <w:pPr>
        <w:rPr>
          <w:rFonts w:hint="default" w:ascii="Times New Roman" w:hAnsi="Times New Roman" w:eastAsia="宋体" w:cs="Times New Roman"/>
          <w:color w:val="auto"/>
          <w:sz w:val="30"/>
          <w:szCs w:val="30"/>
        </w:rPr>
      </w:pPr>
    </w:p>
    <w:p>
      <w:pPr>
        <w:jc w:val="center"/>
        <w:rPr>
          <w:rFonts w:hint="default" w:ascii="Times New Roman" w:hAnsi="Times New Roman" w:eastAsia="宋体" w:cs="Times New Roman"/>
          <w:color w:val="auto"/>
          <w:sz w:val="30"/>
          <w:szCs w:val="30"/>
        </w:rPr>
      </w:pPr>
      <w:r>
        <w:rPr>
          <w:rFonts w:hint="default" w:ascii="Times New Roman" w:hAnsi="Times New Roman" w:eastAsia="宋体" w:cs="Times New Roman"/>
          <w:color w:val="auto"/>
          <w:sz w:val="30"/>
          <w:szCs w:val="30"/>
          <w:lang w:val="en-US" w:eastAsia="zh-CN"/>
        </w:rPr>
        <w:t>二零二</w:t>
      </w:r>
      <w:r>
        <w:rPr>
          <w:rFonts w:hint="eastAsia" w:ascii="Times New Roman" w:hAnsi="Times New Roman" w:eastAsia="宋体" w:cs="Times New Roman"/>
          <w:color w:val="auto"/>
          <w:sz w:val="30"/>
          <w:szCs w:val="30"/>
          <w:lang w:val="en-US" w:eastAsia="zh-CN"/>
        </w:rPr>
        <w:t>二</w:t>
      </w:r>
      <w:r>
        <w:rPr>
          <w:rFonts w:hint="default" w:ascii="Times New Roman" w:hAnsi="Times New Roman" w:eastAsia="宋体" w:cs="Times New Roman"/>
          <w:color w:val="auto"/>
          <w:sz w:val="30"/>
          <w:szCs w:val="30"/>
        </w:rPr>
        <w:t>年</w:t>
      </w:r>
      <w:r>
        <w:rPr>
          <w:rFonts w:hint="eastAsia" w:ascii="Times New Roman" w:hAnsi="Times New Roman" w:eastAsia="宋体" w:cs="Times New Roman"/>
          <w:color w:val="auto"/>
          <w:sz w:val="30"/>
          <w:szCs w:val="30"/>
          <w:lang w:val="en-US" w:eastAsia="zh-CN"/>
        </w:rPr>
        <w:t>四</w:t>
      </w:r>
      <w:r>
        <w:rPr>
          <w:rFonts w:hint="default" w:ascii="Times New Roman" w:hAnsi="Times New Roman" w:eastAsia="宋体" w:cs="Times New Roman"/>
          <w:color w:val="auto"/>
          <w:sz w:val="30"/>
          <w:szCs w:val="30"/>
        </w:rPr>
        <w:t>月</w:t>
      </w:r>
    </w:p>
    <w:p>
      <w:pPr>
        <w:rPr>
          <w:rFonts w:hint="eastAsia" w:ascii="华文新魏" w:eastAsia="华文新魏"/>
          <w:color w:val="auto"/>
          <w:sz w:val="28"/>
          <w:szCs w:val="28"/>
        </w:rPr>
      </w:pPr>
    </w:p>
    <w:p>
      <w:pPr>
        <w:rPr>
          <w:rFonts w:ascii="仿宋_GB2312" w:eastAsia="仿宋_GB2312"/>
          <w:b/>
          <w:color w:val="auto"/>
          <w:sz w:val="28"/>
        </w:rPr>
        <w:sectPr>
          <w:footerReference r:id="rId4" w:type="default"/>
          <w:pgSz w:w="11906" w:h="16838"/>
          <w:pgMar w:top="1440" w:right="1689" w:bottom="1440" w:left="1689" w:header="708" w:footer="708" w:gutter="0"/>
          <w:pgBorders>
            <w:top w:val="none" w:sz="0" w:space="0"/>
            <w:left w:val="none" w:sz="0" w:space="0"/>
            <w:bottom w:val="none" w:sz="0" w:space="0"/>
            <w:right w:val="none" w:sz="0" w:space="0"/>
          </w:pgBorders>
          <w:cols w:space="720" w:num="1"/>
          <w:docGrid w:linePitch="360" w:charSpace="0"/>
        </w:sectPr>
      </w:pPr>
    </w:p>
    <w:p>
      <w:pPr>
        <w:rPr>
          <w:rFonts w:ascii="仿宋_GB2312" w:eastAsia="仿宋_GB2312"/>
          <w:color w:val="auto"/>
          <w:sz w:val="32"/>
        </w:rPr>
      </w:pPr>
      <w:r>
        <w:rPr>
          <w:rFonts w:ascii="仿宋_GB2312" w:eastAsia="仿宋_GB2312"/>
          <w:b/>
          <w:color w:val="auto"/>
          <w:sz w:val="28"/>
        </w:rPr>
        <w:tab/>
      </w:r>
    </w:p>
    <w:p>
      <w:pPr>
        <w:spacing w:line="360" w:lineRule="auto"/>
        <w:rPr>
          <w:rFonts w:ascii="仿宋_GB2312" w:eastAsia="仿宋_GB2312"/>
          <w:color w:val="auto"/>
          <w:sz w:val="28"/>
        </w:rPr>
      </w:pPr>
      <w:r>
        <w:rPr>
          <w:rFonts w:hint="eastAsia" w:ascii="仿宋_GB2312" w:eastAsia="仿宋_GB2312"/>
          <w:b/>
          <w:color w:val="auto"/>
          <w:sz w:val="28"/>
        </w:rPr>
        <w:t>建设单位法人代表</w:t>
      </w:r>
      <w:r>
        <w:rPr>
          <w:rFonts w:ascii="仿宋_GB2312" w:eastAsia="仿宋_GB2312"/>
          <w:b/>
          <w:color w:val="auto"/>
          <w:sz w:val="28"/>
        </w:rPr>
        <w:t>:</w:t>
      </w:r>
      <w:r>
        <w:rPr>
          <w:rFonts w:ascii="仿宋_GB2312" w:eastAsia="仿宋_GB2312"/>
          <w:color w:val="auto"/>
          <w:sz w:val="28"/>
        </w:rPr>
        <w:tab/>
      </w:r>
      <w:r>
        <w:rPr>
          <w:rFonts w:hint="eastAsia" w:ascii="仿宋_GB2312" w:eastAsia="仿宋_GB2312"/>
          <w:color w:val="auto"/>
          <w:sz w:val="28"/>
        </w:rPr>
        <w:t xml:space="preserve">          （签字）</w:t>
      </w:r>
    </w:p>
    <w:p>
      <w:pPr>
        <w:spacing w:line="360" w:lineRule="auto"/>
        <w:rPr>
          <w:rFonts w:ascii="仿宋_GB2312" w:eastAsia="仿宋_GB2312"/>
          <w:color w:val="auto"/>
          <w:sz w:val="28"/>
        </w:rPr>
      </w:pPr>
      <w:r>
        <w:rPr>
          <w:rFonts w:hint="eastAsia" w:ascii="仿宋_GB2312" w:eastAsia="仿宋_GB2312"/>
          <w:b/>
          <w:color w:val="auto"/>
          <w:sz w:val="28"/>
        </w:rPr>
        <w:t>编制单位法人代表</w:t>
      </w:r>
      <w:r>
        <w:rPr>
          <w:rFonts w:ascii="仿宋_GB2312" w:eastAsia="仿宋_GB2312"/>
          <w:b/>
          <w:color w:val="auto"/>
          <w:sz w:val="28"/>
        </w:rPr>
        <w:t>:</w:t>
      </w:r>
      <w:r>
        <w:rPr>
          <w:rFonts w:ascii="仿宋_GB2312" w:eastAsia="仿宋_GB2312"/>
          <w:color w:val="auto"/>
          <w:sz w:val="28"/>
        </w:rPr>
        <w:tab/>
      </w:r>
      <w:r>
        <w:rPr>
          <w:rFonts w:hint="eastAsia" w:ascii="仿宋_GB2312" w:eastAsia="仿宋_GB2312"/>
          <w:color w:val="auto"/>
          <w:sz w:val="28"/>
        </w:rPr>
        <w:t xml:space="preserve">          （签字）</w:t>
      </w:r>
    </w:p>
    <w:p>
      <w:pPr>
        <w:spacing w:line="360" w:lineRule="auto"/>
        <w:rPr>
          <w:rFonts w:ascii="仿宋_GB2312" w:eastAsia="仿宋_GB2312"/>
          <w:b/>
          <w:color w:val="auto"/>
          <w:spacing w:val="7"/>
          <w:w w:val="79"/>
          <w:sz w:val="28"/>
        </w:rPr>
      </w:pPr>
      <w:r>
        <w:rPr>
          <w:rFonts w:hint="eastAsia" w:ascii="仿宋_GB2312" w:eastAsia="仿宋_GB2312"/>
          <w:b/>
          <w:color w:val="auto"/>
          <w:spacing w:val="20"/>
          <w:w w:val="79"/>
          <w:sz w:val="28"/>
        </w:rPr>
        <w:t>项  目  负 责  人</w:t>
      </w:r>
      <w:r>
        <w:rPr>
          <w:rFonts w:ascii="仿宋_GB2312" w:eastAsia="仿宋_GB2312"/>
          <w:b/>
          <w:color w:val="auto"/>
          <w:spacing w:val="10"/>
          <w:w w:val="79"/>
          <w:sz w:val="28"/>
        </w:rPr>
        <w:t>:</w:t>
      </w:r>
    </w:p>
    <w:p>
      <w:pPr>
        <w:spacing w:line="360" w:lineRule="auto"/>
        <w:rPr>
          <w:rFonts w:hint="eastAsia" w:ascii="仿宋_GB2312" w:eastAsia="仿宋_GB2312"/>
          <w:b/>
          <w:color w:val="auto"/>
          <w:spacing w:val="7"/>
          <w:w w:val="79"/>
          <w:sz w:val="28"/>
        </w:rPr>
      </w:pPr>
      <w:r>
        <w:rPr>
          <w:rFonts w:hint="eastAsia" w:ascii="仿宋_GB2312" w:eastAsia="仿宋_GB2312"/>
          <w:b/>
          <w:color w:val="auto"/>
          <w:spacing w:val="141"/>
          <w:w w:val="79"/>
          <w:sz w:val="28"/>
        </w:rPr>
        <w:t>填 表 人</w:t>
      </w:r>
      <w:r>
        <w:rPr>
          <w:rFonts w:hint="eastAsia" w:ascii="仿宋_GB2312" w:eastAsia="仿宋_GB2312"/>
          <w:b/>
          <w:color w:val="auto"/>
          <w:spacing w:val="2"/>
          <w:w w:val="79"/>
          <w:sz w:val="28"/>
        </w:rPr>
        <w:t>：</w:t>
      </w:r>
    </w:p>
    <w:p>
      <w:pPr>
        <w:spacing w:line="360" w:lineRule="auto"/>
        <w:rPr>
          <w:rFonts w:hint="eastAsia" w:ascii="仿宋_GB2312" w:eastAsia="仿宋_GB2312"/>
          <w:color w:val="auto"/>
          <w:sz w:val="28"/>
        </w:rPr>
      </w:pPr>
      <w:r>
        <w:rPr>
          <w:rFonts w:ascii="仿宋_GB2312" w:eastAsia="仿宋_GB2312"/>
          <w:color w:val="auto"/>
          <w:sz w:val="28"/>
        </w:rPr>
        <w:tab/>
      </w:r>
    </w:p>
    <w:p>
      <w:pPr>
        <w:spacing w:line="360" w:lineRule="auto"/>
        <w:rPr>
          <w:rFonts w:hint="eastAsia" w:ascii="仿宋_GB2312" w:eastAsia="仿宋_GB2312"/>
          <w:color w:val="auto"/>
          <w:sz w:val="28"/>
        </w:rPr>
      </w:pPr>
    </w:p>
    <w:p>
      <w:pPr>
        <w:tabs>
          <w:tab w:val="left" w:pos="984"/>
        </w:tabs>
        <w:spacing w:line="360" w:lineRule="auto"/>
        <w:rPr>
          <w:rFonts w:hint="eastAsia" w:ascii="仿宋_GB2312" w:eastAsia="仿宋_GB2312"/>
          <w:color w:val="auto"/>
          <w:sz w:val="28"/>
        </w:rPr>
      </w:pPr>
      <w:r>
        <w:rPr>
          <w:rFonts w:ascii="仿宋_GB2312" w:eastAsia="仿宋_GB2312"/>
          <w:color w:val="auto"/>
          <w:sz w:val="28"/>
        </w:rPr>
        <w:tab/>
      </w:r>
    </w:p>
    <w:p>
      <w:pPr>
        <w:tabs>
          <w:tab w:val="left" w:pos="984"/>
        </w:tabs>
        <w:spacing w:line="360" w:lineRule="auto"/>
        <w:rPr>
          <w:rFonts w:hint="eastAsia" w:ascii="仿宋_GB2312" w:eastAsia="仿宋_GB2312"/>
          <w:color w:val="auto"/>
          <w:sz w:val="28"/>
        </w:rPr>
      </w:pPr>
    </w:p>
    <w:p>
      <w:pPr>
        <w:spacing w:line="360" w:lineRule="auto"/>
        <w:rPr>
          <w:rFonts w:hint="eastAsia" w:ascii="仿宋_GB2312" w:eastAsia="仿宋_GB2312"/>
          <w:color w:val="auto"/>
          <w:sz w:val="28"/>
        </w:rPr>
      </w:pPr>
    </w:p>
    <w:p>
      <w:pPr>
        <w:spacing w:line="360" w:lineRule="auto"/>
        <w:rPr>
          <w:rFonts w:hint="eastAsia" w:ascii="仿宋_GB2312" w:eastAsia="仿宋_GB2312"/>
          <w:color w:val="auto"/>
          <w:sz w:val="28"/>
        </w:rPr>
      </w:pPr>
    </w:p>
    <w:p>
      <w:pPr>
        <w:spacing w:line="360" w:lineRule="auto"/>
        <w:rPr>
          <w:rFonts w:hint="eastAsia" w:ascii="仿宋_GB2312" w:eastAsia="仿宋_GB2312"/>
          <w:color w:val="auto"/>
          <w:sz w:val="28"/>
        </w:rPr>
      </w:pPr>
    </w:p>
    <w:tbl>
      <w:tblPr>
        <w:tblStyle w:val="13"/>
        <w:tblW w:w="100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33"/>
        <w:gridCol w:w="5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0" w:hRule="atLeast"/>
          <w:jc w:val="center"/>
        </w:trPr>
        <w:tc>
          <w:tcPr>
            <w:tcW w:w="5033" w:type="dxa"/>
            <w:tcBorders>
              <w:tl2br w:val="nil"/>
              <w:tr2bl w:val="nil"/>
            </w:tcBorders>
            <w:vAlign w:val="top"/>
          </w:tcPr>
          <w:p>
            <w:pPr>
              <w:widowControl w:val="0"/>
              <w:spacing w:line="360" w:lineRule="auto"/>
              <w:jc w:val="both"/>
              <w:rPr>
                <w:rFonts w:hint="default" w:ascii="Times New Roman" w:hAnsi="Times New Roman" w:cs="Times New Roman"/>
                <w:color w:val="auto"/>
              </w:rPr>
            </w:pPr>
            <w:r>
              <w:rPr>
                <w:rFonts w:hint="default" w:ascii="Times New Roman" w:hAnsi="Times New Roman" w:eastAsia="仿宋_GB2312" w:cs="Times New Roman"/>
                <w:color w:val="auto"/>
                <w:sz w:val="28"/>
              </w:rPr>
              <w:t>建设单位</w:t>
            </w:r>
            <w:r>
              <w:rPr>
                <w:rFonts w:hint="default" w:ascii="Times New Roman" w:hAnsi="Times New Roman" w:eastAsia="仿宋_GB2312" w:cs="Times New Roman"/>
                <w:color w:val="auto"/>
                <w:sz w:val="28"/>
                <w:lang w:eastAsia="zh-CN"/>
              </w:rPr>
              <w:t>：</w:t>
            </w:r>
            <w:r>
              <w:rPr>
                <w:rFonts w:hint="eastAsia" w:ascii="Times New Roman" w:hAnsi="Times New Roman" w:eastAsia="仿宋_GB2312" w:cs="Times New Roman"/>
                <w:color w:val="auto"/>
                <w:sz w:val="28"/>
                <w:lang w:eastAsia="zh-CN"/>
              </w:rPr>
              <w:t>濮阳市光明化工有限公司</w:t>
            </w:r>
            <w:r>
              <w:rPr>
                <w:rFonts w:hint="eastAsia" w:ascii="Times New Roman" w:hAnsi="Times New Roman" w:eastAsia="仿宋_GB2312" w:cs="Times New Roman"/>
                <w:color w:val="auto"/>
                <w:sz w:val="28"/>
                <w:lang w:val="en-US" w:eastAsia="zh-CN"/>
              </w:rPr>
              <w:t xml:space="preserve"> </w:t>
            </w:r>
            <w:r>
              <w:rPr>
                <w:rFonts w:hint="default" w:ascii="Times New Roman" w:hAnsi="Times New Roman" w:eastAsia="仿宋_GB2312" w:cs="Times New Roman"/>
                <w:color w:val="auto"/>
                <w:sz w:val="28"/>
              </w:rPr>
              <w:t>（盖章）</w:t>
            </w:r>
          </w:p>
        </w:tc>
        <w:tc>
          <w:tcPr>
            <w:tcW w:w="5040" w:type="dxa"/>
            <w:tcBorders>
              <w:tl2br w:val="nil"/>
              <w:tr2bl w:val="nil"/>
            </w:tcBorders>
            <w:vAlign w:val="top"/>
          </w:tcPr>
          <w:p>
            <w:pPr>
              <w:widowControl w:val="0"/>
              <w:spacing w:line="360" w:lineRule="auto"/>
              <w:jc w:val="both"/>
              <w:rPr>
                <w:rFonts w:hint="default" w:ascii="Times New Roman" w:hAnsi="Times New Roman" w:cs="Times New Roman"/>
                <w:color w:val="auto"/>
              </w:rPr>
            </w:pPr>
            <w:r>
              <w:rPr>
                <w:rFonts w:hint="default" w:ascii="Times New Roman" w:hAnsi="Times New Roman" w:eastAsia="仿宋_GB2312" w:cs="Times New Roman"/>
                <w:color w:val="auto"/>
                <w:sz w:val="28"/>
              </w:rPr>
              <w:t>编制单位</w:t>
            </w:r>
            <w:r>
              <w:rPr>
                <w:rFonts w:hint="default" w:ascii="Times New Roman" w:hAnsi="Times New Roman" w:eastAsia="仿宋_GB2312" w:cs="Times New Roman"/>
                <w:color w:val="auto"/>
                <w:sz w:val="28"/>
                <w:lang w:eastAsia="zh-CN"/>
              </w:rPr>
              <w:t>：</w:t>
            </w:r>
            <w:r>
              <w:rPr>
                <w:rFonts w:hint="eastAsia" w:ascii="Times New Roman" w:hAnsi="Times New Roman" w:eastAsia="仿宋_GB2312" w:cs="Times New Roman"/>
                <w:color w:val="auto"/>
                <w:sz w:val="28"/>
                <w:lang w:eastAsia="zh-CN"/>
              </w:rPr>
              <w:t>濮阳市光明化工有限公司</w:t>
            </w:r>
            <w:r>
              <w:rPr>
                <w:rFonts w:hint="eastAsia" w:ascii="Times New Roman" w:hAnsi="Times New Roman" w:eastAsia="仿宋_GB2312" w:cs="Times New Roman"/>
                <w:color w:val="auto"/>
                <w:sz w:val="28"/>
                <w:lang w:val="en-US" w:eastAsia="zh-CN"/>
              </w:rPr>
              <w:t xml:space="preserve"> </w:t>
            </w:r>
            <w:r>
              <w:rPr>
                <w:rFonts w:hint="default" w:ascii="Times New Roman" w:hAnsi="Times New Roman" w:eastAsia="仿宋_GB2312" w:cs="Times New Roman"/>
                <w:color w:val="auto"/>
                <w:sz w:val="28"/>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33"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lang w:val="en-US" w:eastAsia="zh-CN"/>
              </w:rPr>
            </w:pPr>
            <w:r>
              <w:rPr>
                <w:rFonts w:hint="default" w:ascii="Times New Roman" w:hAnsi="Times New Roman" w:eastAsia="仿宋_GB2312" w:cs="Times New Roman"/>
                <w:color w:val="auto"/>
                <w:sz w:val="28"/>
              </w:rPr>
              <w:t>电话:</w:t>
            </w:r>
            <w:r>
              <w:rPr>
                <w:rFonts w:hint="eastAsia" w:ascii="Times New Roman" w:hAnsi="Times New Roman" w:eastAsia="仿宋_GB2312" w:cs="Times New Roman"/>
                <w:color w:val="auto"/>
                <w:sz w:val="28"/>
                <w:lang w:val="en-US" w:eastAsia="zh-CN"/>
              </w:rPr>
              <w:t>13461642355</w:t>
            </w:r>
          </w:p>
        </w:tc>
        <w:tc>
          <w:tcPr>
            <w:tcW w:w="5040"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lang w:val="en-US"/>
              </w:rPr>
            </w:pPr>
            <w:r>
              <w:rPr>
                <w:rFonts w:hint="default" w:ascii="Times New Roman" w:hAnsi="Times New Roman" w:eastAsia="仿宋_GB2312" w:cs="Times New Roman"/>
                <w:color w:val="auto"/>
                <w:sz w:val="28"/>
              </w:rPr>
              <w:t xml:space="preserve">电话: </w:t>
            </w:r>
            <w:r>
              <w:rPr>
                <w:rFonts w:hint="eastAsia" w:ascii="Times New Roman" w:hAnsi="Times New Roman" w:eastAsia="仿宋_GB2312" w:cs="Times New Roman"/>
                <w:color w:val="auto"/>
                <w:sz w:val="28"/>
                <w:lang w:val="en-US" w:eastAsia="zh-CN"/>
              </w:rPr>
              <w:t>13461642355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33"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lang w:val="en-US" w:eastAsia="zh-CN"/>
              </w:rPr>
            </w:pPr>
            <w:r>
              <w:rPr>
                <w:rFonts w:hint="default" w:ascii="Times New Roman" w:hAnsi="Times New Roman" w:eastAsia="仿宋_GB2312" w:cs="Times New Roman"/>
                <w:color w:val="auto"/>
                <w:sz w:val="28"/>
              </w:rPr>
              <w:t>邮编:</w:t>
            </w:r>
            <w:r>
              <w:rPr>
                <w:rFonts w:hint="eastAsia" w:ascii="Times New Roman" w:hAnsi="Times New Roman" w:eastAsia="仿宋_GB2312" w:cs="Times New Roman"/>
                <w:color w:val="auto"/>
                <w:sz w:val="28"/>
                <w:lang w:val="en-US" w:eastAsia="zh-CN"/>
              </w:rPr>
              <w:t>457001</w:t>
            </w:r>
          </w:p>
        </w:tc>
        <w:tc>
          <w:tcPr>
            <w:tcW w:w="5040"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lang w:val="en-US"/>
              </w:rPr>
            </w:pPr>
            <w:r>
              <w:rPr>
                <w:rFonts w:hint="default" w:ascii="Times New Roman" w:hAnsi="Times New Roman" w:eastAsia="仿宋_GB2312" w:cs="Times New Roman"/>
                <w:color w:val="auto"/>
                <w:sz w:val="28"/>
              </w:rPr>
              <w:t>邮编:</w:t>
            </w:r>
            <w:r>
              <w:rPr>
                <w:rFonts w:hint="eastAsia" w:ascii="Times New Roman" w:hAnsi="Times New Roman" w:eastAsia="仿宋_GB2312" w:cs="Times New Roman"/>
                <w:color w:val="auto"/>
                <w:sz w:val="28"/>
                <w:lang w:val="en-US" w:eastAsia="zh-CN"/>
              </w:rPr>
              <w:t>457001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33"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rPr>
            </w:pPr>
            <w:r>
              <w:rPr>
                <w:rFonts w:hint="default" w:ascii="Times New Roman" w:hAnsi="Times New Roman" w:eastAsia="仿宋_GB2312" w:cs="Times New Roman"/>
                <w:color w:val="auto"/>
                <w:sz w:val="28"/>
              </w:rPr>
              <w:t>地址:</w:t>
            </w:r>
            <w:r>
              <w:rPr>
                <w:rFonts w:hint="eastAsia" w:ascii="Times New Roman" w:hAnsi="Times New Roman" w:eastAsia="仿宋_GB2312" w:cs="Times New Roman"/>
                <w:color w:val="auto"/>
                <w:sz w:val="28"/>
                <w:lang w:eastAsia="zh-CN"/>
              </w:rPr>
              <w:t>濮阳市范县王楼镇范县产业集聚区濮王产业园濮阳市光明化工有限公司内</w:t>
            </w:r>
          </w:p>
        </w:tc>
        <w:tc>
          <w:tcPr>
            <w:tcW w:w="5040" w:type="dxa"/>
            <w:tcBorders>
              <w:tl2br w:val="nil"/>
              <w:tr2bl w:val="nil"/>
            </w:tcBorders>
            <w:vAlign w:val="top"/>
          </w:tcPr>
          <w:p>
            <w:pPr>
              <w:widowControl w:val="0"/>
              <w:spacing w:line="360" w:lineRule="auto"/>
              <w:jc w:val="both"/>
              <w:rPr>
                <w:rFonts w:hint="default" w:ascii="Times New Roman" w:hAnsi="Times New Roman" w:eastAsia="仿宋_GB2312" w:cs="Times New Roman"/>
                <w:color w:val="auto"/>
                <w:sz w:val="28"/>
              </w:rPr>
            </w:pPr>
            <w:r>
              <w:rPr>
                <w:rFonts w:hint="default" w:ascii="Times New Roman" w:hAnsi="Times New Roman" w:eastAsia="仿宋_GB2312" w:cs="Times New Roman"/>
                <w:color w:val="auto"/>
                <w:sz w:val="28"/>
              </w:rPr>
              <w:t>地址:</w:t>
            </w:r>
            <w:r>
              <w:rPr>
                <w:rFonts w:hint="eastAsia" w:ascii="Times New Roman" w:hAnsi="Times New Roman" w:eastAsia="仿宋_GB2312" w:cs="Times New Roman"/>
                <w:color w:val="auto"/>
                <w:sz w:val="28"/>
                <w:lang w:eastAsia="zh-CN"/>
              </w:rPr>
              <w:t>濮阳市范县王楼镇范县产业集聚区濮王产业园濮阳市光明化工有限公司内</w:t>
            </w:r>
          </w:p>
        </w:tc>
      </w:tr>
    </w:tbl>
    <w:p>
      <w:pPr>
        <w:spacing w:after="0" w:afterLines="0" w:line="360" w:lineRule="auto"/>
        <w:rPr>
          <w:rFonts w:hAnsi="Arial" w:eastAsia="仿宋_GB2312"/>
          <w:b/>
          <w:color w:val="auto"/>
          <w:sz w:val="21"/>
          <w:szCs w:val="21"/>
        </w:rPr>
        <w:sectPr>
          <w:footerReference r:id="rId5" w:type="default"/>
          <w:pgSz w:w="11906" w:h="16838"/>
          <w:pgMar w:top="1440" w:right="1800" w:bottom="1440" w:left="1800" w:header="708" w:footer="708" w:gutter="0"/>
          <w:pgBorders>
            <w:top w:val="none" w:sz="0" w:space="0"/>
            <w:left w:val="none" w:sz="0" w:space="0"/>
            <w:bottom w:val="none" w:sz="0" w:space="0"/>
            <w:right w:val="none" w:sz="0" w:space="0"/>
          </w:pgBorders>
          <w:cols w:space="720" w:num="1"/>
          <w:docGrid w:linePitch="360" w:charSpace="0"/>
        </w:sectPr>
      </w:pPr>
    </w:p>
    <w:p>
      <w:pPr>
        <w:spacing w:after="0" w:afterLines="0" w:line="360" w:lineRule="auto"/>
        <w:rPr>
          <w:rFonts w:hint="eastAsia" w:ascii="宋体" w:hAnsi="宋体" w:eastAsia="宋体" w:cs="宋体"/>
          <w:b/>
          <w:color w:val="auto"/>
          <w:sz w:val="28"/>
          <w:szCs w:val="28"/>
        </w:rPr>
      </w:pPr>
      <w:r>
        <w:rPr>
          <w:rFonts w:hint="eastAsia" w:ascii="宋体" w:hAnsi="宋体" w:eastAsia="宋体" w:cs="宋体"/>
          <w:b/>
          <w:color w:val="auto"/>
          <w:sz w:val="28"/>
          <w:szCs w:val="28"/>
        </w:rPr>
        <w:t>表一</w:t>
      </w:r>
    </w:p>
    <w:tbl>
      <w:tblPr>
        <w:tblStyle w:val="12"/>
        <w:tblW w:w="499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35"/>
        <w:gridCol w:w="972"/>
        <w:gridCol w:w="2478"/>
        <w:gridCol w:w="2213"/>
        <w:gridCol w:w="800"/>
        <w:gridCol w:w="885"/>
        <w:gridCol w:w="8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005" w:type="pct"/>
            <w:gridSpan w:val="2"/>
            <w:tcBorders>
              <w:top w:val="single" w:color="auto" w:sz="2" w:space="0"/>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建设项目名称</w:t>
            </w:r>
          </w:p>
        </w:tc>
        <w:tc>
          <w:tcPr>
            <w:tcW w:w="3994" w:type="pct"/>
            <w:gridSpan w:val="5"/>
            <w:tcBorders>
              <w:top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濮阳市光明化工有限公司天然气导热油炉项目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005"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建设单位名称</w:t>
            </w:r>
          </w:p>
        </w:tc>
        <w:tc>
          <w:tcPr>
            <w:tcW w:w="3994" w:type="pct"/>
            <w:gridSpan w:val="5"/>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濮阳市光明化工有限公司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005"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建设项目性质</w:t>
            </w:r>
          </w:p>
        </w:tc>
        <w:tc>
          <w:tcPr>
            <w:tcW w:w="3994" w:type="pct"/>
            <w:gridSpan w:val="5"/>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新建</w:t>
            </w:r>
            <w:r>
              <w:rPr>
                <w:rFonts w:hint="eastAsia" w:ascii="Times New Roman" w:hAnsi="Times New Roman" w:cs="Times New Roman" w:eastAsiaTheme="minorEastAsia"/>
                <w:color w:val="auto"/>
                <w:sz w:val="24"/>
                <w:szCs w:val="24"/>
                <w:lang w:eastAsia="zh-CN"/>
              </w:rPr>
              <w:t>□</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改扩建</w:t>
            </w:r>
            <w:r>
              <w:rPr>
                <w:rFonts w:hint="eastAsia" w:ascii="Times New Roman" w:hAnsi="Times New Roman" w:cs="Times New Roman" w:eastAsiaTheme="minorEastAsia"/>
                <w:color w:val="auto"/>
                <w:sz w:val="24"/>
                <w:szCs w:val="24"/>
                <w:lang w:eastAsia="zh-CN"/>
              </w:rPr>
              <w:t>□</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技改</w:t>
            </w:r>
            <w:r>
              <w:rPr>
                <w:rFonts w:hint="eastAsia" w:ascii="Times New Roman" w:hAnsi="Times New Roman" w:cs="Times New Roman" w:eastAsiaTheme="minorEastAsia"/>
                <w:color w:val="auto"/>
                <w:sz w:val="24"/>
                <w:szCs w:val="24"/>
                <w:lang w:eastAsia="zh-CN"/>
              </w:rPr>
              <w:t>☑</w:t>
            </w:r>
            <w:r>
              <w:rPr>
                <w:rFonts w:hint="default" w:ascii="Times New Roman" w:hAnsi="Times New Roman" w:eastAsia="宋体" w:cs="Times New Roman"/>
                <w:color w:val="auto"/>
                <w:sz w:val="24"/>
                <w:szCs w:val="24"/>
              </w:rPr>
              <w:t xml:space="preserve"> </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迁建</w:t>
            </w:r>
            <w:r>
              <w:rPr>
                <w:rFonts w:hint="eastAsia" w:ascii="Times New Roman" w:hAnsi="Times New Roman" w:cs="Times New Roman" w:eastAsiaTheme="minorEastAsia"/>
                <w:color w:val="auto"/>
                <w:sz w:val="24"/>
                <w:szCs w:val="24"/>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005"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建设地点</w:t>
            </w:r>
          </w:p>
        </w:tc>
        <w:tc>
          <w:tcPr>
            <w:tcW w:w="3994" w:type="pct"/>
            <w:gridSpan w:val="5"/>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濮阳市范县王楼镇范县产业集聚区濮王产业园濮阳市光明化工有限公司内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005"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建设项目</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环评时间</w:t>
            </w:r>
          </w:p>
        </w:tc>
        <w:tc>
          <w:tcPr>
            <w:tcW w:w="1378"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2021年6月</w:t>
            </w:r>
          </w:p>
        </w:tc>
        <w:tc>
          <w:tcPr>
            <w:tcW w:w="1230"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开工建设时间</w:t>
            </w:r>
          </w:p>
        </w:tc>
        <w:tc>
          <w:tcPr>
            <w:tcW w:w="1385" w:type="pct"/>
            <w:gridSpan w:val="3"/>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005"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调试时间</w:t>
            </w:r>
          </w:p>
        </w:tc>
        <w:tc>
          <w:tcPr>
            <w:tcW w:w="1378"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2021.10.15-2022.10.10</w:t>
            </w:r>
          </w:p>
        </w:tc>
        <w:tc>
          <w:tcPr>
            <w:tcW w:w="1230"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现场</w:t>
            </w:r>
            <w:r>
              <w:rPr>
                <w:rFonts w:hint="default" w:ascii="Times New Roman" w:hAnsi="Times New Roman" w:eastAsia="宋体" w:cs="Times New Roman"/>
                <w:color w:val="auto"/>
                <w:sz w:val="24"/>
                <w:szCs w:val="24"/>
              </w:rPr>
              <w:t>监测时间</w:t>
            </w:r>
          </w:p>
        </w:tc>
        <w:tc>
          <w:tcPr>
            <w:tcW w:w="1385" w:type="pct"/>
            <w:gridSpan w:val="3"/>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highlight w:val="yellow"/>
                <w:lang w:val="en-US" w:eastAsia="zh-CN"/>
              </w:rPr>
            </w:pPr>
            <w:r>
              <w:rPr>
                <w:rFonts w:hint="eastAsia" w:ascii="Times New Roman" w:hAnsi="Times New Roman" w:eastAsia="宋体" w:cs="Times New Roman"/>
                <w:color w:val="auto"/>
                <w:sz w:val="24"/>
                <w:szCs w:val="24"/>
                <w:highlight w:val="none"/>
                <w:lang w:val="en-US" w:eastAsia="zh-CN"/>
              </w:rPr>
              <w:t>2022.3.27-3.28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1005"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环评报告表</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审批部门</w:t>
            </w:r>
          </w:p>
        </w:tc>
        <w:tc>
          <w:tcPr>
            <w:tcW w:w="1378"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范县环境保护局</w:t>
            </w:r>
          </w:p>
        </w:tc>
        <w:tc>
          <w:tcPr>
            <w:tcW w:w="1230"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环评报告表</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编制单位</w:t>
            </w:r>
          </w:p>
        </w:tc>
        <w:tc>
          <w:tcPr>
            <w:tcW w:w="1385" w:type="pct"/>
            <w:gridSpan w:val="3"/>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成都元页环保科技有限公司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1005"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环保设施</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设计单位</w:t>
            </w:r>
          </w:p>
        </w:tc>
        <w:tc>
          <w:tcPr>
            <w:tcW w:w="1378"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w:t>
            </w:r>
          </w:p>
        </w:tc>
        <w:tc>
          <w:tcPr>
            <w:tcW w:w="1230"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环保设施施工单位</w:t>
            </w:r>
          </w:p>
        </w:tc>
        <w:tc>
          <w:tcPr>
            <w:tcW w:w="1385" w:type="pct"/>
            <w:gridSpan w:val="3"/>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濮阳县军保锅炉安装有限责任公司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005"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投资总概算</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lang w:eastAsia="zh-CN"/>
              </w:rPr>
              <w:t>（万元）</w:t>
            </w:r>
          </w:p>
        </w:tc>
        <w:tc>
          <w:tcPr>
            <w:tcW w:w="1378"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200</w:t>
            </w:r>
          </w:p>
        </w:tc>
        <w:tc>
          <w:tcPr>
            <w:tcW w:w="1230"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环保投资总概算</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lang w:eastAsia="zh-CN"/>
              </w:rPr>
              <w:t>（万元）</w:t>
            </w:r>
          </w:p>
        </w:tc>
        <w:tc>
          <w:tcPr>
            <w:tcW w:w="444"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20</w:t>
            </w:r>
          </w:p>
        </w:tc>
        <w:tc>
          <w:tcPr>
            <w:tcW w:w="492"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比例</w:t>
            </w:r>
          </w:p>
        </w:tc>
        <w:tc>
          <w:tcPr>
            <w:tcW w:w="448" w:type="pct"/>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005" w:type="pct"/>
            <w:gridSpan w:val="2"/>
            <w:tcBorders>
              <w:lef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实际总</w:t>
            </w:r>
            <w:r>
              <w:rPr>
                <w:rFonts w:hint="eastAsia" w:ascii="Times New Roman" w:hAnsi="Times New Roman" w:eastAsia="宋体" w:cs="Times New Roman"/>
                <w:color w:val="auto"/>
                <w:sz w:val="24"/>
                <w:szCs w:val="24"/>
                <w:lang w:eastAsia="zh-CN"/>
              </w:rPr>
              <w:t>投资</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lang w:eastAsia="zh-CN"/>
              </w:rPr>
              <w:t>（万元）</w:t>
            </w:r>
          </w:p>
        </w:tc>
        <w:tc>
          <w:tcPr>
            <w:tcW w:w="1378"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200</w:t>
            </w:r>
          </w:p>
        </w:tc>
        <w:tc>
          <w:tcPr>
            <w:tcW w:w="1230"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环保投资</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lang w:eastAsia="zh-CN"/>
              </w:rPr>
              <w:t>（万元）</w:t>
            </w:r>
          </w:p>
        </w:tc>
        <w:tc>
          <w:tcPr>
            <w:tcW w:w="444"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106</w:t>
            </w:r>
          </w:p>
        </w:tc>
        <w:tc>
          <w:tcPr>
            <w:tcW w:w="492" w:type="pct"/>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比例</w:t>
            </w:r>
          </w:p>
        </w:tc>
        <w:tc>
          <w:tcPr>
            <w:tcW w:w="448" w:type="pct"/>
            <w:tcBorders>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26" w:hRule="atLeast"/>
          <w:jc w:val="center"/>
        </w:trPr>
        <w:tc>
          <w:tcPr>
            <w:tcW w:w="464" w:type="pct"/>
            <w:tcBorders>
              <w:left w:val="single" w:color="auto" w:sz="2" w:space="0"/>
              <w:bottom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after="0" w:afterLines="0" w:line="36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项目</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lang w:eastAsia="zh-CN"/>
              </w:rPr>
              <w:t>概况</w:t>
            </w:r>
          </w:p>
        </w:tc>
        <w:tc>
          <w:tcPr>
            <w:tcW w:w="4535" w:type="pct"/>
            <w:gridSpan w:val="6"/>
            <w:tcBorders>
              <w:left w:val="single" w:color="auto" w:sz="4" w:space="0"/>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为进一步加强节能减排工作，在企业现有生产规模、工艺流程不发生改变的基础上，濮阳市光明化工有限公司投资200万，</w:t>
            </w:r>
            <w:r>
              <w:rPr>
                <w:rFonts w:hint="eastAsia" w:ascii="Times New Roman" w:hAnsi="Times New Roman" w:eastAsia="宋体" w:cs="Times New Roman"/>
                <w:color w:val="auto"/>
                <w:sz w:val="24"/>
                <w:szCs w:val="24"/>
                <w:lang w:eastAsia="zh-CN"/>
              </w:rPr>
              <w:t>利用厂区现有闲置厂房</w:t>
            </w:r>
            <w:r>
              <w:rPr>
                <w:rFonts w:hint="default" w:ascii="Times New Roman" w:hAnsi="Times New Roman" w:eastAsia="宋体" w:cs="Times New Roman"/>
                <w:color w:val="auto"/>
                <w:sz w:val="24"/>
                <w:szCs w:val="24"/>
              </w:rPr>
              <w:t>实施</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濮阳市光明化工有限公司天然气导热油炉项目</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，将原有1台生物质导热油炉淘汰，更换为1台1500万大卡天然气导热油炉；以天然气作为燃料，导热油作为循环介质，加热导热油通过油泵循环进行供热。</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eastAsia" w:ascii="Times New Roman" w:hAnsi="Times New Roman" w:eastAsia="宋体" w:cs="Times New Roman"/>
                <w:color w:val="auto"/>
                <w:sz w:val="24"/>
                <w:szCs w:val="24"/>
                <w:highlight w:val="none"/>
                <w:lang w:val="en-GB" w:eastAsia="zh-CN"/>
              </w:rPr>
            </w:pPr>
            <w:r>
              <w:rPr>
                <w:rFonts w:hint="default" w:ascii="Times New Roman" w:hAnsi="Times New Roman" w:eastAsia="宋体" w:cs="Times New Roman"/>
                <w:color w:val="auto"/>
                <w:sz w:val="24"/>
                <w:szCs w:val="24"/>
                <w:lang w:eastAsia="zh-CN"/>
              </w:rPr>
              <w:t>本项目于</w:t>
            </w:r>
            <w:r>
              <w:rPr>
                <w:rFonts w:hint="default" w:ascii="Times New Roman" w:hAnsi="Times New Roman" w:eastAsia="宋体" w:cs="Times New Roman"/>
                <w:color w:val="auto"/>
                <w:sz w:val="24"/>
                <w:szCs w:val="24"/>
                <w:lang w:val="en-US" w:eastAsia="zh-CN"/>
              </w:rPr>
              <w:t>20</w:t>
            </w:r>
            <w:r>
              <w:rPr>
                <w:rFonts w:hint="eastAsia" w:ascii="Times New Roman" w:hAnsi="Times New Roman" w:eastAsia="宋体" w:cs="Times New Roman"/>
                <w:color w:val="auto"/>
                <w:sz w:val="24"/>
                <w:szCs w:val="24"/>
                <w:lang w:val="en-US" w:eastAsia="zh-CN"/>
              </w:rPr>
              <w:t>21</w:t>
            </w:r>
            <w:r>
              <w:rPr>
                <w:rFonts w:hint="default" w:ascii="Times New Roman" w:hAnsi="Times New Roman" w:eastAsia="宋体" w:cs="Times New Roman"/>
                <w:color w:val="auto"/>
                <w:sz w:val="24"/>
                <w:szCs w:val="24"/>
                <w:lang w:val="en-US" w:eastAsia="zh-CN"/>
              </w:rPr>
              <w:t>年</w:t>
            </w:r>
            <w:r>
              <w:rPr>
                <w:rFonts w:hint="eastAsia"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lang w:val="en-US" w:eastAsia="zh-CN"/>
              </w:rPr>
              <w:t>月</w:t>
            </w:r>
            <w:r>
              <w:rPr>
                <w:rFonts w:hint="eastAsia" w:ascii="Times New Roman" w:hAnsi="Times New Roman" w:eastAsia="宋体" w:cs="Times New Roman"/>
                <w:color w:val="auto"/>
                <w:sz w:val="24"/>
                <w:szCs w:val="24"/>
                <w:lang w:val="en-US" w:eastAsia="zh-CN"/>
              </w:rPr>
              <w:t>12</w:t>
            </w:r>
            <w:r>
              <w:rPr>
                <w:rFonts w:hint="default" w:ascii="Times New Roman" w:hAnsi="Times New Roman" w:eastAsia="宋体" w:cs="Times New Roman"/>
                <w:color w:val="auto"/>
                <w:sz w:val="24"/>
                <w:szCs w:val="24"/>
                <w:lang w:val="en-US" w:eastAsia="zh-CN"/>
              </w:rPr>
              <w:t>日</w:t>
            </w:r>
            <w:r>
              <w:rPr>
                <w:rFonts w:hint="eastAsia" w:ascii="Times New Roman" w:hAnsi="Times New Roman" w:eastAsia="宋体" w:cs="Times New Roman"/>
                <w:color w:val="auto"/>
                <w:sz w:val="24"/>
                <w:szCs w:val="24"/>
                <w:lang w:val="en-US" w:eastAsia="zh-CN"/>
              </w:rPr>
              <w:t>进行</w:t>
            </w:r>
            <w:r>
              <w:rPr>
                <w:rFonts w:hint="default" w:ascii="Times New Roman" w:hAnsi="Times New Roman" w:eastAsia="宋体" w:cs="Times New Roman"/>
                <w:color w:val="auto"/>
                <w:sz w:val="24"/>
                <w:szCs w:val="24"/>
                <w:lang w:val="en-US" w:eastAsia="zh-CN"/>
              </w:rPr>
              <w:t>备案，项目编号为：</w:t>
            </w:r>
            <w:r>
              <w:rPr>
                <w:rFonts w:hint="eastAsia" w:ascii="Times New Roman" w:hAnsi="Times New Roman" w:eastAsia="宋体" w:cs="Times New Roman"/>
                <w:color w:val="auto"/>
                <w:sz w:val="24"/>
                <w:szCs w:val="24"/>
                <w:lang w:val="en-US" w:eastAsia="zh-CN"/>
              </w:rPr>
              <w:t>2105-410926-04-01-989759</w:t>
            </w:r>
            <w:r>
              <w:rPr>
                <w:rFonts w:hint="default" w:ascii="Times New Roman" w:hAnsi="Times New Roman" w:eastAsia="宋体" w:cs="Times New Roman"/>
                <w:color w:val="auto"/>
                <w:sz w:val="24"/>
                <w:szCs w:val="24"/>
                <w:lang w:val="en-US" w:eastAsia="zh-CN"/>
              </w:rPr>
              <w:t>；20</w:t>
            </w:r>
            <w:r>
              <w:rPr>
                <w:rFonts w:hint="eastAsia" w:ascii="Times New Roman" w:hAnsi="Times New Roman" w:eastAsia="宋体" w:cs="Times New Roman"/>
                <w:color w:val="auto"/>
                <w:sz w:val="24"/>
                <w:szCs w:val="24"/>
                <w:lang w:val="en-US" w:eastAsia="zh-CN"/>
              </w:rPr>
              <w:t>21</w:t>
            </w:r>
            <w:r>
              <w:rPr>
                <w:rFonts w:hint="default" w:ascii="Times New Roman" w:hAnsi="Times New Roman" w:eastAsia="宋体" w:cs="Times New Roman"/>
                <w:color w:val="auto"/>
                <w:sz w:val="24"/>
                <w:szCs w:val="24"/>
                <w:lang w:val="en-US" w:eastAsia="zh-CN"/>
              </w:rPr>
              <w:t>年</w:t>
            </w:r>
            <w:r>
              <w:rPr>
                <w:rFonts w:hint="eastAsia"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lang w:val="en-US" w:eastAsia="zh-CN"/>
              </w:rPr>
              <w:t>月由成都元页环保科技有限公司</w:t>
            </w:r>
            <w:r>
              <w:rPr>
                <w:rFonts w:hint="eastAsia" w:ascii="Times New Roman" w:hAnsi="Times New Roman" w:cs="Times New Roman" w:eastAsiaTheme="minorEastAsia"/>
                <w:color w:val="auto"/>
                <w:sz w:val="24"/>
                <w:szCs w:val="24"/>
                <w:lang w:eastAsia="zh-CN"/>
              </w:rPr>
              <w:t>完成了环境影响报告表的编制；</w:t>
            </w:r>
            <w:r>
              <w:rPr>
                <w:rFonts w:hint="default" w:ascii="Times New Roman" w:hAnsi="Times New Roman" w:eastAsia="宋体" w:cs="Times New Roman"/>
                <w:color w:val="auto"/>
                <w:sz w:val="24"/>
                <w:szCs w:val="24"/>
                <w:highlight w:val="none"/>
                <w:lang w:val="en-GB" w:eastAsia="zh-CN"/>
              </w:rPr>
              <w:t>20</w:t>
            </w:r>
            <w:r>
              <w:rPr>
                <w:rFonts w:hint="eastAsia" w:ascii="Times New Roman" w:hAnsi="Times New Roman" w:eastAsia="宋体" w:cs="Times New Roman"/>
                <w:color w:val="auto"/>
                <w:sz w:val="24"/>
                <w:szCs w:val="24"/>
                <w:highlight w:val="none"/>
                <w:lang w:val="en-US" w:eastAsia="zh-CN"/>
              </w:rPr>
              <w:t>21</w:t>
            </w:r>
            <w:r>
              <w:rPr>
                <w:rFonts w:hint="default" w:ascii="Times New Roman" w:hAnsi="Times New Roman" w:eastAsia="宋体" w:cs="Times New Roman"/>
                <w:color w:val="auto"/>
                <w:sz w:val="24"/>
                <w:szCs w:val="24"/>
                <w:highlight w:val="none"/>
                <w:lang w:val="en-GB" w:eastAsia="zh-CN"/>
              </w:rPr>
              <w:t>年</w:t>
            </w:r>
            <w:r>
              <w:rPr>
                <w:rFonts w:hint="eastAsia" w:ascii="Times New Roman" w:hAnsi="Times New Roman" w:eastAsia="宋体" w:cs="Times New Roman"/>
                <w:color w:val="auto"/>
                <w:sz w:val="24"/>
                <w:szCs w:val="24"/>
                <w:highlight w:val="none"/>
                <w:lang w:val="en-US" w:eastAsia="zh-CN"/>
              </w:rPr>
              <w:t>7</w:t>
            </w:r>
            <w:r>
              <w:rPr>
                <w:rFonts w:hint="default" w:ascii="Times New Roman" w:hAnsi="Times New Roman" w:eastAsia="宋体" w:cs="Times New Roman"/>
                <w:color w:val="auto"/>
                <w:sz w:val="24"/>
                <w:szCs w:val="24"/>
                <w:highlight w:val="none"/>
                <w:lang w:val="en-GB" w:eastAsia="zh-CN"/>
              </w:rPr>
              <w:t>月</w:t>
            </w:r>
            <w:r>
              <w:rPr>
                <w:rFonts w:hint="eastAsia" w:ascii="Times New Roman" w:hAnsi="Times New Roman" w:eastAsia="宋体" w:cs="Times New Roman"/>
                <w:color w:val="auto"/>
                <w:sz w:val="24"/>
                <w:szCs w:val="24"/>
                <w:highlight w:val="none"/>
                <w:lang w:val="en-US" w:eastAsia="zh-CN"/>
              </w:rPr>
              <w:t>12</w:t>
            </w:r>
            <w:r>
              <w:rPr>
                <w:rFonts w:hint="default" w:ascii="Times New Roman" w:hAnsi="Times New Roman" w:eastAsia="宋体" w:cs="Times New Roman"/>
                <w:color w:val="auto"/>
                <w:sz w:val="24"/>
                <w:szCs w:val="24"/>
                <w:highlight w:val="none"/>
                <w:lang w:val="en-GB" w:eastAsia="zh-CN"/>
              </w:rPr>
              <w:t>日</w:t>
            </w:r>
            <w:r>
              <w:rPr>
                <w:rFonts w:hint="eastAsia" w:ascii="Times New Roman" w:hAnsi="Times New Roman" w:eastAsia="宋体" w:cs="Times New Roman"/>
                <w:color w:val="auto"/>
                <w:sz w:val="24"/>
                <w:szCs w:val="24"/>
                <w:lang w:eastAsia="zh-CN"/>
              </w:rPr>
              <w:t>范县环境保护局</w:t>
            </w:r>
            <w:r>
              <w:rPr>
                <w:rFonts w:hint="eastAsia" w:ascii="Times New Roman" w:hAnsi="Times New Roman" w:eastAsia="宋体" w:cs="Times New Roman"/>
                <w:color w:val="auto"/>
                <w:sz w:val="24"/>
                <w:szCs w:val="24"/>
                <w:highlight w:val="none"/>
                <w:lang w:val="en-GB" w:eastAsia="zh-CN"/>
              </w:rPr>
              <w:t>对该项目进行了审批，范</w:t>
            </w:r>
            <w:r>
              <w:rPr>
                <w:rFonts w:hint="default" w:ascii="Times New Roman" w:hAnsi="Times New Roman" w:eastAsia="宋体" w:cs="Times New Roman"/>
                <w:color w:val="auto"/>
                <w:sz w:val="24"/>
                <w:szCs w:val="24"/>
                <w:highlight w:val="none"/>
                <w:lang w:val="en-GB" w:eastAsia="zh-CN"/>
              </w:rPr>
              <w:t>环审</w:t>
            </w:r>
            <w:r>
              <w:rPr>
                <w:rFonts w:hint="eastAsia" w:ascii="Times New Roman" w:hAnsi="Times New Roman" w:eastAsia="宋体" w:cs="Times New Roman"/>
                <w:color w:val="auto"/>
                <w:sz w:val="24"/>
                <w:szCs w:val="24"/>
                <w:highlight w:val="none"/>
                <w:lang w:val="en-GB" w:eastAsia="zh-CN"/>
              </w:rPr>
              <w:t>表</w:t>
            </w:r>
            <w:r>
              <w:rPr>
                <w:rFonts w:hint="default" w:ascii="Times New Roman" w:hAnsi="Times New Roman" w:eastAsia="宋体" w:cs="Times New Roman"/>
                <w:color w:val="auto"/>
                <w:sz w:val="24"/>
                <w:szCs w:val="24"/>
                <w:highlight w:val="none"/>
                <w:lang w:val="en-GB" w:eastAsia="zh-CN"/>
              </w:rPr>
              <w:t>[20</w:t>
            </w:r>
            <w:r>
              <w:rPr>
                <w:rFonts w:hint="eastAsia" w:ascii="Times New Roman" w:hAnsi="Times New Roman" w:eastAsia="宋体" w:cs="Times New Roman"/>
                <w:color w:val="auto"/>
                <w:sz w:val="24"/>
                <w:szCs w:val="24"/>
                <w:highlight w:val="none"/>
                <w:lang w:val="en-US" w:eastAsia="zh-CN"/>
              </w:rPr>
              <w:t>21</w:t>
            </w:r>
            <w:r>
              <w:rPr>
                <w:rFonts w:hint="default" w:ascii="Times New Roman" w:hAnsi="Times New Roman" w:eastAsia="宋体" w:cs="Times New Roman"/>
                <w:color w:val="auto"/>
                <w:sz w:val="24"/>
                <w:szCs w:val="24"/>
                <w:highlight w:val="none"/>
                <w:lang w:val="en-GB" w:eastAsia="zh-CN"/>
              </w:rPr>
              <w:t>]</w:t>
            </w:r>
            <w:r>
              <w:rPr>
                <w:rFonts w:hint="eastAsia" w:ascii="Times New Roman" w:hAnsi="Times New Roman" w:eastAsia="宋体" w:cs="Times New Roman"/>
                <w:color w:val="auto"/>
                <w:sz w:val="24"/>
                <w:szCs w:val="24"/>
                <w:highlight w:val="none"/>
                <w:lang w:val="en-US" w:eastAsia="zh-CN"/>
              </w:rPr>
              <w:t>10</w:t>
            </w:r>
            <w:r>
              <w:rPr>
                <w:rFonts w:hint="default" w:ascii="Times New Roman" w:hAnsi="Times New Roman" w:eastAsia="宋体" w:cs="Times New Roman"/>
                <w:color w:val="auto"/>
                <w:sz w:val="24"/>
                <w:szCs w:val="24"/>
                <w:highlight w:val="none"/>
                <w:lang w:val="en-GB" w:eastAsia="zh-CN"/>
              </w:rPr>
              <w:t>号</w:t>
            </w:r>
            <w:r>
              <w:rPr>
                <w:rFonts w:hint="eastAsia" w:ascii="Times New Roman" w:hAnsi="Times New Roman" w:eastAsia="宋体" w:cs="Times New Roman"/>
                <w:color w:val="auto"/>
                <w:sz w:val="24"/>
                <w:szCs w:val="24"/>
                <w:highlight w:val="none"/>
                <w:lang w:val="en-GB" w:eastAsia="zh-CN"/>
              </w:rPr>
              <w:t>。</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本项目建设不改变现有项目工程建设内容，不改变现有项目产品方案、主要原辅材料及生产工艺等内容，项目仅对现有项目供热方式进行变更。</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highlight w:val="none"/>
                <w:lang w:val="en-US" w:eastAsia="zh-CN"/>
              </w:rPr>
              <w:t>项目单位于20</w:t>
            </w:r>
            <w:r>
              <w:rPr>
                <w:rFonts w:hint="eastAsia" w:ascii="Times New Roman" w:hAnsi="Times New Roman" w:eastAsia="宋体" w:cs="Times New Roman"/>
                <w:color w:val="auto"/>
                <w:sz w:val="24"/>
                <w:szCs w:val="24"/>
                <w:highlight w:val="none"/>
                <w:lang w:val="en-US" w:eastAsia="zh-CN"/>
              </w:rPr>
              <w:t>21</w:t>
            </w:r>
            <w:r>
              <w:rPr>
                <w:rFonts w:hint="default" w:ascii="Times New Roman" w:hAnsi="Times New Roman" w:eastAsia="宋体" w:cs="Times New Roman"/>
                <w:color w:val="auto"/>
                <w:sz w:val="24"/>
                <w:szCs w:val="24"/>
                <w:highlight w:val="none"/>
                <w:lang w:val="en-US" w:eastAsia="zh-CN"/>
              </w:rPr>
              <w:t>年</w:t>
            </w:r>
            <w:r>
              <w:rPr>
                <w:rFonts w:hint="eastAsia" w:ascii="Times New Roman" w:hAnsi="Times New Roman" w:eastAsia="宋体" w:cs="Times New Roman"/>
                <w:color w:val="auto"/>
                <w:sz w:val="24"/>
                <w:szCs w:val="24"/>
                <w:highlight w:val="none"/>
                <w:lang w:val="en-US" w:eastAsia="zh-CN"/>
              </w:rPr>
              <w:t>10</w:t>
            </w:r>
            <w:r>
              <w:rPr>
                <w:rFonts w:hint="default" w:ascii="Times New Roman" w:hAnsi="Times New Roman" w:eastAsia="宋体" w:cs="Times New Roman"/>
                <w:color w:val="auto"/>
                <w:sz w:val="24"/>
                <w:szCs w:val="24"/>
                <w:highlight w:val="none"/>
                <w:lang w:val="en-US" w:eastAsia="zh-CN"/>
              </w:rPr>
              <w:t>月</w:t>
            </w:r>
            <w:r>
              <w:rPr>
                <w:rFonts w:hint="eastAsia" w:ascii="Times New Roman" w:hAnsi="Times New Roman" w:eastAsia="宋体" w:cs="Times New Roman"/>
                <w:color w:val="auto"/>
                <w:sz w:val="24"/>
                <w:szCs w:val="24"/>
                <w:highlight w:val="none"/>
                <w:lang w:val="en-US" w:eastAsia="zh-CN"/>
              </w:rPr>
              <w:t>8</w:t>
            </w:r>
            <w:r>
              <w:rPr>
                <w:rFonts w:hint="default" w:ascii="Times New Roman" w:hAnsi="Times New Roman" w:eastAsia="宋体" w:cs="Times New Roman"/>
                <w:color w:val="auto"/>
                <w:sz w:val="24"/>
                <w:szCs w:val="24"/>
                <w:highlight w:val="none"/>
                <w:lang w:val="en-US" w:eastAsia="zh-CN"/>
              </w:rPr>
              <w:t>日竣工，竣工信息已于</w:t>
            </w:r>
            <w:r>
              <w:rPr>
                <w:rFonts w:hint="eastAsia" w:ascii="Times New Roman" w:hAnsi="Times New Roman" w:eastAsia="宋体" w:cs="Times New Roman"/>
                <w:color w:val="auto"/>
                <w:sz w:val="24"/>
                <w:szCs w:val="24"/>
                <w:highlight w:val="none"/>
                <w:lang w:val="en-US" w:eastAsia="zh-CN"/>
              </w:rPr>
              <w:t>2021</w:t>
            </w:r>
            <w:r>
              <w:rPr>
                <w:rFonts w:hint="default" w:ascii="Times New Roman" w:hAnsi="Times New Roman" w:eastAsia="宋体" w:cs="Times New Roman"/>
                <w:color w:val="auto"/>
                <w:sz w:val="24"/>
                <w:szCs w:val="24"/>
                <w:highlight w:val="none"/>
                <w:lang w:val="en-US" w:eastAsia="zh-CN"/>
              </w:rPr>
              <w:t>年</w:t>
            </w:r>
            <w:r>
              <w:rPr>
                <w:rFonts w:hint="eastAsia" w:ascii="Times New Roman" w:hAnsi="Times New Roman" w:eastAsia="宋体" w:cs="Times New Roman"/>
                <w:color w:val="auto"/>
                <w:sz w:val="24"/>
                <w:szCs w:val="24"/>
                <w:highlight w:val="none"/>
                <w:lang w:val="en-US" w:eastAsia="zh-CN"/>
              </w:rPr>
              <w:t>10</w:t>
            </w:r>
            <w:r>
              <w:rPr>
                <w:rFonts w:hint="default" w:ascii="Times New Roman" w:hAnsi="Times New Roman" w:eastAsia="宋体" w:cs="Times New Roman"/>
                <w:color w:val="auto"/>
                <w:sz w:val="24"/>
                <w:szCs w:val="24"/>
                <w:highlight w:val="none"/>
                <w:lang w:val="en-US" w:eastAsia="zh-CN"/>
              </w:rPr>
              <w:t>月</w:t>
            </w:r>
            <w:r>
              <w:rPr>
                <w:rFonts w:hint="eastAsia" w:ascii="Times New Roman" w:hAnsi="Times New Roman" w:eastAsia="宋体" w:cs="Times New Roman"/>
                <w:color w:val="auto"/>
                <w:sz w:val="24"/>
                <w:szCs w:val="24"/>
                <w:highlight w:val="none"/>
                <w:lang w:val="en-US" w:eastAsia="zh-CN"/>
              </w:rPr>
              <w:t>8</w:t>
            </w:r>
            <w:r>
              <w:rPr>
                <w:rFonts w:hint="default" w:ascii="Times New Roman" w:hAnsi="Times New Roman" w:eastAsia="宋体" w:cs="Times New Roman"/>
                <w:color w:val="auto"/>
                <w:sz w:val="24"/>
                <w:szCs w:val="24"/>
                <w:highlight w:val="none"/>
                <w:lang w:val="en-US" w:eastAsia="zh-CN"/>
              </w:rPr>
              <w:t>日网站公示；20</w:t>
            </w:r>
            <w:r>
              <w:rPr>
                <w:rFonts w:hint="eastAsia" w:ascii="Times New Roman" w:hAnsi="Times New Roman" w:eastAsia="宋体" w:cs="Times New Roman"/>
                <w:color w:val="auto"/>
                <w:sz w:val="24"/>
                <w:szCs w:val="24"/>
                <w:highlight w:val="none"/>
                <w:lang w:val="en-US" w:eastAsia="zh-CN"/>
              </w:rPr>
              <w:t>21</w:t>
            </w:r>
            <w:r>
              <w:rPr>
                <w:rFonts w:hint="default" w:ascii="Times New Roman" w:hAnsi="Times New Roman" w:eastAsia="宋体" w:cs="Times New Roman"/>
                <w:color w:val="auto"/>
                <w:sz w:val="24"/>
                <w:szCs w:val="24"/>
                <w:highlight w:val="none"/>
                <w:lang w:val="en-US" w:eastAsia="zh-CN"/>
              </w:rPr>
              <w:t>年</w:t>
            </w:r>
            <w:r>
              <w:rPr>
                <w:rFonts w:hint="eastAsia" w:ascii="Times New Roman" w:hAnsi="Times New Roman" w:eastAsia="宋体" w:cs="Times New Roman"/>
                <w:color w:val="auto"/>
                <w:sz w:val="24"/>
                <w:szCs w:val="24"/>
                <w:highlight w:val="none"/>
                <w:lang w:val="en-US" w:eastAsia="zh-CN"/>
              </w:rPr>
              <w:t>10</w:t>
            </w:r>
            <w:r>
              <w:rPr>
                <w:rFonts w:hint="default" w:ascii="Times New Roman" w:hAnsi="Times New Roman" w:eastAsia="宋体" w:cs="Times New Roman"/>
                <w:color w:val="auto"/>
                <w:sz w:val="24"/>
                <w:szCs w:val="24"/>
                <w:highlight w:val="none"/>
                <w:lang w:val="en-US" w:eastAsia="zh-CN"/>
              </w:rPr>
              <w:t>月</w:t>
            </w:r>
            <w:r>
              <w:rPr>
                <w:rFonts w:hint="eastAsia" w:ascii="Times New Roman" w:hAnsi="Times New Roman" w:eastAsia="宋体" w:cs="Times New Roman"/>
                <w:color w:val="auto"/>
                <w:sz w:val="24"/>
                <w:szCs w:val="24"/>
                <w:highlight w:val="none"/>
                <w:lang w:val="en-US" w:eastAsia="zh-CN"/>
              </w:rPr>
              <w:t>15</w:t>
            </w:r>
            <w:r>
              <w:rPr>
                <w:rFonts w:hint="default" w:ascii="Times New Roman" w:hAnsi="Times New Roman" w:eastAsia="宋体" w:cs="Times New Roman"/>
                <w:color w:val="auto"/>
                <w:sz w:val="24"/>
                <w:szCs w:val="24"/>
                <w:highlight w:val="none"/>
                <w:lang w:val="en-US" w:eastAsia="zh-CN"/>
              </w:rPr>
              <w:t>日</w:t>
            </w:r>
            <w:r>
              <w:rPr>
                <w:rFonts w:hint="eastAsia" w:ascii="Times New Roman" w:hAnsi="Times New Roman" w:eastAsia="宋体" w:cs="Times New Roman"/>
                <w:color w:val="auto"/>
                <w:sz w:val="24"/>
                <w:szCs w:val="24"/>
                <w:highlight w:val="none"/>
                <w:lang w:val="en-US" w:eastAsia="zh-CN"/>
              </w:rPr>
              <w:t>~2022年10月10</w:t>
            </w:r>
            <w:r>
              <w:rPr>
                <w:rFonts w:hint="default" w:ascii="Times New Roman" w:hAnsi="Times New Roman" w:eastAsia="宋体" w:cs="Times New Roman"/>
                <w:color w:val="auto"/>
                <w:sz w:val="24"/>
                <w:szCs w:val="24"/>
                <w:highlight w:val="none"/>
                <w:lang w:val="en-US" w:eastAsia="zh-CN"/>
              </w:rPr>
              <w:t>日进行调试，于20</w:t>
            </w:r>
            <w:r>
              <w:rPr>
                <w:rFonts w:hint="eastAsia" w:ascii="Times New Roman" w:hAnsi="Times New Roman" w:eastAsia="宋体" w:cs="Times New Roman"/>
                <w:color w:val="auto"/>
                <w:sz w:val="24"/>
                <w:szCs w:val="24"/>
                <w:highlight w:val="none"/>
                <w:lang w:val="en-US" w:eastAsia="zh-CN"/>
              </w:rPr>
              <w:t>21</w:t>
            </w:r>
            <w:r>
              <w:rPr>
                <w:rFonts w:hint="default" w:ascii="Times New Roman" w:hAnsi="Times New Roman" w:eastAsia="宋体" w:cs="Times New Roman"/>
                <w:color w:val="auto"/>
                <w:sz w:val="24"/>
                <w:szCs w:val="24"/>
                <w:highlight w:val="none"/>
                <w:lang w:val="en-US" w:eastAsia="zh-CN"/>
              </w:rPr>
              <w:t>年</w:t>
            </w:r>
            <w:r>
              <w:rPr>
                <w:rFonts w:hint="eastAsia" w:ascii="Times New Roman" w:hAnsi="Times New Roman" w:eastAsia="宋体" w:cs="Times New Roman"/>
                <w:color w:val="auto"/>
                <w:sz w:val="24"/>
                <w:szCs w:val="24"/>
                <w:highlight w:val="none"/>
                <w:lang w:val="en-US" w:eastAsia="zh-CN"/>
              </w:rPr>
              <w:t>10</w:t>
            </w:r>
            <w:r>
              <w:rPr>
                <w:rFonts w:hint="default" w:ascii="Times New Roman" w:hAnsi="Times New Roman" w:eastAsia="宋体" w:cs="Times New Roman"/>
                <w:color w:val="auto"/>
                <w:sz w:val="24"/>
                <w:szCs w:val="24"/>
                <w:highlight w:val="none"/>
                <w:lang w:val="en-US" w:eastAsia="zh-CN"/>
              </w:rPr>
              <w:t>月</w:t>
            </w:r>
            <w:r>
              <w:rPr>
                <w:rFonts w:hint="eastAsia" w:ascii="Times New Roman" w:hAnsi="Times New Roman" w:eastAsia="宋体" w:cs="Times New Roman"/>
                <w:color w:val="auto"/>
                <w:sz w:val="24"/>
                <w:szCs w:val="24"/>
                <w:highlight w:val="none"/>
                <w:lang w:val="en-US" w:eastAsia="zh-CN"/>
              </w:rPr>
              <w:t>15</w:t>
            </w:r>
            <w:r>
              <w:rPr>
                <w:rFonts w:hint="default" w:ascii="Times New Roman" w:hAnsi="Times New Roman" w:eastAsia="宋体" w:cs="Times New Roman"/>
                <w:color w:val="auto"/>
                <w:sz w:val="24"/>
                <w:szCs w:val="24"/>
                <w:highlight w:val="none"/>
                <w:lang w:val="en-US" w:eastAsia="zh-CN"/>
              </w:rPr>
              <w:t>日网站公示。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39" w:hRule="atLeast"/>
          <w:jc w:val="center"/>
        </w:trPr>
        <w:tc>
          <w:tcPr>
            <w:tcW w:w="464" w:type="pct"/>
            <w:tcBorders>
              <w:left w:val="single" w:color="auto" w:sz="2" w:space="0"/>
              <w:bottom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afterLines="0" w:line="360" w:lineRule="auto"/>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项目</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lang w:eastAsia="zh-CN"/>
              </w:rPr>
              <w:t>概况</w:t>
            </w:r>
          </w:p>
        </w:tc>
        <w:tc>
          <w:tcPr>
            <w:tcW w:w="4535" w:type="pct"/>
            <w:gridSpan w:val="6"/>
            <w:tcBorders>
              <w:left w:val="single" w:color="auto" w:sz="4" w:space="0"/>
              <w:bottom w:val="single" w:color="auto" w:sz="4" w:space="0"/>
              <w:right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受</w:t>
            </w:r>
            <w:r>
              <w:rPr>
                <w:rFonts w:hint="eastAsia" w:ascii="Times New Roman" w:hAnsi="Times New Roman" w:eastAsia="宋体" w:cs="Times New Roman"/>
                <w:color w:val="auto"/>
                <w:sz w:val="24"/>
                <w:szCs w:val="24"/>
                <w:lang w:val="en-US" w:eastAsia="zh-CN"/>
              </w:rPr>
              <w:t>濮阳市光明化工有限公司（以下简称“我公司”）</w:t>
            </w:r>
            <w:r>
              <w:rPr>
                <w:rFonts w:hint="default" w:ascii="Times New Roman" w:hAnsi="Times New Roman" w:eastAsia="宋体" w:cs="Times New Roman"/>
                <w:color w:val="auto"/>
                <w:sz w:val="24"/>
                <w:szCs w:val="24"/>
                <w:lang w:val="en-US" w:eastAsia="zh-CN"/>
              </w:rPr>
              <w:t>委托，</w:t>
            </w:r>
            <w:r>
              <w:rPr>
                <w:rFonts w:hint="eastAsia" w:ascii="Times New Roman" w:hAnsi="Times New Roman" w:eastAsia="宋体" w:cs="Times New Roman"/>
                <w:color w:val="auto"/>
                <w:sz w:val="24"/>
                <w:szCs w:val="24"/>
                <w:lang w:val="en-US" w:eastAsia="zh-CN"/>
              </w:rPr>
              <w:t>河南思源环境检测有限公司濮阳分公司</w:t>
            </w:r>
            <w:r>
              <w:rPr>
                <w:rFonts w:hint="default" w:ascii="Times New Roman" w:hAnsi="Times New Roman" w:eastAsia="宋体" w:cs="Times New Roman"/>
                <w:color w:val="auto"/>
                <w:sz w:val="24"/>
                <w:szCs w:val="24"/>
                <w:lang w:val="en-US" w:eastAsia="zh-CN"/>
              </w:rPr>
              <w:t>承担该项目的竣工环境保护验收监测工作。根据现场勘察及资</w:t>
            </w:r>
            <w:r>
              <w:rPr>
                <w:rFonts w:hint="default" w:ascii="Times New Roman" w:hAnsi="Times New Roman" w:eastAsia="宋体" w:cs="Times New Roman"/>
                <w:color w:val="auto"/>
                <w:sz w:val="24"/>
                <w:szCs w:val="24"/>
                <w:highlight w:val="none"/>
                <w:lang w:val="en-US" w:eastAsia="zh-CN"/>
              </w:rPr>
              <w:t>料调研情况，</w:t>
            </w:r>
            <w:r>
              <w:rPr>
                <w:rFonts w:hint="eastAsia" w:ascii="Times New Roman" w:hAnsi="Times New Roman" w:eastAsia="宋体" w:cs="Times New Roman"/>
                <w:color w:val="auto"/>
                <w:sz w:val="24"/>
                <w:szCs w:val="24"/>
                <w:lang w:val="en-US" w:eastAsia="zh-CN"/>
              </w:rPr>
              <w:t>河南思源环境检测有限公司濮阳分公司</w:t>
            </w:r>
            <w:r>
              <w:rPr>
                <w:rFonts w:hint="default" w:ascii="Times New Roman" w:hAnsi="Times New Roman" w:eastAsia="宋体" w:cs="Times New Roman"/>
                <w:color w:val="auto"/>
                <w:sz w:val="24"/>
                <w:szCs w:val="24"/>
                <w:highlight w:val="none"/>
                <w:lang w:val="en-US" w:eastAsia="zh-CN"/>
              </w:rPr>
              <w:t>制定了该项目监测方案，并于</w:t>
            </w:r>
            <w:r>
              <w:rPr>
                <w:rFonts w:hint="eastAsia" w:ascii="Times New Roman" w:hAnsi="Times New Roman" w:eastAsia="宋体" w:cs="Times New Roman"/>
                <w:color w:val="auto"/>
                <w:sz w:val="24"/>
                <w:szCs w:val="24"/>
                <w:highlight w:val="none"/>
                <w:lang w:val="en-US" w:eastAsia="zh-CN"/>
              </w:rPr>
              <w:t>2022</w:t>
            </w:r>
            <w:r>
              <w:rPr>
                <w:rFonts w:hint="default" w:ascii="Times New Roman" w:hAnsi="Times New Roman" w:eastAsia="宋体" w:cs="Times New Roman"/>
                <w:color w:val="auto"/>
                <w:sz w:val="24"/>
                <w:szCs w:val="24"/>
                <w:highlight w:val="none"/>
                <w:lang w:val="en-US" w:eastAsia="zh-CN"/>
              </w:rPr>
              <w:t>年</w:t>
            </w:r>
            <w:r>
              <w:rPr>
                <w:rFonts w:hint="eastAsia" w:ascii="Times New Roman" w:hAnsi="Times New Roman" w:eastAsia="宋体" w:cs="Times New Roman"/>
                <w:color w:val="auto"/>
                <w:sz w:val="24"/>
                <w:szCs w:val="24"/>
                <w:highlight w:val="none"/>
                <w:lang w:val="en-US" w:eastAsia="zh-CN"/>
              </w:rPr>
              <w:t>3</w:t>
            </w:r>
            <w:r>
              <w:rPr>
                <w:rFonts w:hint="default" w:ascii="Times New Roman" w:hAnsi="Times New Roman" w:eastAsia="宋体" w:cs="Times New Roman"/>
                <w:color w:val="auto"/>
                <w:sz w:val="24"/>
                <w:szCs w:val="24"/>
                <w:highlight w:val="none"/>
                <w:lang w:val="en-US" w:eastAsia="zh-CN"/>
              </w:rPr>
              <w:t>月</w:t>
            </w:r>
            <w:r>
              <w:rPr>
                <w:rFonts w:hint="eastAsia" w:ascii="Times New Roman" w:hAnsi="Times New Roman" w:eastAsia="宋体" w:cs="Times New Roman"/>
                <w:color w:val="auto"/>
                <w:sz w:val="24"/>
                <w:szCs w:val="24"/>
                <w:highlight w:val="none"/>
                <w:lang w:val="en-US" w:eastAsia="zh-CN"/>
              </w:rPr>
              <w:t>27</w:t>
            </w:r>
            <w:r>
              <w:rPr>
                <w:rFonts w:hint="default" w:ascii="Times New Roman" w:hAnsi="Times New Roman" w:eastAsia="宋体" w:cs="Times New Roman"/>
                <w:color w:val="auto"/>
                <w:sz w:val="24"/>
                <w:szCs w:val="24"/>
                <w:highlight w:val="none"/>
                <w:lang w:val="en-US" w:eastAsia="zh-CN"/>
              </w:rPr>
              <w:t>日～</w:t>
            </w:r>
            <w:r>
              <w:rPr>
                <w:rFonts w:hint="eastAsia" w:ascii="Times New Roman" w:hAnsi="Times New Roman" w:eastAsia="宋体" w:cs="Times New Roman"/>
                <w:color w:val="auto"/>
                <w:sz w:val="24"/>
                <w:szCs w:val="24"/>
                <w:highlight w:val="none"/>
                <w:lang w:val="en-US" w:eastAsia="zh-CN"/>
              </w:rPr>
              <w:t>28</w:t>
            </w:r>
            <w:r>
              <w:rPr>
                <w:rFonts w:hint="default" w:ascii="Times New Roman" w:hAnsi="Times New Roman" w:eastAsia="宋体" w:cs="Times New Roman"/>
                <w:color w:val="auto"/>
                <w:sz w:val="24"/>
                <w:szCs w:val="24"/>
                <w:highlight w:val="none"/>
                <w:lang w:val="en-US" w:eastAsia="zh-CN"/>
              </w:rPr>
              <w:t>日</w:t>
            </w:r>
            <w:r>
              <w:rPr>
                <w:rFonts w:hint="default" w:ascii="Times New Roman" w:hAnsi="Times New Roman" w:eastAsia="宋体" w:cs="Times New Roman"/>
                <w:color w:val="auto"/>
                <w:sz w:val="24"/>
                <w:szCs w:val="24"/>
                <w:lang w:val="en-US" w:eastAsia="zh-CN"/>
              </w:rPr>
              <w:t>依据国家有关环境监测技术规范进行了监测。针对该项目环保设施污染物排放浓度和排放总量的监测结果和现场情况的勘查，并依据有关国家标准，我公司编制了本监测报告。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597" w:hRule="atLeast"/>
          <w:jc w:val="center"/>
        </w:trPr>
        <w:tc>
          <w:tcPr>
            <w:tcW w:w="464" w:type="pct"/>
            <w:tcBorders>
              <w:left w:val="single" w:color="auto" w:sz="2" w:space="0"/>
              <w:bottom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after="0" w:afterLines="0" w:line="360" w:lineRule="auto"/>
              <w:jc w:val="center"/>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rPr>
              <w:t>验收监测依据</w:t>
            </w:r>
          </w:p>
        </w:tc>
        <w:tc>
          <w:tcPr>
            <w:tcW w:w="4535" w:type="pct"/>
            <w:gridSpan w:val="6"/>
            <w:tcBorders>
              <w:left w:val="single" w:color="auto" w:sz="4" w:space="0"/>
              <w:bottom w:val="single" w:color="auto" w:sz="2" w:space="0"/>
              <w:right w:val="single" w:color="auto" w:sz="2" w:space="0"/>
            </w:tcBorders>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before="361" w:beforeLines="100" w:after="0" w:afterLines="0" w:line="360" w:lineRule="auto"/>
              <w:jc w:val="both"/>
              <w:textAlignment w:val="auto"/>
              <w:rPr>
                <w:rFonts w:hint="default" w:ascii="Times New Roman" w:hAnsi="Times New Roman"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 xml:space="preserve">1.1 </w:t>
            </w:r>
            <w:r>
              <w:rPr>
                <w:rFonts w:hint="default" w:ascii="Times New Roman" w:hAnsi="Times New Roman" w:eastAsia="宋体" w:cs="Times New Roman"/>
                <w:color w:val="auto"/>
                <w:sz w:val="24"/>
                <w:szCs w:val="24"/>
                <w:lang w:val="en-GB" w:eastAsia="zh-CN"/>
              </w:rPr>
              <w:t>《建设项目环境保护管理条例》 国务院令第682号；</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leftChars="0"/>
              <w:jc w:val="both"/>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 xml:space="preserve">1.2 </w:t>
            </w:r>
            <w:r>
              <w:rPr>
                <w:rFonts w:hint="default" w:ascii="Times New Roman" w:hAnsi="Times New Roman" w:eastAsia="宋体" w:cs="Times New Roman"/>
                <w:color w:val="auto"/>
                <w:sz w:val="24"/>
                <w:szCs w:val="24"/>
                <w:lang w:val="en-GB" w:eastAsia="zh-CN"/>
              </w:rPr>
              <w:t>《建设项目竣工环境保护验收暂行办法》</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GB" w:eastAsia="zh-CN"/>
              </w:rPr>
              <w:t>国环规环评[2017] 4号；</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both"/>
              <w:textAlignment w:val="auto"/>
              <w:rPr>
                <w:rFonts w:hint="default" w:ascii="Times New Roman" w:hAnsi="Times New Roman" w:eastAsia="宋体" w:cs="Times New Roman"/>
                <w:color w:val="auto"/>
                <w:sz w:val="24"/>
                <w:szCs w:val="24"/>
                <w:lang w:val="en-GB" w:eastAsia="zh-CN"/>
              </w:rPr>
            </w:pPr>
            <w:r>
              <w:rPr>
                <w:rFonts w:hint="default" w:ascii="Times New Roman" w:hAnsi="Times New Roman" w:eastAsia="宋体" w:cs="Times New Roman"/>
                <w:color w:val="auto"/>
                <w:sz w:val="24"/>
                <w:szCs w:val="24"/>
                <w:lang w:val="en-GB" w:eastAsia="zh-CN"/>
              </w:rPr>
              <w:t>1.</w:t>
            </w:r>
            <w:r>
              <w:rPr>
                <w:rFonts w:hint="eastAsia"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GB" w:eastAsia="zh-CN"/>
              </w:rPr>
              <w:t>《关于发布〈建设项目竣工环境保护验收技术指南 污染影响类〉的公告》（生态环境部[2018]9号）；</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both"/>
              <w:textAlignment w:val="auto"/>
              <w:rPr>
                <w:rFonts w:hint="default" w:ascii="Times New Roman" w:hAnsi="Times New Roman" w:eastAsia="宋体" w:cs="Times New Roman"/>
                <w:color w:val="auto"/>
                <w:sz w:val="24"/>
                <w:szCs w:val="24"/>
                <w:lang w:val="en-GB" w:eastAsia="zh-CN"/>
              </w:rPr>
            </w:pPr>
            <w:r>
              <w:rPr>
                <w:rFonts w:hint="default" w:ascii="Times New Roman" w:hAnsi="Times New Roman" w:eastAsia="宋体" w:cs="Times New Roman"/>
                <w:color w:val="auto"/>
                <w:sz w:val="24"/>
                <w:szCs w:val="24"/>
                <w:lang w:val="en-GB" w:eastAsia="zh-CN"/>
              </w:rPr>
              <w:t>1.</w:t>
            </w:r>
            <w:r>
              <w:rPr>
                <w:rFonts w:hint="eastAsia" w:ascii="Times New Roman" w:hAnsi="Times New Roman" w:eastAsia="宋体" w:cs="Times New Roman"/>
                <w:color w:val="auto"/>
                <w:sz w:val="24"/>
                <w:szCs w:val="24"/>
                <w:lang w:val="en-US" w:eastAsia="zh-CN"/>
              </w:rPr>
              <w:t xml:space="preserve">4 </w:t>
            </w:r>
            <w:r>
              <w:rPr>
                <w:rFonts w:hint="default" w:ascii="Times New Roman" w:hAnsi="Times New Roman" w:eastAsia="宋体" w:cs="Times New Roman"/>
                <w:color w:val="auto"/>
                <w:sz w:val="24"/>
                <w:szCs w:val="24"/>
                <w:lang w:val="en-GB" w:eastAsia="zh-CN"/>
              </w:rPr>
              <w:t>《</w:t>
            </w:r>
            <w:r>
              <w:rPr>
                <w:rFonts w:hint="eastAsia" w:ascii="Times New Roman" w:hAnsi="Times New Roman" w:eastAsia="宋体" w:cs="Times New Roman"/>
                <w:color w:val="auto"/>
                <w:sz w:val="24"/>
                <w:szCs w:val="24"/>
                <w:lang w:val="en-GB" w:eastAsia="zh-CN"/>
              </w:rPr>
              <w:t>濮阳市光明化工有限公司天然气导热油炉项目</w:t>
            </w:r>
            <w:r>
              <w:rPr>
                <w:rFonts w:hint="default" w:ascii="Times New Roman" w:hAnsi="Times New Roman" w:eastAsia="宋体" w:cs="Times New Roman"/>
                <w:color w:val="auto"/>
                <w:sz w:val="24"/>
                <w:szCs w:val="24"/>
                <w:lang w:val="en-GB" w:eastAsia="zh-CN"/>
              </w:rPr>
              <w:t xml:space="preserve">环境影响报告表》 </w:t>
            </w:r>
            <w:r>
              <w:rPr>
                <w:rFonts w:hint="eastAsia" w:ascii="Times New Roman" w:hAnsi="Times New Roman" w:eastAsia="宋体" w:cs="Times New Roman"/>
                <w:color w:val="auto"/>
                <w:sz w:val="24"/>
                <w:szCs w:val="24"/>
                <w:lang w:eastAsia="zh-CN"/>
              </w:rPr>
              <w:t>成都元页环保科技有限公司</w:t>
            </w:r>
            <w:r>
              <w:rPr>
                <w:rFonts w:hint="default" w:ascii="Times New Roman" w:hAnsi="Times New Roman" w:eastAsia="宋体" w:cs="Times New Roman"/>
                <w:color w:val="auto"/>
                <w:sz w:val="24"/>
                <w:szCs w:val="24"/>
                <w:lang w:val="en-GB" w:eastAsia="zh-CN"/>
              </w:rPr>
              <w:t>；</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both"/>
              <w:textAlignment w:val="auto"/>
              <w:rPr>
                <w:rFonts w:hint="default" w:ascii="Times New Roman" w:hAnsi="Times New Roman" w:eastAsia="宋体" w:cs="Times New Roman"/>
                <w:color w:val="auto"/>
                <w:sz w:val="24"/>
                <w:szCs w:val="24"/>
                <w:lang w:val="en-GB" w:eastAsia="zh-CN"/>
              </w:rPr>
            </w:pPr>
            <w:r>
              <w:rPr>
                <w:rFonts w:hint="eastAsia" w:ascii="Times New Roman" w:hAnsi="Times New Roman" w:eastAsia="宋体" w:cs="Times New Roman"/>
                <w:color w:val="auto"/>
                <w:sz w:val="24"/>
                <w:szCs w:val="24"/>
                <w:lang w:val="en-US" w:eastAsia="zh-CN"/>
              </w:rPr>
              <w:t xml:space="preserve">1.5 </w:t>
            </w:r>
            <w:r>
              <w:rPr>
                <w:rFonts w:hint="default" w:ascii="Times New Roman" w:hAnsi="Times New Roman" w:eastAsia="宋体" w:cs="Times New Roman"/>
                <w:color w:val="auto"/>
                <w:sz w:val="24"/>
                <w:szCs w:val="24"/>
                <w:highlight w:val="none"/>
                <w:lang w:val="en-GB" w:eastAsia="zh-CN"/>
              </w:rPr>
              <w:t>《</w:t>
            </w:r>
            <w:r>
              <w:rPr>
                <w:rFonts w:hint="eastAsia" w:ascii="Times New Roman" w:hAnsi="Times New Roman" w:eastAsia="宋体" w:cs="Times New Roman"/>
                <w:color w:val="auto"/>
                <w:sz w:val="24"/>
                <w:szCs w:val="24"/>
                <w:highlight w:val="none"/>
                <w:lang w:val="en-GB" w:eastAsia="zh-CN"/>
              </w:rPr>
              <w:t>濮阳市光明化工有限公司天然气导热油炉项目</w:t>
            </w:r>
            <w:r>
              <w:rPr>
                <w:rFonts w:hint="default" w:ascii="Times New Roman" w:hAnsi="Times New Roman" w:eastAsia="宋体" w:cs="Times New Roman"/>
                <w:color w:val="auto"/>
                <w:sz w:val="24"/>
                <w:szCs w:val="24"/>
                <w:highlight w:val="none"/>
                <w:lang w:val="en-GB" w:eastAsia="zh-CN"/>
              </w:rPr>
              <w:t>环境影响报告表的批复》（</w:t>
            </w:r>
            <w:r>
              <w:rPr>
                <w:rFonts w:hint="eastAsia" w:ascii="Times New Roman" w:hAnsi="Times New Roman" w:eastAsia="宋体" w:cs="Times New Roman"/>
                <w:color w:val="auto"/>
                <w:sz w:val="24"/>
                <w:szCs w:val="24"/>
                <w:lang w:eastAsia="zh-CN"/>
              </w:rPr>
              <w:t>范县环境保护局</w:t>
            </w:r>
            <w:r>
              <w:rPr>
                <w:rFonts w:hint="default" w:ascii="Times New Roman" w:hAnsi="Times New Roman" w:eastAsia="宋体" w:cs="Times New Roman"/>
                <w:color w:val="auto"/>
                <w:sz w:val="24"/>
                <w:szCs w:val="24"/>
                <w:highlight w:val="none"/>
                <w:lang w:val="en-GB" w:eastAsia="zh-CN"/>
              </w:rPr>
              <w:t>，</w:t>
            </w:r>
            <w:r>
              <w:rPr>
                <w:rFonts w:hint="eastAsia" w:ascii="Times New Roman" w:hAnsi="Times New Roman" w:eastAsia="宋体" w:cs="Times New Roman"/>
                <w:color w:val="auto"/>
                <w:sz w:val="24"/>
                <w:szCs w:val="24"/>
                <w:highlight w:val="none"/>
                <w:lang w:val="en-GB" w:eastAsia="zh-CN"/>
              </w:rPr>
              <w:t>范</w:t>
            </w:r>
            <w:r>
              <w:rPr>
                <w:rFonts w:hint="default" w:ascii="Times New Roman" w:hAnsi="Times New Roman" w:eastAsia="宋体" w:cs="Times New Roman"/>
                <w:color w:val="auto"/>
                <w:sz w:val="24"/>
                <w:szCs w:val="24"/>
                <w:highlight w:val="none"/>
                <w:lang w:val="en-GB" w:eastAsia="zh-CN"/>
              </w:rPr>
              <w:t>环审</w:t>
            </w:r>
            <w:r>
              <w:rPr>
                <w:rFonts w:hint="eastAsia" w:ascii="Times New Roman" w:hAnsi="Times New Roman" w:eastAsia="宋体" w:cs="Times New Roman"/>
                <w:color w:val="auto"/>
                <w:sz w:val="24"/>
                <w:szCs w:val="24"/>
                <w:highlight w:val="none"/>
                <w:lang w:val="en-GB" w:eastAsia="zh-CN"/>
              </w:rPr>
              <w:t>表</w:t>
            </w:r>
            <w:r>
              <w:rPr>
                <w:rFonts w:hint="default" w:ascii="Times New Roman" w:hAnsi="Times New Roman" w:eastAsia="宋体" w:cs="Times New Roman"/>
                <w:color w:val="auto"/>
                <w:sz w:val="24"/>
                <w:szCs w:val="24"/>
                <w:highlight w:val="none"/>
                <w:lang w:val="en-GB" w:eastAsia="zh-CN"/>
              </w:rPr>
              <w:t>[20</w:t>
            </w:r>
            <w:r>
              <w:rPr>
                <w:rFonts w:hint="eastAsia" w:ascii="Times New Roman" w:hAnsi="Times New Roman" w:eastAsia="宋体" w:cs="Times New Roman"/>
                <w:color w:val="auto"/>
                <w:sz w:val="24"/>
                <w:szCs w:val="24"/>
                <w:highlight w:val="none"/>
                <w:lang w:val="en-US" w:eastAsia="zh-CN"/>
              </w:rPr>
              <w:t>21</w:t>
            </w:r>
            <w:r>
              <w:rPr>
                <w:rFonts w:hint="default" w:ascii="Times New Roman" w:hAnsi="Times New Roman" w:eastAsia="宋体" w:cs="Times New Roman"/>
                <w:color w:val="auto"/>
                <w:sz w:val="24"/>
                <w:szCs w:val="24"/>
                <w:highlight w:val="none"/>
                <w:lang w:val="en-GB" w:eastAsia="zh-CN"/>
              </w:rPr>
              <w:t>]</w:t>
            </w:r>
            <w:r>
              <w:rPr>
                <w:rFonts w:hint="eastAsia" w:ascii="Times New Roman" w:hAnsi="Times New Roman" w:eastAsia="宋体" w:cs="Times New Roman"/>
                <w:color w:val="auto"/>
                <w:sz w:val="24"/>
                <w:szCs w:val="24"/>
                <w:highlight w:val="none"/>
                <w:lang w:val="en-US" w:eastAsia="zh-CN"/>
              </w:rPr>
              <w:t>10</w:t>
            </w:r>
            <w:r>
              <w:rPr>
                <w:rFonts w:hint="default" w:ascii="Times New Roman" w:hAnsi="Times New Roman" w:eastAsia="宋体" w:cs="Times New Roman"/>
                <w:color w:val="auto"/>
                <w:sz w:val="24"/>
                <w:szCs w:val="24"/>
                <w:highlight w:val="none"/>
                <w:lang w:val="en-GB" w:eastAsia="zh-CN"/>
              </w:rPr>
              <w:t>号，20</w:t>
            </w:r>
            <w:r>
              <w:rPr>
                <w:rFonts w:hint="eastAsia" w:ascii="Times New Roman" w:hAnsi="Times New Roman" w:eastAsia="宋体" w:cs="Times New Roman"/>
                <w:color w:val="auto"/>
                <w:sz w:val="24"/>
                <w:szCs w:val="24"/>
                <w:highlight w:val="none"/>
                <w:lang w:val="en-US" w:eastAsia="zh-CN"/>
              </w:rPr>
              <w:t>21</w:t>
            </w:r>
            <w:r>
              <w:rPr>
                <w:rFonts w:hint="default" w:ascii="Times New Roman" w:hAnsi="Times New Roman" w:eastAsia="宋体" w:cs="Times New Roman"/>
                <w:color w:val="auto"/>
                <w:sz w:val="24"/>
                <w:szCs w:val="24"/>
                <w:highlight w:val="none"/>
                <w:lang w:val="en-GB" w:eastAsia="zh-CN"/>
              </w:rPr>
              <w:t>年</w:t>
            </w:r>
            <w:r>
              <w:rPr>
                <w:rFonts w:hint="eastAsia" w:ascii="Times New Roman" w:hAnsi="Times New Roman" w:eastAsia="宋体" w:cs="Times New Roman"/>
                <w:color w:val="auto"/>
                <w:sz w:val="24"/>
                <w:szCs w:val="24"/>
                <w:highlight w:val="none"/>
                <w:lang w:val="en-US" w:eastAsia="zh-CN"/>
              </w:rPr>
              <w:t>7</w:t>
            </w:r>
            <w:r>
              <w:rPr>
                <w:rFonts w:hint="default" w:ascii="Times New Roman" w:hAnsi="Times New Roman" w:eastAsia="宋体" w:cs="Times New Roman"/>
                <w:color w:val="auto"/>
                <w:sz w:val="24"/>
                <w:szCs w:val="24"/>
                <w:highlight w:val="none"/>
                <w:lang w:val="en-GB" w:eastAsia="zh-CN"/>
              </w:rPr>
              <w:t>月</w:t>
            </w:r>
            <w:r>
              <w:rPr>
                <w:rFonts w:hint="eastAsia" w:ascii="Times New Roman" w:hAnsi="Times New Roman" w:eastAsia="宋体" w:cs="Times New Roman"/>
                <w:color w:val="auto"/>
                <w:sz w:val="24"/>
                <w:szCs w:val="24"/>
                <w:highlight w:val="none"/>
                <w:lang w:val="en-US" w:eastAsia="zh-CN"/>
              </w:rPr>
              <w:t>12</w:t>
            </w:r>
            <w:r>
              <w:rPr>
                <w:rFonts w:hint="default" w:ascii="Times New Roman" w:hAnsi="Times New Roman" w:eastAsia="宋体" w:cs="Times New Roman"/>
                <w:color w:val="auto"/>
                <w:sz w:val="24"/>
                <w:szCs w:val="24"/>
                <w:highlight w:val="none"/>
                <w:lang w:val="en-GB" w:eastAsia="zh-CN"/>
              </w:rPr>
              <w:t>日</w:t>
            </w:r>
            <w:r>
              <w:rPr>
                <w:rFonts w:hint="default" w:ascii="Times New Roman" w:hAnsi="Times New Roman" w:eastAsia="宋体" w:cs="Times New Roman"/>
                <w:color w:val="auto"/>
                <w:sz w:val="24"/>
                <w:szCs w:val="24"/>
                <w:lang w:val="en-GB" w:eastAsia="zh-CN"/>
              </w:rPr>
              <w:t>）；</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both"/>
              <w:textAlignment w:val="auto"/>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GB" w:eastAsia="zh-CN"/>
              </w:rPr>
              <w:t>1.</w:t>
            </w:r>
            <w:r>
              <w:rPr>
                <w:rFonts w:hint="eastAsia" w:ascii="Times New Roman" w:hAnsi="Times New Roman" w:eastAsia="宋体" w:cs="Times New Roman"/>
                <w:color w:val="auto"/>
                <w:sz w:val="24"/>
                <w:szCs w:val="24"/>
                <w:lang w:val="en-US" w:eastAsia="zh-CN"/>
              </w:rPr>
              <w:t>6 《</w:t>
            </w:r>
            <w:r>
              <w:rPr>
                <w:rFonts w:hint="default" w:ascii="Times New Roman" w:hAnsi="Times New Roman" w:cs="Times New Roman" w:eastAsiaTheme="minorEastAsia"/>
                <w:color w:val="auto"/>
                <w:sz w:val="24"/>
                <w:szCs w:val="24"/>
                <w:lang w:val="en-US" w:eastAsia="zh-CN"/>
              </w:rPr>
              <w:t>河南省企业投资项目备案</w:t>
            </w:r>
            <w:r>
              <w:rPr>
                <w:rFonts w:hint="eastAsia" w:ascii="Times New Roman" w:hAnsi="Times New Roman" w:cs="Times New Roman" w:eastAsiaTheme="minorEastAsia"/>
                <w:color w:val="auto"/>
                <w:sz w:val="24"/>
                <w:szCs w:val="24"/>
                <w:lang w:val="en-US" w:eastAsia="zh-CN"/>
              </w:rPr>
              <w:t>证明</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项目编号</w:t>
            </w:r>
            <w:r>
              <w:rPr>
                <w:rFonts w:hint="eastAsia" w:ascii="Times New Roman" w:hAnsi="Times New Roman" w:eastAsia="宋体" w:cs="Times New Roman"/>
                <w:color w:val="auto"/>
                <w:sz w:val="24"/>
                <w:szCs w:val="24"/>
                <w:lang w:val="en-US" w:eastAsia="zh-CN"/>
              </w:rPr>
              <w:t>：2105-410926-04-01-989759；</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both"/>
              <w:textAlignment w:val="auto"/>
              <w:rPr>
                <w:rFonts w:hint="default"/>
                <w:color w:val="auto"/>
                <w:lang w:val="en-US" w:eastAsia="zh-CN"/>
              </w:rPr>
            </w:pPr>
            <w:r>
              <w:rPr>
                <w:rFonts w:hint="eastAsia" w:ascii="Times New Roman" w:hAnsi="Times New Roman" w:eastAsia="宋体" w:cs="Times New Roman"/>
                <w:color w:val="auto"/>
                <w:sz w:val="24"/>
                <w:szCs w:val="24"/>
                <w:lang w:val="en-US" w:eastAsia="zh-CN"/>
              </w:rPr>
              <w:t>1.7 锅炉大气污染物排放标准》（DB41/2089-2021）表1标准</w:t>
            </w:r>
            <w:r>
              <w:rPr>
                <w:rFonts w:hint="default" w:ascii="Times New Roman" w:hAnsi="Times New Roman" w:eastAsia="宋体" w:cs="Times New Roman"/>
                <w:color w:val="auto"/>
                <w:sz w:val="24"/>
                <w:szCs w:val="24"/>
                <w:lang w:val="en-GB" w:eastAsia="zh-CN"/>
              </w:rPr>
              <w:t>限值；</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both"/>
              <w:textAlignment w:val="auto"/>
              <w:rPr>
                <w:rFonts w:hint="eastAsia" w:ascii="Times New Roman" w:hAnsi="Times New Roman" w:eastAsia="宋体" w:cs="Times New Roman"/>
                <w:color w:val="auto"/>
                <w:sz w:val="24"/>
                <w:szCs w:val="24"/>
                <w:lang w:val="en-GB" w:eastAsia="zh-CN"/>
              </w:rPr>
            </w:pPr>
            <w:r>
              <w:rPr>
                <w:rFonts w:hint="eastAsia" w:ascii="Times New Roman" w:hAnsi="Times New Roman" w:eastAsia="宋体" w:cs="Times New Roman"/>
                <w:color w:val="auto"/>
                <w:sz w:val="24"/>
                <w:szCs w:val="24"/>
                <w:highlight w:val="none"/>
                <w:lang w:val="en-US" w:eastAsia="zh-CN" w:bidi="ar-SA"/>
              </w:rPr>
              <w:t>1.8</w:t>
            </w:r>
            <w:r>
              <w:rPr>
                <w:rFonts w:hint="default" w:ascii="Times New Roman" w:hAnsi="Times New Roman" w:eastAsia="宋体" w:cs="Times New Roman"/>
                <w:color w:val="auto"/>
                <w:sz w:val="24"/>
                <w:szCs w:val="24"/>
                <w:lang w:val="en-GB" w:eastAsia="zh-CN"/>
              </w:rPr>
              <w:t>《工业企业厂界环境噪声排放标准》（GB12348-2008）</w:t>
            </w:r>
            <w:r>
              <w:rPr>
                <w:rFonts w:hint="eastAsia"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val="en-GB" w:eastAsia="zh-CN"/>
              </w:rPr>
              <w:t>类标准</w:t>
            </w:r>
            <w:r>
              <w:rPr>
                <w:rFonts w:hint="eastAsia" w:ascii="Times New Roman" w:hAnsi="Times New Roman" w:eastAsia="宋体" w:cs="Times New Roman"/>
                <w:color w:val="auto"/>
                <w:sz w:val="24"/>
                <w:szCs w:val="24"/>
                <w:lang w:val="en-GB" w:eastAsia="zh-CN"/>
              </w:rPr>
              <w:t>；</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firstLine="0" w:firstLineChars="0"/>
              <w:jc w:val="both"/>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1.9</w:t>
            </w:r>
            <w:r>
              <w:rPr>
                <w:rFonts w:hint="eastAsia" w:ascii="Times New Roman" w:hAnsi="Times New Roman" w:eastAsia="宋体" w:cs="Times New Roman"/>
                <w:color w:val="auto"/>
                <w:sz w:val="24"/>
                <w:szCs w:val="24"/>
                <w:lang w:val="en-US" w:eastAsia="zh-CN"/>
              </w:rPr>
              <w:t>《危险废物贮存污染物控制标准》（GB18597-2001）及其修改清单。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760" w:hRule="atLeast"/>
          <w:jc w:val="center"/>
        </w:trPr>
        <w:tc>
          <w:tcPr>
            <w:tcW w:w="464" w:type="pct"/>
            <w:tcBorders>
              <w:left w:val="single" w:color="auto" w:sz="4" w:space="0"/>
              <w:bottom w:val="single" w:color="auto" w:sz="2" w:space="0"/>
            </w:tcBorders>
            <w:vAlign w:val="center"/>
          </w:tcPr>
          <w:p>
            <w:pPr>
              <w:keepNext w:val="0"/>
              <w:keepLines w:val="0"/>
              <w:pageBreakBefore w:val="0"/>
              <w:widowControl/>
              <w:kinsoku/>
              <w:wordWrap/>
              <w:overflowPunct/>
              <w:topLinePunct w:val="0"/>
              <w:autoSpaceDE/>
              <w:autoSpaceDN/>
              <w:bidi w:val="0"/>
              <w:adjustRightInd w:val="0"/>
              <w:snapToGrid w:val="0"/>
              <w:spacing w:before="73" w:beforeLines="20" w:after="73" w:afterLines="20" w:line="240" w:lineRule="auto"/>
              <w:jc w:val="center"/>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rPr>
              <w:t>验收监测评价标准、标号、级别、限值</w:t>
            </w:r>
          </w:p>
        </w:tc>
        <w:tc>
          <w:tcPr>
            <w:tcW w:w="4535" w:type="pct"/>
            <w:gridSpan w:val="6"/>
            <w:tcBorders>
              <w:left w:val="single" w:color="auto" w:sz="4" w:space="0"/>
              <w:bottom w:val="single" w:color="auto" w:sz="2" w:space="0"/>
              <w:right w:val="single" w:color="auto" w:sz="2" w:space="0"/>
            </w:tcBorders>
            <w:vAlign w:val="top"/>
          </w:tcPr>
          <w:p>
            <w:pPr>
              <w:keepNext w:val="0"/>
              <w:keepLines w:val="0"/>
              <w:pageBreakBefore w:val="0"/>
              <w:widowControl/>
              <w:kinsoku/>
              <w:wordWrap/>
              <w:overflowPunct/>
              <w:topLinePunct w:val="0"/>
              <w:autoSpaceDE/>
              <w:autoSpaceDN/>
              <w:bidi w:val="0"/>
              <w:adjustRightInd w:val="0"/>
              <w:snapToGrid w:val="0"/>
              <w:spacing w:before="541" w:beforeLines="150" w:after="0" w:afterLines="0" w:line="360" w:lineRule="auto"/>
              <w:jc w:val="both"/>
              <w:textAlignment w:val="auto"/>
              <w:rPr>
                <w:rFonts w:hint="default"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1、废气执行标准</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center"/>
              <w:textAlignment w:val="auto"/>
              <w:rPr>
                <w:rFonts w:hint="default" w:ascii="Times New Roman" w:hAnsi="Times New Roman" w:eastAsia="宋体" w:cs="Times New Roman"/>
                <w:color w:val="auto"/>
                <w:sz w:val="20"/>
                <w:szCs w:val="20"/>
                <w:lang w:val="en-GB" w:eastAsia="zh-CN"/>
              </w:rPr>
            </w:pPr>
            <w:r>
              <w:rPr>
                <w:rFonts w:hint="default" w:ascii="Times New Roman" w:hAnsi="Times New Roman" w:eastAsia="宋体" w:cs="Times New Roman"/>
                <w:color w:val="auto"/>
                <w:sz w:val="22"/>
                <w:szCs w:val="22"/>
                <w:lang w:val="en-GB" w:eastAsia="zh-CN"/>
              </w:rPr>
              <w:t>表</w:t>
            </w:r>
            <w:r>
              <w:rPr>
                <w:rFonts w:hint="default" w:ascii="Times New Roman" w:hAnsi="Times New Roman" w:eastAsia="宋体" w:cs="Times New Roman"/>
                <w:color w:val="auto"/>
                <w:sz w:val="22"/>
                <w:szCs w:val="22"/>
                <w:lang w:val="en-US" w:eastAsia="zh-CN"/>
              </w:rPr>
              <w:t>1-1</w:t>
            </w:r>
            <w:r>
              <w:rPr>
                <w:rFonts w:hint="eastAsia" w:ascii="Times New Roman" w:hAnsi="Times New Roman" w:eastAsia="宋体" w:cs="Times New Roman"/>
                <w:color w:val="auto"/>
                <w:sz w:val="22"/>
                <w:szCs w:val="22"/>
                <w:lang w:val="en-US" w:eastAsia="zh-CN"/>
              </w:rPr>
              <w:t xml:space="preserve">   </w:t>
            </w:r>
            <w:r>
              <w:rPr>
                <w:rFonts w:hint="default" w:ascii="Times New Roman" w:hAnsi="Times New Roman" w:eastAsia="宋体" w:cs="Times New Roman"/>
                <w:color w:val="auto"/>
                <w:sz w:val="22"/>
                <w:szCs w:val="22"/>
                <w:lang w:val="en-GB" w:eastAsia="zh-CN"/>
              </w:rPr>
              <w:t>废气污染物排放标准限值</w:t>
            </w:r>
          </w:p>
          <w:tbl>
            <w:tblPr>
              <w:tblStyle w:val="1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6"/>
              <w:gridCol w:w="1492"/>
              <w:gridCol w:w="2062"/>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5" w:hRule="atLeast"/>
              </w:trPr>
              <w:tc>
                <w:tcPr>
                  <w:tcW w:w="1795"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default" w:ascii="Times New Roman" w:hAnsi="Times New Roman" w:eastAsia="宋体" w:cs="Times New Roman"/>
                      <w:color w:val="auto"/>
                      <w:sz w:val="22"/>
                      <w:szCs w:val="22"/>
                      <w:lang w:val="en-GB" w:eastAsia="zh-CN"/>
                    </w:rPr>
                    <w:t>执行标准</w:t>
                  </w:r>
                </w:p>
              </w:tc>
              <w:tc>
                <w:tcPr>
                  <w:tcW w:w="941"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default" w:ascii="Times New Roman" w:hAnsi="Times New Roman" w:eastAsia="宋体" w:cs="Times New Roman"/>
                      <w:color w:val="auto"/>
                      <w:sz w:val="22"/>
                      <w:szCs w:val="22"/>
                      <w:lang w:val="en-GB" w:eastAsia="zh-CN"/>
                    </w:rPr>
                    <w:t>污染因子</w:t>
                  </w:r>
                </w:p>
              </w:tc>
              <w:tc>
                <w:tcPr>
                  <w:tcW w:w="1300"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default" w:ascii="Times New Roman" w:hAnsi="Times New Roman" w:eastAsia="宋体" w:cs="Times New Roman"/>
                      <w:color w:val="auto"/>
                      <w:sz w:val="22"/>
                      <w:szCs w:val="22"/>
                      <w:lang w:val="en-GB" w:eastAsia="zh-CN"/>
                    </w:rPr>
                    <w:t>污染物排放限值</w:t>
                  </w:r>
                </w:p>
              </w:tc>
              <w:tc>
                <w:tcPr>
                  <w:tcW w:w="962"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color w:val="auto"/>
                      <w:sz w:val="22"/>
                      <w:szCs w:val="22"/>
                      <w:lang w:val="en-GB" w:eastAsia="zh-CN"/>
                    </w:rPr>
                  </w:pPr>
                  <w:r>
                    <w:rPr>
                      <w:rFonts w:hint="eastAsia" w:ascii="Times New Roman" w:hAnsi="Times New Roman" w:eastAsia="宋体" w:cs="Times New Roman"/>
                      <w:color w:val="auto"/>
                      <w:sz w:val="22"/>
                      <w:szCs w:val="22"/>
                      <w:lang w:val="en-GB" w:eastAsia="zh-CN"/>
                    </w:rPr>
                    <w:t>排气筒高度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95" w:type="pct"/>
                  <w:vMerge w:val="restar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《锅炉大气污染物排放标准》（DB41/2089-2021）</w:t>
                  </w:r>
                </w:p>
              </w:tc>
              <w:tc>
                <w:tcPr>
                  <w:tcW w:w="941"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color w:val="auto"/>
                      <w:sz w:val="22"/>
                      <w:szCs w:val="22"/>
                      <w:vertAlign w:val="baseline"/>
                      <w:lang w:val="en-GB" w:eastAsia="zh-CN"/>
                    </w:rPr>
                  </w:pPr>
                  <w:r>
                    <w:rPr>
                      <w:rFonts w:hint="eastAsia" w:ascii="Times New Roman" w:hAnsi="Times New Roman" w:eastAsia="宋体" w:cs="Times New Roman"/>
                      <w:color w:val="auto"/>
                      <w:sz w:val="22"/>
                      <w:szCs w:val="22"/>
                      <w:vertAlign w:val="baseline"/>
                      <w:lang w:val="en-US" w:eastAsia="zh-CN"/>
                    </w:rPr>
                    <w:t>颗粒物</w:t>
                  </w:r>
                </w:p>
              </w:tc>
              <w:tc>
                <w:tcPr>
                  <w:tcW w:w="1300"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color w:val="auto"/>
                      <w:sz w:val="22"/>
                      <w:szCs w:val="22"/>
                      <w:vertAlign w:val="baseline"/>
                      <w:lang w:val="en-GB" w:eastAsia="zh-CN"/>
                    </w:rPr>
                  </w:pPr>
                  <w:r>
                    <w:rPr>
                      <w:rFonts w:hint="eastAsia" w:ascii="Times New Roman" w:hAnsi="Times New Roman" w:eastAsia="宋体" w:cs="Times New Roman"/>
                      <w:color w:val="auto"/>
                      <w:sz w:val="22"/>
                      <w:szCs w:val="22"/>
                      <w:vertAlign w:val="baseline"/>
                      <w:lang w:val="en-US" w:eastAsia="zh-CN"/>
                    </w:rPr>
                    <w:t>5 mg/m</w:t>
                  </w:r>
                  <w:r>
                    <w:rPr>
                      <w:rFonts w:hint="eastAsia" w:ascii="Times New Roman" w:hAnsi="Times New Roman" w:eastAsia="宋体" w:cs="Times New Roman"/>
                      <w:color w:val="auto"/>
                      <w:sz w:val="22"/>
                      <w:szCs w:val="22"/>
                      <w:vertAlign w:val="superscript"/>
                      <w:lang w:val="en-US" w:eastAsia="zh-CN"/>
                    </w:rPr>
                    <w:t>3</w:t>
                  </w:r>
                </w:p>
              </w:tc>
              <w:tc>
                <w:tcPr>
                  <w:tcW w:w="962" w:type="pct"/>
                  <w:vMerge w:val="restar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cs="Times New Roman" w:eastAsiaTheme="minorEastAsia"/>
                      <w:color w:val="auto"/>
                      <w:sz w:val="22"/>
                      <w:szCs w:val="22"/>
                      <w:vertAlign w:val="baseline"/>
                      <w:lang w:val="en-US" w:eastAsia="zh-CN"/>
                    </w:rPr>
                  </w:pPr>
                  <w:r>
                    <w:rPr>
                      <w:rFonts w:hint="eastAsia" w:ascii="Times New Roman" w:hAnsi="Times New Roman" w:cs="Times New Roman" w:eastAsiaTheme="minorEastAsia"/>
                      <w:color w:val="auto"/>
                      <w:sz w:val="22"/>
                      <w:szCs w:val="22"/>
                      <w:vertAlign w:val="baseline"/>
                      <w:lang w:val="en-US" w:eastAsia="zh-CN"/>
                    </w:rPr>
                    <w:t>15m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1795" w:type="pct"/>
                  <w:vMerge w:val="continue"/>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p>
              </w:tc>
              <w:tc>
                <w:tcPr>
                  <w:tcW w:w="941"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二氧化硫</w:t>
                  </w:r>
                </w:p>
              </w:tc>
              <w:tc>
                <w:tcPr>
                  <w:tcW w:w="1300"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10 mg/m</w:t>
                  </w:r>
                  <w:r>
                    <w:rPr>
                      <w:rFonts w:hint="eastAsia" w:ascii="Times New Roman" w:hAnsi="Times New Roman" w:eastAsia="宋体" w:cs="Times New Roman"/>
                      <w:color w:val="auto"/>
                      <w:sz w:val="22"/>
                      <w:szCs w:val="22"/>
                      <w:vertAlign w:val="superscript"/>
                      <w:lang w:val="en-US" w:eastAsia="zh-CN"/>
                    </w:rPr>
                    <w:t>3</w:t>
                  </w:r>
                </w:p>
              </w:tc>
              <w:tc>
                <w:tcPr>
                  <w:tcW w:w="962" w:type="pct"/>
                  <w:vMerge w:val="continue"/>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cs="Times New Roman" w:eastAsiaTheme="minorEastAsia"/>
                      <w:color w:val="auto"/>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4" w:hRule="atLeast"/>
              </w:trPr>
              <w:tc>
                <w:tcPr>
                  <w:tcW w:w="1795" w:type="pct"/>
                  <w:vMerge w:val="continue"/>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p>
              </w:tc>
              <w:tc>
                <w:tcPr>
                  <w:tcW w:w="941"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氮氧化物</w:t>
                  </w:r>
                </w:p>
              </w:tc>
              <w:tc>
                <w:tcPr>
                  <w:tcW w:w="1300"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50 mg/m</w:t>
                  </w:r>
                  <w:r>
                    <w:rPr>
                      <w:rFonts w:hint="eastAsia" w:ascii="Times New Roman" w:hAnsi="Times New Roman" w:eastAsia="宋体" w:cs="Times New Roman"/>
                      <w:color w:val="auto"/>
                      <w:sz w:val="22"/>
                      <w:szCs w:val="22"/>
                      <w:vertAlign w:val="superscript"/>
                      <w:lang w:val="en-US" w:eastAsia="zh-CN"/>
                    </w:rPr>
                    <w:t>3</w:t>
                  </w:r>
                </w:p>
              </w:tc>
              <w:tc>
                <w:tcPr>
                  <w:tcW w:w="962" w:type="pct"/>
                  <w:vMerge w:val="continue"/>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color w:val="auto"/>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5" w:hRule="atLeast"/>
              </w:trPr>
              <w:tc>
                <w:tcPr>
                  <w:tcW w:w="1795" w:type="pct"/>
                  <w:vMerge w:val="continue"/>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lang w:val="en-US" w:eastAsia="zh-CN"/>
                    </w:rPr>
                  </w:pPr>
                </w:p>
              </w:tc>
              <w:tc>
                <w:tcPr>
                  <w:tcW w:w="941"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烟气黑度</w:t>
                  </w:r>
                </w:p>
              </w:tc>
              <w:tc>
                <w:tcPr>
                  <w:tcW w:w="1300"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default" w:ascii="Times New Roman" w:hAnsi="Times New Roman" w:eastAsia="宋体" w:cs="Times New Roman"/>
                      <w:color w:val="auto"/>
                      <w:sz w:val="22"/>
                      <w:szCs w:val="22"/>
                      <w:vertAlign w:val="baseline"/>
                      <w:lang w:val="en-US" w:eastAsia="zh-CN"/>
                    </w:rPr>
                    <w:t>≤1</w:t>
                  </w:r>
                </w:p>
              </w:tc>
              <w:tc>
                <w:tcPr>
                  <w:tcW w:w="962" w:type="pct"/>
                  <w:vMerge w:val="continue"/>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cs="Times New Roman" w:eastAsiaTheme="minorEastAsia"/>
                      <w:color w:val="auto"/>
                      <w:sz w:val="22"/>
                      <w:szCs w:val="22"/>
                      <w:vertAlign w:val="baseline"/>
                      <w:lang w:val="en-US" w:eastAsia="zh-CN"/>
                    </w:rPr>
                  </w:pPr>
                </w:p>
              </w:tc>
            </w:tr>
          </w:tbl>
          <w:p>
            <w:pPr>
              <w:keepNext w:val="0"/>
              <w:keepLines w:val="0"/>
              <w:pageBreakBefore w:val="0"/>
              <w:widowControl/>
              <w:kinsoku/>
              <w:wordWrap/>
              <w:overflowPunct/>
              <w:topLinePunct w:val="0"/>
              <w:autoSpaceDE/>
              <w:autoSpaceDN/>
              <w:bidi w:val="0"/>
              <w:adjustRightInd w:val="0"/>
              <w:snapToGrid w:val="0"/>
              <w:spacing w:before="361" w:beforeLines="100" w:after="0" w:afterLines="0" w:line="360" w:lineRule="auto"/>
              <w:jc w:val="both"/>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2、噪声执行标准</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center"/>
              <w:textAlignment w:val="auto"/>
              <w:rPr>
                <w:rFonts w:hint="default" w:ascii="Times New Roman" w:hAnsi="Times New Roman" w:eastAsia="宋体" w:cs="Times New Roman"/>
                <w:color w:val="auto"/>
                <w:sz w:val="22"/>
                <w:szCs w:val="22"/>
                <w:lang w:val="en-GB" w:eastAsia="zh-CN"/>
              </w:rPr>
            </w:pPr>
            <w:r>
              <w:rPr>
                <w:rFonts w:hint="default" w:ascii="Times New Roman" w:hAnsi="Times New Roman" w:eastAsia="宋体" w:cs="Times New Roman"/>
                <w:color w:val="auto"/>
                <w:sz w:val="22"/>
                <w:szCs w:val="22"/>
              </w:rPr>
              <w:t>表</w:t>
            </w:r>
            <w:r>
              <w:rPr>
                <w:rFonts w:hint="default" w:ascii="Times New Roman" w:hAnsi="Times New Roman" w:eastAsia="宋体" w:cs="Times New Roman"/>
                <w:color w:val="auto"/>
                <w:sz w:val="22"/>
                <w:szCs w:val="22"/>
                <w:lang w:val="en-US" w:eastAsia="zh-CN"/>
              </w:rPr>
              <w:t>1-</w:t>
            </w:r>
            <w:r>
              <w:rPr>
                <w:rFonts w:hint="eastAsia" w:ascii="Times New Roman" w:hAnsi="Times New Roman" w:eastAsia="宋体" w:cs="Times New Roman"/>
                <w:color w:val="auto"/>
                <w:sz w:val="22"/>
                <w:szCs w:val="22"/>
                <w:lang w:val="en-US" w:eastAsia="zh-CN"/>
              </w:rPr>
              <w:t xml:space="preserve">2   </w:t>
            </w:r>
            <w:r>
              <w:rPr>
                <w:rFonts w:hint="default" w:ascii="Times New Roman" w:hAnsi="Times New Roman" w:eastAsia="宋体" w:cs="Times New Roman"/>
                <w:color w:val="auto"/>
                <w:sz w:val="22"/>
                <w:szCs w:val="22"/>
              </w:rPr>
              <w:t>噪声排放标准限值</w:t>
            </w:r>
            <w:r>
              <w:rPr>
                <w:rFonts w:hint="default" w:ascii="Times New Roman" w:hAnsi="Times New Roman" w:eastAsia="宋体" w:cs="Times New Roman"/>
                <w:color w:val="auto"/>
                <w:sz w:val="22"/>
                <w:szCs w:val="22"/>
                <w:lang w:val="en-US" w:eastAsia="zh-CN"/>
              </w:rPr>
              <w:t xml:space="preserve"> </w:t>
            </w:r>
            <w:r>
              <w:rPr>
                <w:rFonts w:hint="default" w:ascii="Times New Roman" w:hAnsi="Times New Roman" w:eastAsia="宋体" w:cs="Times New Roman"/>
                <w:color w:val="auto"/>
                <w:sz w:val="22"/>
                <w:szCs w:val="22"/>
              </w:rPr>
              <w:t>单位：dB（A）</w:t>
            </w:r>
          </w:p>
          <w:tbl>
            <w:tblPr>
              <w:tblStyle w:val="1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4"/>
              <w:gridCol w:w="3753"/>
              <w:gridCol w:w="1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4"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lang w:eastAsia="zh-CN"/>
                    </w:rPr>
                    <w:t>监测</w:t>
                  </w:r>
                  <w:r>
                    <w:rPr>
                      <w:rFonts w:hint="default" w:ascii="Times New Roman" w:hAnsi="Times New Roman" w:eastAsia="宋体" w:cs="Times New Roman"/>
                      <w:color w:val="auto"/>
                      <w:sz w:val="22"/>
                      <w:szCs w:val="22"/>
                    </w:rPr>
                    <w:t>点位</w:t>
                  </w:r>
                </w:p>
              </w:tc>
              <w:tc>
                <w:tcPr>
                  <w:tcW w:w="2367"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default" w:ascii="Times New Roman" w:hAnsi="Times New Roman" w:eastAsia="宋体" w:cs="Times New Roman"/>
                      <w:color w:val="auto"/>
                      <w:sz w:val="22"/>
                      <w:szCs w:val="22"/>
                    </w:rPr>
                    <w:t>执行标准</w:t>
                  </w:r>
                </w:p>
              </w:tc>
              <w:tc>
                <w:tcPr>
                  <w:tcW w:w="1197"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default" w:ascii="Times New Roman" w:hAnsi="Times New Roman" w:eastAsia="宋体" w:cs="Times New Roman"/>
                      <w:color w:val="auto"/>
                      <w:sz w:val="22"/>
                      <w:szCs w:val="22"/>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4"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东、南、西、北厂界</w:t>
                  </w:r>
                </w:p>
              </w:tc>
              <w:tc>
                <w:tcPr>
                  <w:tcW w:w="2367"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default" w:ascii="Times New Roman" w:hAnsi="Times New Roman" w:eastAsia="宋体" w:cs="Times New Roman"/>
                      <w:color w:val="auto"/>
                      <w:sz w:val="22"/>
                      <w:szCs w:val="22"/>
                      <w:lang w:val="zh-CN"/>
                    </w:rPr>
                    <w:t>《工业企业厂界环境噪声排放标准》</w:t>
                  </w:r>
                  <w:r>
                    <w:rPr>
                      <w:rFonts w:hint="default" w:ascii="Times New Roman" w:hAnsi="Times New Roman" w:eastAsia="宋体" w:cs="Times New Roman"/>
                      <w:color w:val="auto"/>
                      <w:sz w:val="22"/>
                      <w:szCs w:val="22"/>
                    </w:rPr>
                    <w:t>（GB12348-2008）</w:t>
                  </w:r>
                  <w:r>
                    <w:rPr>
                      <w:rFonts w:hint="eastAsia" w:ascii="Times New Roman" w:hAnsi="Times New Roman" w:eastAsia="宋体" w:cs="Times New Roman"/>
                      <w:color w:val="auto"/>
                      <w:sz w:val="22"/>
                      <w:szCs w:val="22"/>
                      <w:lang w:val="en-US" w:eastAsia="zh-CN"/>
                    </w:rPr>
                    <w:t>3</w:t>
                  </w:r>
                  <w:r>
                    <w:rPr>
                      <w:rFonts w:hint="default" w:ascii="Times New Roman" w:hAnsi="Times New Roman" w:eastAsia="宋体" w:cs="Times New Roman"/>
                      <w:color w:val="auto"/>
                      <w:sz w:val="22"/>
                      <w:szCs w:val="22"/>
                      <w:lang w:val="zh-CN"/>
                    </w:rPr>
                    <w:t>类标准</w:t>
                  </w:r>
                </w:p>
              </w:tc>
              <w:tc>
                <w:tcPr>
                  <w:tcW w:w="1197"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rPr>
                    <w:t>昼间</w:t>
                  </w:r>
                  <w:r>
                    <w:rPr>
                      <w:rFonts w:hint="default" w:ascii="Times New Roman" w:hAnsi="Times New Roman" w:eastAsia="宋体" w:cs="Times New Roman"/>
                      <w:color w:val="auto"/>
                      <w:sz w:val="22"/>
                      <w:szCs w:val="22"/>
                      <w:lang w:val="en-GB"/>
                    </w:rPr>
                    <w:t>≤</w:t>
                  </w:r>
                  <w:r>
                    <w:rPr>
                      <w:rFonts w:hint="default" w:ascii="Times New Roman" w:hAnsi="Times New Roman" w:eastAsia="宋体" w:cs="Times New Roman"/>
                      <w:color w:val="auto"/>
                      <w:sz w:val="22"/>
                      <w:szCs w:val="22"/>
                      <w:lang w:val="en-US" w:eastAsia="zh-CN"/>
                    </w:rPr>
                    <w:t>6</w:t>
                  </w:r>
                  <w:r>
                    <w:rPr>
                      <w:rFonts w:hint="eastAsia" w:ascii="Times New Roman" w:hAnsi="Times New Roman" w:eastAsia="宋体" w:cs="Times New Roman"/>
                      <w:color w:val="auto"/>
                      <w:sz w:val="22"/>
                      <w:szCs w:val="22"/>
                      <w:lang w:val="en-US" w:eastAsia="zh-CN"/>
                    </w:rPr>
                    <w:t>5</w:t>
                  </w:r>
                  <w:r>
                    <w:rPr>
                      <w:rFonts w:hint="default" w:ascii="Times New Roman" w:hAnsi="Times New Roman" w:eastAsia="宋体" w:cs="Times New Roman"/>
                      <w:color w:val="auto"/>
                      <w:sz w:val="22"/>
                      <w:szCs w:val="22"/>
                      <w:lang w:val="en-US" w:eastAsia="zh-CN"/>
                    </w:rPr>
                    <w:t>dB（A）</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eastAsia" w:ascii="Times New Roman" w:hAnsi="Times New Roman" w:eastAsia="宋体" w:cs="Times New Roman"/>
                      <w:color w:val="auto"/>
                      <w:sz w:val="22"/>
                      <w:szCs w:val="22"/>
                      <w:vertAlign w:val="baseline"/>
                      <w:lang w:val="en-US" w:eastAsia="zh-CN"/>
                    </w:rPr>
                  </w:pPr>
                  <w:r>
                    <w:rPr>
                      <w:rFonts w:hint="default" w:ascii="Times New Roman" w:hAnsi="Times New Roman" w:eastAsia="宋体" w:cs="Times New Roman"/>
                      <w:color w:val="auto"/>
                      <w:sz w:val="22"/>
                      <w:szCs w:val="22"/>
                      <w:lang w:val="en-GB"/>
                    </w:rPr>
                    <w:t>夜间≤</w:t>
                  </w:r>
                  <w:r>
                    <w:rPr>
                      <w:rFonts w:hint="default" w:ascii="Times New Roman" w:hAnsi="Times New Roman" w:eastAsia="宋体" w:cs="Times New Roman"/>
                      <w:color w:val="auto"/>
                      <w:sz w:val="22"/>
                      <w:szCs w:val="22"/>
                      <w:lang w:val="en-US" w:eastAsia="zh-CN"/>
                    </w:rPr>
                    <w:t>5</w:t>
                  </w:r>
                  <w:r>
                    <w:rPr>
                      <w:rFonts w:hint="eastAsia" w:ascii="Times New Roman" w:hAnsi="Times New Roman" w:eastAsia="宋体" w:cs="Times New Roman"/>
                      <w:color w:val="auto"/>
                      <w:sz w:val="22"/>
                      <w:szCs w:val="22"/>
                      <w:lang w:val="en-US" w:eastAsia="zh-CN"/>
                    </w:rPr>
                    <w:t>5</w:t>
                  </w:r>
                  <w:r>
                    <w:rPr>
                      <w:rFonts w:hint="default" w:ascii="Times New Roman" w:hAnsi="Times New Roman" w:eastAsia="宋体" w:cs="Times New Roman"/>
                      <w:color w:val="auto"/>
                      <w:sz w:val="22"/>
                      <w:szCs w:val="22"/>
                      <w:lang w:val="en-US" w:eastAsia="zh-CN"/>
                    </w:rPr>
                    <w:t>dB（A）</w:t>
                  </w:r>
                </w:p>
              </w:tc>
            </w:tr>
          </w:tbl>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left="0" w:leftChars="0" w:firstLine="480" w:firstLineChars="200"/>
              <w:jc w:val="center"/>
              <w:textAlignment w:val="auto"/>
              <w:rPr>
                <w:rFonts w:hint="default" w:ascii="Times New Roman" w:hAnsi="Times New Roman" w:eastAsia="宋体" w:cs="Times New Roman"/>
                <w:color w:val="auto"/>
                <w:sz w:val="24"/>
                <w:szCs w:val="24"/>
                <w:lang w:val="en-US" w:eastAsia="zh-CN" w:bidi="ar-SA"/>
              </w:rPr>
            </w:pPr>
          </w:p>
        </w:tc>
      </w:tr>
    </w:tbl>
    <w:p>
      <w:pPr>
        <w:keepNext w:val="0"/>
        <w:keepLines w:val="0"/>
        <w:pageBreakBefore w:val="0"/>
        <w:widowControl/>
        <w:kinsoku/>
        <w:wordWrap/>
        <w:overflowPunct/>
        <w:topLinePunct w:val="0"/>
        <w:autoSpaceDE/>
        <w:autoSpaceDN/>
        <w:bidi w:val="0"/>
        <w:adjustRightInd w:val="0"/>
        <w:snapToGrid w:val="0"/>
        <w:spacing w:before="62" w:beforeLines="20" w:after="0" w:line="360" w:lineRule="auto"/>
        <w:textAlignment w:val="auto"/>
        <w:rPr>
          <w:rFonts w:hint="default" w:ascii="Times New Roman" w:hAnsi="Times New Roman" w:eastAsia="宋体" w:cs="Times New Roman"/>
          <w:color w:val="auto"/>
          <w:sz w:val="24"/>
          <w:szCs w:val="24"/>
        </w:rPr>
        <w:sectPr>
          <w:footerReference r:id="rId6" w:type="default"/>
          <w:pgSz w:w="11906" w:h="16838"/>
          <w:pgMar w:top="1440" w:right="1417" w:bottom="1440" w:left="1701"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b/>
          <w:bCs/>
          <w:color w:val="auto"/>
          <w:sz w:val="28"/>
          <w:szCs w:val="28"/>
          <w:lang w:eastAsia="zh-CN"/>
        </w:rPr>
      </w:pPr>
      <w:r>
        <w:rPr>
          <w:rFonts w:hint="eastAsia" w:ascii="Times New Roman" w:hAnsi="Times New Roman" w:eastAsia="宋体" w:cs="Times New Roman"/>
          <w:b/>
          <w:bCs/>
          <w:color w:val="auto"/>
          <w:sz w:val="28"/>
          <w:szCs w:val="28"/>
          <w:lang w:eastAsia="zh-CN"/>
        </w:rPr>
        <w:t>表二</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6" w:hRule="atLeast"/>
        </w:trPr>
        <w:tc>
          <w:tcPr>
            <w:tcW w:w="5000" w:type="pct"/>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both"/>
              <w:textAlignment w:val="auto"/>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lang w:val="en-US" w:eastAsia="zh-CN"/>
              </w:rPr>
              <w:t>2.1工程概况</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本项目位于濮阳市范县王楼镇范县产业集聚区濮王产业园濮阳市光明化工有限公司厂区现有闲置厂房，后期无需进行生产车间的建设，仅需要生产设备的安装和调试。根据现场勘查情况，本项目东邻濮阳市光明密度板制品有限公司，南侧为濮阳市光明化工有限公司现有工程项目，西侧和北侧均为空地。本项目南侧400m为金牙头村，东南侧790m为肖牙头村、950m为张肖牙头村、1100m处为申肖牙头村。</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eastAsia"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rPr>
              <w:t>项目总投资为</w:t>
            </w:r>
            <w:r>
              <w:rPr>
                <w:rFonts w:hint="eastAsia" w:ascii="Times New Roman" w:hAnsi="Times New Roman" w:eastAsia="宋体" w:cs="Times New Roman"/>
                <w:color w:val="auto"/>
                <w:sz w:val="24"/>
                <w:szCs w:val="24"/>
                <w:lang w:val="en-US" w:eastAsia="zh-CN"/>
              </w:rPr>
              <w:t>200</w:t>
            </w:r>
            <w:r>
              <w:rPr>
                <w:rFonts w:hint="default" w:ascii="Times New Roman" w:hAnsi="Times New Roman" w:eastAsia="宋体" w:cs="Times New Roman"/>
                <w:color w:val="auto"/>
                <w:sz w:val="24"/>
                <w:szCs w:val="24"/>
              </w:rPr>
              <w:t>万元，</w:t>
            </w:r>
            <w:r>
              <w:rPr>
                <w:rFonts w:hint="eastAsia" w:ascii="Times New Roman" w:hAnsi="Times New Roman" w:eastAsia="宋体" w:cs="Times New Roman"/>
                <w:color w:val="auto"/>
                <w:sz w:val="24"/>
                <w:szCs w:val="24"/>
                <w:lang w:eastAsia="zh-CN"/>
              </w:rPr>
              <w:t>其中实际</w:t>
            </w:r>
            <w:r>
              <w:rPr>
                <w:rFonts w:hint="default" w:ascii="Times New Roman" w:hAnsi="Times New Roman" w:eastAsia="宋体" w:cs="Times New Roman"/>
                <w:color w:val="auto"/>
                <w:sz w:val="24"/>
                <w:szCs w:val="24"/>
              </w:rPr>
              <w:t>环保投资为</w:t>
            </w:r>
            <w:r>
              <w:rPr>
                <w:rFonts w:hint="eastAsia" w:ascii="Times New Roman" w:hAnsi="Times New Roman" w:eastAsia="宋体" w:cs="Times New Roman"/>
                <w:color w:val="auto"/>
                <w:sz w:val="24"/>
                <w:szCs w:val="24"/>
                <w:lang w:val="en-US" w:eastAsia="zh-CN"/>
              </w:rPr>
              <w:t>106</w:t>
            </w:r>
            <w:r>
              <w:rPr>
                <w:rFonts w:hint="default" w:ascii="Times New Roman" w:hAnsi="Times New Roman" w:eastAsia="宋体" w:cs="Times New Roman"/>
                <w:color w:val="auto"/>
                <w:sz w:val="24"/>
                <w:szCs w:val="24"/>
              </w:rPr>
              <w:t>万元，</w:t>
            </w:r>
            <w:r>
              <w:rPr>
                <w:rFonts w:hint="eastAsia" w:ascii="Times New Roman" w:hAnsi="Times New Roman" w:eastAsia="宋体" w:cs="Times New Roman"/>
                <w:color w:val="auto"/>
                <w:sz w:val="24"/>
                <w:szCs w:val="24"/>
                <w:lang w:eastAsia="zh-CN"/>
              </w:rPr>
              <w:t>占总投资的</w:t>
            </w:r>
            <w:r>
              <w:rPr>
                <w:rFonts w:hint="eastAsia" w:ascii="Times New Roman" w:hAnsi="Times New Roman" w:eastAsia="宋体" w:cs="Times New Roman"/>
                <w:color w:val="auto"/>
                <w:sz w:val="24"/>
                <w:szCs w:val="24"/>
                <w:lang w:val="en-US" w:eastAsia="zh-CN"/>
              </w:rPr>
              <w:t>53%。</w:t>
            </w:r>
            <w:r>
              <w:rPr>
                <w:rFonts w:hint="eastAsia" w:ascii="Times New Roman" w:hAnsi="Times New Roman" w:eastAsia="宋体" w:cs="Times New Roman"/>
                <w:color w:val="auto"/>
                <w:sz w:val="24"/>
                <w:szCs w:val="24"/>
                <w:lang w:val="zh-CN" w:eastAsia="zh-CN"/>
              </w:rPr>
              <w:t>本项目不新增工作人员，现厂区工作者共</w:t>
            </w:r>
            <w:r>
              <w:rPr>
                <w:rFonts w:hint="eastAsia" w:ascii="Times New Roman" w:hAnsi="Times New Roman" w:eastAsia="宋体" w:cs="Times New Roman"/>
                <w:color w:val="auto"/>
                <w:sz w:val="24"/>
                <w:szCs w:val="24"/>
                <w:lang w:val="en-US" w:eastAsia="zh-CN"/>
              </w:rPr>
              <w:t>65人，年工作日330天、7920小时、四班三运转</w:t>
            </w:r>
            <w:r>
              <w:rPr>
                <w:rFonts w:hint="eastAsia" w:ascii="Times New Roman" w:hAnsi="Times New Roman" w:eastAsia="宋体" w:cs="Times New Roman"/>
                <w:color w:val="auto"/>
                <w:sz w:val="24"/>
                <w:szCs w:val="24"/>
                <w:lang w:val="zh-CN" w:eastAsia="zh-CN"/>
              </w:rPr>
              <w:t>。</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项目生产过程中涉及使用的主要生产设备情况见表2-1，环评及批复阶段建设内容与实际建设内容见表2-2，主要原辅材料见2-3。</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ascii="宋体" w:hAnsi="宋体" w:eastAsia="宋体" w:cs="宋体"/>
                <w:color w:val="auto"/>
                <w:sz w:val="22"/>
                <w:szCs w:val="22"/>
                <w:vertAlign w:val="baseline"/>
                <w:lang w:val="en-US" w:eastAsia="zh-CN"/>
              </w:rPr>
            </w:pPr>
            <w:r>
              <w:rPr>
                <w:rFonts w:hint="default" w:ascii="Times New Roman" w:hAnsi="Times New Roman" w:eastAsia="宋体" w:cs="Times New Roman"/>
                <w:color w:val="auto"/>
                <w:sz w:val="22"/>
                <w:szCs w:val="22"/>
                <w:vertAlign w:val="baseline"/>
                <w:lang w:eastAsia="zh-CN"/>
              </w:rPr>
              <w:t>表</w:t>
            </w:r>
            <w:r>
              <w:rPr>
                <w:rFonts w:hint="default" w:ascii="Times New Roman" w:hAnsi="Times New Roman" w:eastAsia="宋体" w:cs="Times New Roman"/>
                <w:color w:val="auto"/>
                <w:sz w:val="22"/>
                <w:szCs w:val="22"/>
                <w:vertAlign w:val="baseline"/>
                <w:lang w:val="en-US" w:eastAsia="zh-CN"/>
              </w:rPr>
              <w:t>2-1  项目主要设备情况一览表</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012"/>
              <w:gridCol w:w="2114"/>
              <w:gridCol w:w="811"/>
              <w:gridCol w:w="1837"/>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91" w:type="pct"/>
                  <w:gridSpan w:val="4"/>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default" w:ascii="Times New Roman" w:hAnsi="Times New Roman" w:eastAsia="宋体" w:cs="Times New Roman"/>
                      <w:b w:val="0"/>
                      <w:bCs w:val="0"/>
                      <w:color w:val="auto"/>
                      <w:sz w:val="22"/>
                      <w:szCs w:val="22"/>
                      <w:u w:val="none"/>
                      <w:vertAlign w:val="baseline"/>
                      <w:lang w:val="en-US" w:eastAsia="zh-CN"/>
                    </w:rPr>
                    <w:t>环评批复及要求</w:t>
                  </w:r>
                </w:p>
              </w:tc>
              <w:tc>
                <w:tcPr>
                  <w:tcW w:w="1708" w:type="pct"/>
                  <w:gridSpan w:val="2"/>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default" w:ascii="Times New Roman" w:hAnsi="Times New Roman" w:eastAsia="宋体" w:cs="Times New Roman"/>
                      <w:b w:val="0"/>
                      <w:bCs w:val="0"/>
                      <w:color w:val="auto"/>
                      <w:sz w:val="22"/>
                      <w:szCs w:val="22"/>
                      <w:u w:val="none"/>
                      <w:vertAlign w:val="baseline"/>
                      <w:lang w:val="en-US"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9"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default" w:ascii="Times New Roman" w:hAnsi="Times New Roman" w:eastAsia="宋体" w:cs="Times New Roman"/>
                      <w:b w:val="0"/>
                      <w:bCs w:val="0"/>
                      <w:color w:val="auto"/>
                      <w:sz w:val="22"/>
                      <w:szCs w:val="22"/>
                      <w:u w:val="none"/>
                      <w:vertAlign w:val="baseline"/>
                      <w:lang w:val="en-US" w:eastAsia="zh-CN"/>
                    </w:rPr>
                    <w:t>序号</w:t>
                  </w:r>
                </w:p>
              </w:tc>
              <w:tc>
                <w:tcPr>
                  <w:tcW w:w="11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default" w:ascii="Times New Roman" w:hAnsi="Times New Roman" w:eastAsia="宋体" w:cs="Times New Roman"/>
                      <w:b w:val="0"/>
                      <w:bCs w:val="0"/>
                      <w:color w:val="auto"/>
                      <w:sz w:val="22"/>
                      <w:szCs w:val="22"/>
                      <w:u w:val="none"/>
                      <w:vertAlign w:val="baseline"/>
                      <w:lang w:val="en-US" w:eastAsia="zh-CN"/>
                    </w:rPr>
                    <w:t>设备名称</w:t>
                  </w:r>
                </w:p>
              </w:tc>
              <w:tc>
                <w:tcPr>
                  <w:tcW w:w="1204"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规格型号</w:t>
                  </w:r>
                </w:p>
              </w:tc>
              <w:tc>
                <w:tcPr>
                  <w:tcW w:w="461"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default" w:ascii="Times New Roman" w:hAnsi="Times New Roman" w:eastAsia="宋体" w:cs="Times New Roman"/>
                      <w:b w:val="0"/>
                      <w:bCs w:val="0"/>
                      <w:color w:val="auto"/>
                      <w:sz w:val="22"/>
                      <w:szCs w:val="22"/>
                      <w:u w:val="none"/>
                      <w:vertAlign w:val="baseline"/>
                      <w:lang w:val="en-US" w:eastAsia="zh-CN"/>
                    </w:rPr>
                    <w:t>数量</w:t>
                  </w:r>
                </w:p>
              </w:tc>
              <w:tc>
                <w:tcPr>
                  <w:tcW w:w="10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default" w:ascii="Times New Roman" w:hAnsi="Times New Roman" w:eastAsia="宋体" w:cs="Times New Roman"/>
                      <w:b w:val="0"/>
                      <w:bCs w:val="0"/>
                      <w:color w:val="auto"/>
                      <w:sz w:val="22"/>
                      <w:szCs w:val="22"/>
                      <w:u w:val="none"/>
                      <w:vertAlign w:val="baseline"/>
                      <w:lang w:val="en-US" w:eastAsia="zh-CN"/>
                    </w:rPr>
                    <w:t>与环评是否一致</w:t>
                  </w:r>
                </w:p>
              </w:tc>
              <w:tc>
                <w:tcPr>
                  <w:tcW w:w="661"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default" w:ascii="Times New Roman" w:hAnsi="Times New Roman" w:eastAsia="宋体" w:cs="Times New Roman"/>
                      <w:b w:val="0"/>
                      <w:bCs w:val="0"/>
                      <w:color w:val="auto"/>
                      <w:sz w:val="22"/>
                      <w:szCs w:val="22"/>
                      <w:u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9"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w:t>
                  </w:r>
                </w:p>
              </w:tc>
              <w:tc>
                <w:tcPr>
                  <w:tcW w:w="1146"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炉体主体</w:t>
                  </w:r>
                </w:p>
              </w:tc>
              <w:tc>
                <w:tcPr>
                  <w:tcW w:w="1204"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b w:val="0"/>
                      <w:bCs w:val="0"/>
                      <w:color w:val="auto"/>
                      <w:sz w:val="22"/>
                      <w:szCs w:val="22"/>
                      <w:u w:val="none"/>
                      <w:vertAlign w:val="baseline"/>
                      <w:lang w:val="en-US" w:eastAsia="zh-CN"/>
                    </w:rPr>
                  </w:pPr>
                  <w:r>
                    <w:rPr>
                      <w:rFonts w:hint="default" w:ascii="Times New Roman" w:hAnsi="Times New Roman" w:eastAsia="宋体" w:cs="Times New Roman"/>
                      <w:b w:val="0"/>
                      <w:bCs w:val="0"/>
                      <w:color w:val="auto"/>
                      <w:sz w:val="22"/>
                      <w:szCs w:val="22"/>
                      <w:u w:val="none"/>
                      <w:vertAlign w:val="baseline"/>
                      <w:lang w:val="en-US" w:eastAsia="zh-CN"/>
                    </w:rPr>
                    <w:t>YYW-17500Y</w:t>
                  </w:r>
                  <w:r>
                    <w:rPr>
                      <w:rFonts w:hint="eastAsia" w:ascii="Times New Roman" w:hAnsi="Times New Roman" w:eastAsia="宋体" w:cs="Times New Roman"/>
                      <w:b w:val="0"/>
                      <w:bCs w:val="0"/>
                      <w:color w:val="auto"/>
                      <w:sz w:val="22"/>
                      <w:szCs w:val="22"/>
                      <w:u w:val="none"/>
                      <w:vertAlign w:val="baseline"/>
                      <w:lang w:val="en-US" w:eastAsia="zh-CN"/>
                    </w:rPr>
                    <w:t>（Q）</w:t>
                  </w:r>
                </w:p>
              </w:tc>
              <w:tc>
                <w:tcPr>
                  <w:tcW w:w="4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1台</w:t>
                  </w:r>
                </w:p>
              </w:tc>
              <w:tc>
                <w:tcPr>
                  <w:tcW w:w="10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一致</w:t>
                  </w:r>
                </w:p>
              </w:tc>
              <w:tc>
                <w:tcPr>
                  <w:tcW w:w="6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479"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2</w:t>
                  </w:r>
                </w:p>
              </w:tc>
              <w:tc>
                <w:tcPr>
                  <w:tcW w:w="1146"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燃烧器（热风型）</w:t>
                  </w:r>
                </w:p>
              </w:tc>
              <w:tc>
                <w:tcPr>
                  <w:tcW w:w="1204"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BLUTS34000FRG</w:t>
                  </w:r>
                </w:p>
              </w:tc>
              <w:tc>
                <w:tcPr>
                  <w:tcW w:w="4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1台</w:t>
                  </w:r>
                </w:p>
              </w:tc>
              <w:tc>
                <w:tcPr>
                  <w:tcW w:w="10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一致</w:t>
                  </w:r>
                </w:p>
              </w:tc>
              <w:tc>
                <w:tcPr>
                  <w:tcW w:w="6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9"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3</w:t>
                  </w:r>
                </w:p>
              </w:tc>
              <w:tc>
                <w:tcPr>
                  <w:tcW w:w="1146"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鼓风机</w:t>
                  </w:r>
                </w:p>
              </w:tc>
              <w:tc>
                <w:tcPr>
                  <w:tcW w:w="1204"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MXE063-040030-00</w:t>
                  </w:r>
                </w:p>
              </w:tc>
              <w:tc>
                <w:tcPr>
                  <w:tcW w:w="4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1台</w:t>
                  </w:r>
                </w:p>
              </w:tc>
              <w:tc>
                <w:tcPr>
                  <w:tcW w:w="10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一致</w:t>
                  </w:r>
                </w:p>
              </w:tc>
              <w:tc>
                <w:tcPr>
                  <w:tcW w:w="6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9"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4</w:t>
                  </w:r>
                </w:p>
              </w:tc>
              <w:tc>
                <w:tcPr>
                  <w:tcW w:w="1146"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循环风机</w:t>
                  </w:r>
                </w:p>
              </w:tc>
              <w:tc>
                <w:tcPr>
                  <w:tcW w:w="1204"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MXE090-009530-00</w:t>
                  </w:r>
                </w:p>
              </w:tc>
              <w:tc>
                <w:tcPr>
                  <w:tcW w:w="4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1台</w:t>
                  </w:r>
                </w:p>
              </w:tc>
              <w:tc>
                <w:tcPr>
                  <w:tcW w:w="10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一致</w:t>
                  </w:r>
                </w:p>
              </w:tc>
              <w:tc>
                <w:tcPr>
                  <w:tcW w:w="6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9"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5</w:t>
                  </w:r>
                </w:p>
              </w:tc>
              <w:tc>
                <w:tcPr>
                  <w:tcW w:w="1146"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热管式空气预热器</w:t>
                  </w:r>
                </w:p>
              </w:tc>
              <w:tc>
                <w:tcPr>
                  <w:tcW w:w="1204"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25吨炉专用</w:t>
                  </w:r>
                </w:p>
              </w:tc>
              <w:tc>
                <w:tcPr>
                  <w:tcW w:w="4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1台</w:t>
                  </w:r>
                </w:p>
              </w:tc>
              <w:tc>
                <w:tcPr>
                  <w:tcW w:w="10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一致</w:t>
                  </w:r>
                </w:p>
              </w:tc>
              <w:tc>
                <w:tcPr>
                  <w:tcW w:w="6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9"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6</w:t>
                  </w:r>
                </w:p>
              </w:tc>
              <w:tc>
                <w:tcPr>
                  <w:tcW w:w="1146"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高温循环油泵</w:t>
                  </w:r>
                </w:p>
              </w:tc>
              <w:tc>
                <w:tcPr>
                  <w:tcW w:w="1204"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WRY250-200</w:t>
                  </w:r>
                </w:p>
              </w:tc>
              <w:tc>
                <w:tcPr>
                  <w:tcW w:w="4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1台</w:t>
                  </w:r>
                </w:p>
              </w:tc>
              <w:tc>
                <w:tcPr>
                  <w:tcW w:w="10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一致</w:t>
                  </w:r>
                </w:p>
              </w:tc>
              <w:tc>
                <w:tcPr>
                  <w:tcW w:w="6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9"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7</w:t>
                  </w:r>
                </w:p>
              </w:tc>
              <w:tc>
                <w:tcPr>
                  <w:tcW w:w="1146"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注油泵</w:t>
                  </w:r>
                </w:p>
              </w:tc>
              <w:tc>
                <w:tcPr>
                  <w:tcW w:w="1204"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KCB200</w:t>
                  </w:r>
                </w:p>
              </w:tc>
              <w:tc>
                <w:tcPr>
                  <w:tcW w:w="4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1台</w:t>
                  </w:r>
                </w:p>
              </w:tc>
              <w:tc>
                <w:tcPr>
                  <w:tcW w:w="10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一致</w:t>
                  </w:r>
                </w:p>
              </w:tc>
              <w:tc>
                <w:tcPr>
                  <w:tcW w:w="6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9"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8</w:t>
                  </w:r>
                </w:p>
              </w:tc>
              <w:tc>
                <w:tcPr>
                  <w:tcW w:w="1146"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膨胀槽</w:t>
                  </w:r>
                </w:p>
              </w:tc>
              <w:tc>
                <w:tcPr>
                  <w:tcW w:w="1204"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15m</w:t>
                  </w:r>
                  <w:r>
                    <w:rPr>
                      <w:rFonts w:hint="eastAsia" w:ascii="Times New Roman" w:hAnsi="Times New Roman" w:eastAsia="宋体" w:cs="Times New Roman"/>
                      <w:b w:val="0"/>
                      <w:bCs w:val="0"/>
                      <w:color w:val="auto"/>
                      <w:sz w:val="22"/>
                      <w:szCs w:val="22"/>
                      <w:u w:val="none"/>
                      <w:vertAlign w:val="superscript"/>
                      <w:lang w:val="en-US" w:eastAsia="zh-CN"/>
                    </w:rPr>
                    <w:t>3</w:t>
                  </w:r>
                </w:p>
              </w:tc>
              <w:tc>
                <w:tcPr>
                  <w:tcW w:w="4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1台</w:t>
                  </w:r>
                </w:p>
              </w:tc>
              <w:tc>
                <w:tcPr>
                  <w:tcW w:w="10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一致</w:t>
                  </w:r>
                </w:p>
              </w:tc>
              <w:tc>
                <w:tcPr>
                  <w:tcW w:w="6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9"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9</w:t>
                  </w:r>
                </w:p>
              </w:tc>
              <w:tc>
                <w:tcPr>
                  <w:tcW w:w="1146"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储油槽</w:t>
                  </w:r>
                </w:p>
              </w:tc>
              <w:tc>
                <w:tcPr>
                  <w:tcW w:w="1204"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30m</w:t>
                  </w:r>
                  <w:r>
                    <w:rPr>
                      <w:rFonts w:hint="eastAsia" w:ascii="Times New Roman" w:hAnsi="Times New Roman" w:eastAsia="宋体" w:cs="Times New Roman"/>
                      <w:b w:val="0"/>
                      <w:bCs w:val="0"/>
                      <w:color w:val="auto"/>
                      <w:sz w:val="22"/>
                      <w:szCs w:val="22"/>
                      <w:u w:val="none"/>
                      <w:vertAlign w:val="superscript"/>
                      <w:lang w:val="en-US" w:eastAsia="zh-CN"/>
                    </w:rPr>
                    <w:t>3</w:t>
                  </w:r>
                </w:p>
              </w:tc>
              <w:tc>
                <w:tcPr>
                  <w:tcW w:w="4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1台</w:t>
                  </w:r>
                </w:p>
              </w:tc>
              <w:tc>
                <w:tcPr>
                  <w:tcW w:w="10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一致</w:t>
                  </w:r>
                </w:p>
              </w:tc>
              <w:tc>
                <w:tcPr>
                  <w:tcW w:w="6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9"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10</w:t>
                  </w:r>
                </w:p>
              </w:tc>
              <w:tc>
                <w:tcPr>
                  <w:tcW w:w="1146"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蒸发器</w:t>
                  </w:r>
                </w:p>
              </w:tc>
              <w:tc>
                <w:tcPr>
                  <w:tcW w:w="1204"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eastAsia"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SY-WC18053-00</w:t>
                  </w:r>
                </w:p>
              </w:tc>
              <w:tc>
                <w:tcPr>
                  <w:tcW w:w="4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1台</w:t>
                  </w:r>
                </w:p>
              </w:tc>
              <w:tc>
                <w:tcPr>
                  <w:tcW w:w="1046"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一致</w:t>
                  </w:r>
                </w:p>
              </w:tc>
              <w:tc>
                <w:tcPr>
                  <w:tcW w:w="661" w:type="pct"/>
                  <w:vAlign w:val="top"/>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jc w:val="center"/>
                    <w:textAlignment w:val="auto"/>
                    <w:rPr>
                      <w:rFonts w:hint="default" w:ascii="Times New Roman" w:hAnsi="Times New Roman" w:eastAsia="宋体" w:cs="Times New Roman"/>
                      <w:b w:val="0"/>
                      <w:bCs w:val="0"/>
                      <w:color w:val="auto"/>
                      <w:sz w:val="22"/>
                      <w:szCs w:val="22"/>
                      <w:u w:val="none"/>
                      <w:vertAlign w:val="baseline"/>
                      <w:lang w:val="en-US" w:eastAsia="zh-CN"/>
                    </w:rPr>
                  </w:pPr>
                  <w:r>
                    <w:rPr>
                      <w:rFonts w:hint="eastAsia" w:ascii="Times New Roman" w:hAnsi="Times New Roman" w:eastAsia="宋体" w:cs="Times New Roman"/>
                      <w:b w:val="0"/>
                      <w:bCs w:val="0"/>
                      <w:color w:val="auto"/>
                      <w:sz w:val="22"/>
                      <w:szCs w:val="22"/>
                      <w:u w:val="none"/>
                      <w:vertAlign w:val="baseline"/>
                      <w:lang w:val="en-US" w:eastAsia="zh-CN"/>
                    </w:rPr>
                    <w:t>新增</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2" w:firstLineChars="200"/>
              <w:jc w:val="both"/>
              <w:textAlignment w:val="auto"/>
              <w:rPr>
                <w:rFonts w:hint="eastAsia" w:ascii="Times New Roman" w:hAnsi="Times New Roman" w:eastAsia="宋体" w:cs="Times New Roman"/>
                <w:b/>
                <w:bCs/>
                <w:color w:val="auto"/>
                <w:sz w:val="24"/>
                <w:szCs w:val="24"/>
                <w:u w:val="single"/>
                <w:lang w:val="en-US" w:eastAsia="zh-CN"/>
              </w:rPr>
            </w:pPr>
            <w:r>
              <w:rPr>
                <w:rFonts w:hint="eastAsia" w:ascii="Times New Roman" w:hAnsi="Times New Roman" w:eastAsia="宋体" w:cs="Times New Roman"/>
                <w:b/>
                <w:bCs/>
                <w:color w:val="auto"/>
                <w:sz w:val="24"/>
                <w:szCs w:val="24"/>
                <w:u w:val="single"/>
                <w:lang w:val="en-US" w:eastAsia="zh-CN"/>
              </w:rPr>
              <w:t>本项目主要设备与环评一致。实际建设过程中现有高温循环油泵及配套设备与天然气导热油炉不匹配，故配套设施均为新购，设备型号及数量不变。</w: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center"/>
              <w:textAlignment w:val="auto"/>
              <w:rPr>
                <w:rFonts w:hint="eastAsia" w:ascii="Times New Roman" w:hAnsi="Times New Roman" w:eastAsia="宋体" w:cs="Times New Roman"/>
                <w:color w:val="auto"/>
                <w:sz w:val="22"/>
                <w:szCs w:val="22"/>
                <w:lang w:val="zh-CN" w:eastAsia="zh-CN"/>
              </w:rPr>
            </w:pPr>
          </w:p>
          <w:p>
            <w:pPr>
              <w:pStyle w:val="2"/>
              <w:widowControl w:val="0"/>
              <w:jc w:val="both"/>
              <w:rPr>
                <w:rFonts w:hint="eastAsia"/>
                <w:lang w:val="zh-CN" w:eastAsia="zh-CN"/>
              </w:rPr>
            </w:pPr>
          </w:p>
          <w:p>
            <w:pPr>
              <w:keepNext w:val="0"/>
              <w:keepLines w:val="0"/>
              <w:pageBreakBefore w:val="0"/>
              <w:widowControl/>
              <w:kinsoku/>
              <w:wordWrap/>
              <w:overflowPunct/>
              <w:topLinePunct w:val="0"/>
              <w:autoSpaceDE/>
              <w:autoSpaceDN/>
              <w:bidi w:val="0"/>
              <w:adjustRightInd w:val="0"/>
              <w:snapToGrid w:val="0"/>
              <w:spacing w:before="541" w:beforeLines="150" w:after="0" w:line="360" w:lineRule="auto"/>
              <w:jc w:val="center"/>
              <w:textAlignment w:val="auto"/>
              <w:rPr>
                <w:rFonts w:hint="default" w:ascii="宋体" w:hAnsi="宋体" w:eastAsia="宋体" w:cs="宋体"/>
                <w:color w:val="auto"/>
                <w:sz w:val="22"/>
                <w:szCs w:val="22"/>
                <w:vertAlign w:val="baseline"/>
                <w:lang w:val="en-US" w:eastAsia="zh-CN"/>
              </w:rPr>
            </w:pPr>
            <w:r>
              <w:rPr>
                <w:rFonts w:hint="eastAsia" w:ascii="Times New Roman" w:hAnsi="Times New Roman" w:eastAsia="宋体" w:cs="Times New Roman"/>
                <w:color w:val="auto"/>
                <w:sz w:val="22"/>
                <w:szCs w:val="22"/>
                <w:lang w:val="zh-CN" w:eastAsia="zh-CN"/>
              </w:rPr>
              <w:t>表</w:t>
            </w:r>
            <w:r>
              <w:rPr>
                <w:rFonts w:hint="eastAsia" w:ascii="Times New Roman" w:hAnsi="Times New Roman" w:eastAsia="宋体" w:cs="Times New Roman"/>
                <w:color w:val="auto"/>
                <w:sz w:val="22"/>
                <w:szCs w:val="22"/>
                <w:lang w:val="en-US" w:eastAsia="zh-CN"/>
              </w:rPr>
              <w:t xml:space="preserve">2-2  </w:t>
            </w:r>
            <w:r>
              <w:rPr>
                <w:rFonts w:hint="default" w:ascii="Times New Roman" w:hAnsi="Times New Roman" w:eastAsia="宋体" w:cs="Times New Roman"/>
                <w:color w:val="auto"/>
                <w:sz w:val="22"/>
                <w:szCs w:val="22"/>
                <w:lang w:val="en-US" w:eastAsia="zh-CN"/>
              </w:rPr>
              <w:t>环评及批复阶段建设内容与实际建设内容一览表</w:t>
            </w:r>
          </w:p>
          <w:tbl>
            <w:tblPr>
              <w:tblStyle w:val="1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02"/>
              <w:gridCol w:w="2939"/>
              <w:gridCol w:w="1149"/>
              <w:gridCol w:w="2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88" w:type="pct"/>
                  <w:gridSpan w:val="3"/>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eastAsia="zh-CN"/>
                    </w:rPr>
                  </w:pPr>
                  <w:r>
                    <w:rPr>
                      <w:rFonts w:hint="default" w:ascii="Times New Roman" w:hAnsi="Times New Roman" w:eastAsia="宋体" w:cs="Times New Roman"/>
                      <w:color w:val="auto"/>
                      <w:sz w:val="22"/>
                      <w:szCs w:val="22"/>
                      <w:vertAlign w:val="baseline"/>
                      <w:lang w:eastAsia="zh-CN"/>
                    </w:rPr>
                    <w:t>环评及批复要求</w:t>
                  </w:r>
                </w:p>
              </w:tc>
              <w:tc>
                <w:tcPr>
                  <w:tcW w:w="2311" w:type="pct"/>
                  <w:gridSpan w:val="2"/>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eastAsia="zh-CN"/>
                    </w:rPr>
                  </w:pPr>
                  <w:r>
                    <w:rPr>
                      <w:rFonts w:hint="default" w:ascii="Times New Roman" w:hAnsi="Times New Roman" w:eastAsia="宋体" w:cs="Times New Roman"/>
                      <w:color w:val="auto"/>
                      <w:sz w:val="22"/>
                      <w:szCs w:val="22"/>
                      <w:vertAlign w:val="baseline"/>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5" w:type="pct"/>
                  <w:vAlign w:val="center"/>
                </w:tcPr>
                <w:p>
                  <w:pPr>
                    <w:pStyle w:val="23"/>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rPr>
                  </w:pPr>
                  <w:r>
                    <w:rPr>
                      <w:rFonts w:hint="default" w:ascii="Times New Roman" w:hAnsi="Times New Roman" w:eastAsia="宋体" w:cs="Times New Roman"/>
                      <w:color w:val="auto"/>
                      <w:sz w:val="22"/>
                      <w:szCs w:val="22"/>
                    </w:rPr>
                    <w:t>工程类别</w:t>
                  </w:r>
                </w:p>
              </w:tc>
              <w:tc>
                <w:tcPr>
                  <w:tcW w:w="628" w:type="pct"/>
                  <w:vAlign w:val="center"/>
                </w:tcPr>
                <w:p>
                  <w:pPr>
                    <w:pStyle w:val="23"/>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rPr>
                  </w:pPr>
                  <w:r>
                    <w:rPr>
                      <w:rFonts w:hint="default" w:ascii="Times New Roman" w:hAnsi="Times New Roman" w:eastAsia="宋体" w:cs="Times New Roman"/>
                      <w:color w:val="auto"/>
                      <w:sz w:val="22"/>
                      <w:szCs w:val="22"/>
                      <w:lang w:eastAsia="zh-CN"/>
                    </w:rPr>
                    <w:t>项目</w:t>
                  </w:r>
                </w:p>
              </w:tc>
              <w:tc>
                <w:tcPr>
                  <w:tcW w:w="1674" w:type="pct"/>
                  <w:vAlign w:val="center"/>
                </w:tcPr>
                <w:p>
                  <w:pPr>
                    <w:pStyle w:val="23"/>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eastAsia="zh-CN"/>
                    </w:rPr>
                  </w:pPr>
                  <w:r>
                    <w:rPr>
                      <w:rFonts w:hint="default" w:ascii="Times New Roman" w:hAnsi="Times New Roman" w:eastAsia="宋体" w:cs="Times New Roman"/>
                      <w:color w:val="auto"/>
                      <w:sz w:val="22"/>
                      <w:szCs w:val="22"/>
                    </w:rPr>
                    <w:t>建设</w:t>
                  </w:r>
                  <w:r>
                    <w:rPr>
                      <w:rFonts w:hint="eastAsia" w:ascii="Times New Roman" w:hAnsi="Times New Roman" w:eastAsia="宋体" w:cs="Times New Roman"/>
                      <w:color w:val="auto"/>
                      <w:sz w:val="22"/>
                      <w:szCs w:val="22"/>
                      <w:lang w:eastAsia="zh-CN"/>
                    </w:rPr>
                    <w:t>内容</w:t>
                  </w:r>
                </w:p>
              </w:tc>
              <w:tc>
                <w:tcPr>
                  <w:tcW w:w="655" w:type="pct"/>
                  <w:vAlign w:val="center"/>
                </w:tcPr>
                <w:p>
                  <w:pPr>
                    <w:pStyle w:val="23"/>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rPr>
                  </w:pPr>
                  <w:r>
                    <w:rPr>
                      <w:rFonts w:hint="default" w:ascii="Times New Roman" w:hAnsi="Times New Roman" w:eastAsia="宋体" w:cs="Times New Roman"/>
                      <w:color w:val="auto"/>
                      <w:sz w:val="22"/>
                      <w:szCs w:val="22"/>
                    </w:rPr>
                    <w:t>与环评是否一致</w:t>
                  </w:r>
                </w:p>
              </w:tc>
              <w:tc>
                <w:tcPr>
                  <w:tcW w:w="1655" w:type="pct"/>
                  <w:vAlign w:val="center"/>
                </w:tcPr>
                <w:p>
                  <w:pPr>
                    <w:pStyle w:val="23"/>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rPr>
                  </w:pPr>
                  <w:r>
                    <w:rPr>
                      <w:rFonts w:hint="default" w:ascii="Times New Roman" w:hAnsi="Times New Roman" w:eastAsia="宋体" w:cs="Times New Roman"/>
                      <w:color w:val="auto"/>
                      <w:sz w:val="22"/>
                      <w:szCs w:val="22"/>
                    </w:rPr>
                    <w:t>变更情况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主体</w:t>
                  </w:r>
                  <w:r>
                    <w:rPr>
                      <w:rFonts w:hint="default" w:ascii="Times New Roman" w:hAnsi="Times New Roman" w:eastAsia="宋体" w:cs="Times New Roman"/>
                      <w:color w:val="auto"/>
                      <w:sz w:val="22"/>
                      <w:szCs w:val="22"/>
                      <w:vertAlign w:val="baseline"/>
                      <w:lang w:eastAsia="zh-CN"/>
                    </w:rPr>
                    <w:t>工程</w:t>
                  </w:r>
                </w:p>
              </w:tc>
              <w:tc>
                <w:tcPr>
                  <w:tcW w:w="628"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eastAsia="zh-CN"/>
                    </w:rPr>
                  </w:pPr>
                  <w:r>
                    <w:rPr>
                      <w:rFonts w:hint="default" w:ascii="Times New Roman" w:hAnsi="Times New Roman" w:eastAsia="宋体" w:cs="Times New Roman"/>
                      <w:color w:val="auto"/>
                      <w:sz w:val="22"/>
                      <w:szCs w:val="22"/>
                      <w:vertAlign w:val="baseline"/>
                      <w:lang w:eastAsia="zh-CN"/>
                    </w:rPr>
                    <w:t>天然气导热油炉</w:t>
                  </w:r>
                </w:p>
              </w:tc>
              <w:tc>
                <w:tcPr>
                  <w:tcW w:w="1674"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新建</w:t>
                  </w:r>
                  <w:r>
                    <w:rPr>
                      <w:rFonts w:hint="default" w:ascii="Times New Roman" w:hAnsi="Times New Roman" w:eastAsia="宋体" w:cs="Times New Roman"/>
                      <w:color w:val="auto"/>
                      <w:sz w:val="22"/>
                      <w:szCs w:val="22"/>
                      <w:vertAlign w:val="baseline"/>
                      <w:lang w:eastAsia="zh-CN"/>
                    </w:rPr>
                    <w:t>1500万大卡天然气导热油炉</w:t>
                  </w:r>
                </w:p>
              </w:tc>
              <w:tc>
                <w:tcPr>
                  <w:tcW w:w="655" w:type="pct"/>
                  <w:vAlign w:val="center"/>
                </w:tcPr>
                <w:p>
                  <w:pPr>
                    <w:pStyle w:val="23"/>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基本一致</w:t>
                  </w:r>
                </w:p>
              </w:tc>
              <w:tc>
                <w:tcPr>
                  <w:tcW w:w="1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b/>
                      <w:bCs/>
                      <w:color w:val="auto"/>
                      <w:sz w:val="22"/>
                      <w:szCs w:val="22"/>
                      <w:u w:val="single"/>
                      <w:vertAlign w:val="baseline"/>
                      <w:lang w:val="en-US" w:eastAsia="zh-CN"/>
                    </w:rPr>
                  </w:pPr>
                  <w:r>
                    <w:rPr>
                      <w:rFonts w:hint="eastAsia" w:ascii="Times New Roman" w:hAnsi="Times New Roman" w:eastAsia="宋体" w:cs="Times New Roman"/>
                      <w:b/>
                      <w:bCs/>
                      <w:color w:val="auto"/>
                      <w:sz w:val="22"/>
                      <w:szCs w:val="22"/>
                      <w:u w:val="single"/>
                      <w:vertAlign w:val="baseline"/>
                      <w:lang w:val="en-US" w:eastAsia="zh-CN"/>
                    </w:rPr>
                    <w:t>环评拟拆除现有生物质导热油炉及配套废气处理设施，在生物质导热油炉区域安装天然气导热油炉。实际在厂区现有闲置厂房（150m</w:t>
                  </w:r>
                  <w:r>
                    <w:rPr>
                      <w:rFonts w:hint="eastAsia" w:ascii="Times New Roman" w:hAnsi="Times New Roman" w:eastAsia="宋体" w:cs="Times New Roman"/>
                      <w:b/>
                      <w:bCs/>
                      <w:color w:val="auto"/>
                      <w:sz w:val="22"/>
                      <w:szCs w:val="22"/>
                      <w:u w:val="single"/>
                      <w:vertAlign w:val="superscript"/>
                      <w:lang w:val="en-US" w:eastAsia="zh-CN"/>
                    </w:rPr>
                    <w:t>2</w:t>
                  </w:r>
                  <w:r>
                    <w:rPr>
                      <w:rFonts w:hint="eastAsia" w:ascii="Times New Roman" w:hAnsi="Times New Roman" w:eastAsia="宋体" w:cs="Times New Roman"/>
                      <w:b/>
                      <w:bCs/>
                      <w:color w:val="auto"/>
                      <w:sz w:val="22"/>
                      <w:szCs w:val="22"/>
                      <w:u w:val="single"/>
                      <w:vertAlign w:val="baseline"/>
                      <w:lang w:val="en-US" w:eastAsia="zh-CN"/>
                    </w:rPr>
                    <w:t>）内安装天然气导热油炉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配套工程</w:t>
                  </w:r>
                </w:p>
              </w:tc>
              <w:tc>
                <w:tcPr>
                  <w:tcW w:w="628"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eastAsia="zh-CN"/>
                    </w:rPr>
                  </w:pPr>
                  <w:r>
                    <w:rPr>
                      <w:rFonts w:hint="default" w:ascii="Times New Roman" w:hAnsi="Times New Roman" w:eastAsia="宋体" w:cs="Times New Roman"/>
                      <w:color w:val="auto"/>
                      <w:sz w:val="22"/>
                      <w:szCs w:val="22"/>
                      <w:vertAlign w:val="baseline"/>
                      <w:lang w:eastAsia="zh-CN"/>
                    </w:rPr>
                    <w:t>高温循环油泵</w:t>
                  </w:r>
                </w:p>
              </w:tc>
              <w:tc>
                <w:tcPr>
                  <w:tcW w:w="1674"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依托现有高温循环油泵及配套设施</w:t>
                  </w:r>
                </w:p>
              </w:tc>
              <w:tc>
                <w:tcPr>
                  <w:tcW w:w="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不一致</w:t>
                  </w:r>
                </w:p>
              </w:tc>
              <w:tc>
                <w:tcPr>
                  <w:tcW w:w="1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b/>
                      <w:bCs/>
                      <w:color w:val="auto"/>
                      <w:sz w:val="22"/>
                      <w:szCs w:val="22"/>
                      <w:u w:val="single"/>
                      <w:vertAlign w:val="baseline"/>
                      <w:lang w:val="en-US" w:eastAsia="zh-CN"/>
                    </w:rPr>
                  </w:pPr>
                  <w:r>
                    <w:rPr>
                      <w:rFonts w:hint="default" w:ascii="Times New Roman" w:hAnsi="Times New Roman" w:eastAsia="宋体" w:cs="Times New Roman"/>
                      <w:b/>
                      <w:bCs/>
                      <w:color w:val="auto"/>
                      <w:sz w:val="22"/>
                      <w:szCs w:val="22"/>
                      <w:u w:val="single"/>
                      <w:vertAlign w:val="baseline"/>
                      <w:lang w:val="en-US" w:eastAsia="zh-CN"/>
                    </w:rPr>
                    <w:t>现有高温循环油泵及配套设备与天然气导热油炉不匹配，故配套设施均为新购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385" w:type="pct"/>
                  <w:vMerge w:val="restar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公用工程</w:t>
                  </w:r>
                </w:p>
              </w:tc>
              <w:tc>
                <w:tcPr>
                  <w:tcW w:w="628"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val="en-US" w:eastAsia="zh-CN"/>
                    </w:rPr>
                    <w:t>供气</w:t>
                  </w:r>
                </w:p>
              </w:tc>
              <w:tc>
                <w:tcPr>
                  <w:tcW w:w="1674"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val="en-US" w:eastAsia="zh-CN"/>
                    </w:rPr>
                    <w:t>采用园区管道天然气</w:t>
                  </w:r>
                </w:p>
              </w:tc>
              <w:tc>
                <w:tcPr>
                  <w:tcW w:w="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一致</w:t>
                  </w:r>
                </w:p>
              </w:tc>
              <w:tc>
                <w:tcPr>
                  <w:tcW w:w="1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8" w:hRule="atLeast"/>
              </w:trPr>
              <w:tc>
                <w:tcPr>
                  <w:tcW w:w="385" w:type="pct"/>
                  <w:vMerge w:val="continue"/>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eastAsia="zh-CN"/>
                    </w:rPr>
                  </w:pPr>
                </w:p>
              </w:tc>
              <w:tc>
                <w:tcPr>
                  <w:tcW w:w="628"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供电</w:t>
                  </w:r>
                </w:p>
              </w:tc>
              <w:tc>
                <w:tcPr>
                  <w:tcW w:w="1674"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val="en-US" w:eastAsia="zh-CN"/>
                    </w:rPr>
                    <w:t>由供电公司供电，依托现有供电设备</w:t>
                  </w:r>
                </w:p>
              </w:tc>
              <w:tc>
                <w:tcPr>
                  <w:tcW w:w="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一致</w:t>
                  </w:r>
                </w:p>
              </w:tc>
              <w:tc>
                <w:tcPr>
                  <w:tcW w:w="1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85" w:type="pct"/>
                  <w:vMerge w:val="restar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rPr>
                  </w:pPr>
                  <w:r>
                    <w:rPr>
                      <w:rFonts w:hint="default" w:ascii="Times New Roman" w:hAnsi="Times New Roman" w:eastAsia="宋体" w:cs="Times New Roman"/>
                      <w:bCs/>
                      <w:color w:val="auto"/>
                      <w:sz w:val="22"/>
                      <w:szCs w:val="22"/>
                    </w:rPr>
                    <w:t>环保工程</w:t>
                  </w:r>
                </w:p>
              </w:tc>
              <w:tc>
                <w:tcPr>
                  <w:tcW w:w="628"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废气</w:t>
                  </w:r>
                </w:p>
              </w:tc>
              <w:tc>
                <w:tcPr>
                  <w:tcW w:w="1674"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天然气导热油炉安装低氮燃烧器，废气经1根14m高的排气筒排放</w:t>
                  </w:r>
                </w:p>
              </w:tc>
              <w:tc>
                <w:tcPr>
                  <w:tcW w:w="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rPr>
                  </w:pPr>
                  <w:r>
                    <w:rPr>
                      <w:rFonts w:hint="eastAsia" w:ascii="Times New Roman" w:hAnsi="Times New Roman" w:eastAsia="宋体" w:cs="Times New Roman"/>
                      <w:color w:val="auto"/>
                      <w:sz w:val="22"/>
                      <w:szCs w:val="22"/>
                      <w:vertAlign w:val="baseline"/>
                      <w:lang w:eastAsia="zh-CN"/>
                    </w:rPr>
                    <w:t>一致</w:t>
                  </w:r>
                </w:p>
              </w:tc>
              <w:tc>
                <w:tcPr>
                  <w:tcW w:w="1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5" w:type="pct"/>
                  <w:vMerge w:val="continue"/>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rPr>
                  </w:pPr>
                </w:p>
              </w:tc>
              <w:tc>
                <w:tcPr>
                  <w:tcW w:w="628"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废水</w:t>
                  </w:r>
                </w:p>
              </w:tc>
              <w:tc>
                <w:tcPr>
                  <w:tcW w:w="1674"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本项目无废水排放</w:t>
                  </w:r>
                </w:p>
              </w:tc>
              <w:tc>
                <w:tcPr>
                  <w:tcW w:w="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leftChars="0" w:right="0" w:rightChars="0" w:firstLine="0" w:firstLineChars="0"/>
                    <w:jc w:val="center"/>
                    <w:textAlignment w:val="auto"/>
                    <w:rPr>
                      <w:rFonts w:hint="eastAsia"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一致</w:t>
                  </w:r>
                </w:p>
              </w:tc>
              <w:tc>
                <w:tcPr>
                  <w:tcW w:w="1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leftChars="0" w:right="0" w:rightChars="0" w:firstLine="0" w:firstLineChars="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5" w:type="pct"/>
                  <w:vMerge w:val="continue"/>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rPr>
                  </w:pPr>
                </w:p>
              </w:tc>
              <w:tc>
                <w:tcPr>
                  <w:tcW w:w="628"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噪声</w:t>
                  </w:r>
                </w:p>
              </w:tc>
              <w:tc>
                <w:tcPr>
                  <w:tcW w:w="1674"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选用低噪音设备、设备基础减震等</w:t>
                  </w:r>
                </w:p>
              </w:tc>
              <w:tc>
                <w:tcPr>
                  <w:tcW w:w="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leftChars="0" w:right="0" w:rightChars="0" w:firstLine="0" w:firstLineChars="0"/>
                    <w:jc w:val="center"/>
                    <w:textAlignment w:val="auto"/>
                    <w:rPr>
                      <w:rFonts w:hint="eastAsia"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一致</w:t>
                  </w:r>
                </w:p>
              </w:tc>
              <w:tc>
                <w:tcPr>
                  <w:tcW w:w="1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leftChars="0" w:right="0" w:rightChars="0" w:firstLine="0" w:firstLineChars="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5" w:type="pct"/>
                  <w:vMerge w:val="continue"/>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rPr>
                  </w:pPr>
                </w:p>
              </w:tc>
              <w:tc>
                <w:tcPr>
                  <w:tcW w:w="628"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固废</w:t>
                  </w:r>
                </w:p>
              </w:tc>
              <w:tc>
                <w:tcPr>
                  <w:tcW w:w="1674"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废导热油（含桶）利用厂区现有危废暂存间暂存，定期委托有资质单位处置</w:t>
                  </w:r>
                </w:p>
              </w:tc>
              <w:tc>
                <w:tcPr>
                  <w:tcW w:w="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leftChars="0" w:right="0" w:rightChars="0" w:firstLine="0" w:firstLineChars="0"/>
                    <w:jc w:val="center"/>
                    <w:textAlignment w:val="auto"/>
                    <w:rPr>
                      <w:rFonts w:hint="eastAsia" w:ascii="Times New Roman" w:hAnsi="Times New Roman" w:eastAsia="宋体" w:cs="Times New Roman"/>
                      <w:color w:val="auto"/>
                      <w:sz w:val="22"/>
                      <w:szCs w:val="22"/>
                      <w:vertAlign w:val="baseline"/>
                      <w:lang w:eastAsia="zh-CN"/>
                    </w:rPr>
                  </w:pPr>
                  <w:r>
                    <w:rPr>
                      <w:rFonts w:hint="eastAsia" w:ascii="Times New Roman" w:hAnsi="Times New Roman" w:eastAsia="宋体" w:cs="Times New Roman"/>
                      <w:color w:val="auto"/>
                      <w:sz w:val="22"/>
                      <w:szCs w:val="22"/>
                      <w:vertAlign w:val="baseline"/>
                      <w:lang w:eastAsia="zh-CN"/>
                    </w:rPr>
                    <w:t>一致</w:t>
                  </w:r>
                </w:p>
              </w:tc>
              <w:tc>
                <w:tcPr>
                  <w:tcW w:w="1655" w:type="pct"/>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leftChars="0" w:right="0" w:rightChars="0" w:firstLine="0" w:firstLineChars="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2" w:firstLineChars="200"/>
              <w:jc w:val="both"/>
              <w:textAlignment w:val="auto"/>
              <w:rPr>
                <w:rFonts w:hint="eastAsia" w:ascii="Times New Roman" w:hAnsi="Times New Roman" w:eastAsia="宋体" w:cs="Times New Roman"/>
                <w:b/>
                <w:bCs/>
                <w:color w:val="auto"/>
                <w:sz w:val="24"/>
                <w:szCs w:val="24"/>
                <w:u w:val="single"/>
                <w:lang w:val="en-US" w:eastAsia="zh-CN"/>
              </w:rPr>
            </w:pPr>
            <w:r>
              <w:rPr>
                <w:rFonts w:hint="eastAsia" w:ascii="Times New Roman" w:hAnsi="Times New Roman" w:eastAsia="宋体" w:cs="Times New Roman"/>
                <w:b/>
                <w:bCs/>
                <w:color w:val="auto"/>
                <w:sz w:val="24"/>
                <w:szCs w:val="24"/>
                <w:u w:val="single"/>
                <w:lang w:val="en-US" w:eastAsia="zh-CN"/>
              </w:rPr>
              <w:t>本项目主要建设内容与环评一致。实际建设过程中，锅炉房的位置在厂区内进行微调，排气筒位置由环评中向东南方向移动10m，点位变化不大，不属于重大变更。实际建设过程中天然气导热油炉的配套设施均为新购，设备型号及数量不变。</w: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center"/>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 xml:space="preserve">表2-3 </w:t>
            </w:r>
            <w:r>
              <w:rPr>
                <w:rFonts w:hint="eastAsia" w:ascii="Times New Roman" w:hAnsi="Times New Roman" w:eastAsia="宋体" w:cs="Times New Roman"/>
                <w:color w:val="auto"/>
                <w:sz w:val="22"/>
                <w:szCs w:val="22"/>
                <w:lang w:val="en-US" w:eastAsia="zh-CN"/>
              </w:rPr>
              <w:t xml:space="preserve"> </w:t>
            </w:r>
            <w:r>
              <w:rPr>
                <w:rFonts w:hint="default" w:ascii="Times New Roman" w:hAnsi="Times New Roman" w:eastAsia="宋体" w:cs="Times New Roman"/>
                <w:color w:val="auto"/>
                <w:sz w:val="22"/>
                <w:szCs w:val="22"/>
                <w:lang w:val="en-US" w:eastAsia="zh-CN"/>
              </w:rPr>
              <w:t>项目能源消耗情况一览表</w:t>
            </w:r>
          </w:p>
          <w:tbl>
            <w:tblPr>
              <w:tblStyle w:val="1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27"/>
              <w:gridCol w:w="5"/>
              <w:gridCol w:w="1692"/>
              <w:gridCol w:w="1269"/>
              <w:gridCol w:w="3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01"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序号</w:t>
                  </w:r>
                </w:p>
              </w:tc>
              <w:tc>
                <w:tcPr>
                  <w:tcW w:w="645" w:type="pct"/>
                  <w:gridSpan w:val="2"/>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名称</w:t>
                  </w:r>
                </w:p>
              </w:tc>
              <w:tc>
                <w:tcPr>
                  <w:tcW w:w="963"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单位</w:t>
                  </w:r>
                </w:p>
              </w:tc>
              <w:tc>
                <w:tcPr>
                  <w:tcW w:w="723"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年用量</w:t>
                  </w:r>
                </w:p>
              </w:tc>
              <w:tc>
                <w:tcPr>
                  <w:tcW w:w="2265"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401"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1</w:t>
                  </w:r>
                </w:p>
              </w:tc>
              <w:tc>
                <w:tcPr>
                  <w:tcW w:w="642"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电</w:t>
                  </w:r>
                </w:p>
              </w:tc>
              <w:tc>
                <w:tcPr>
                  <w:tcW w:w="967" w:type="pct"/>
                  <w:gridSpan w:val="2"/>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万kWh/a</w:t>
                  </w:r>
                </w:p>
              </w:tc>
              <w:tc>
                <w:tcPr>
                  <w:tcW w:w="723"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319.68</w:t>
                  </w:r>
                </w:p>
              </w:tc>
              <w:tc>
                <w:tcPr>
                  <w:tcW w:w="2265"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由供电公司供电，依托现有供电设备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01"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2</w:t>
                  </w:r>
                </w:p>
              </w:tc>
              <w:tc>
                <w:tcPr>
                  <w:tcW w:w="642"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天然气</w:t>
                  </w:r>
                </w:p>
              </w:tc>
              <w:tc>
                <w:tcPr>
                  <w:tcW w:w="967" w:type="pct"/>
                  <w:gridSpan w:val="2"/>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万Nm</w:t>
                  </w:r>
                  <w:r>
                    <w:rPr>
                      <w:rFonts w:hint="eastAsia" w:ascii="Times New Roman" w:hAnsi="Times New Roman" w:eastAsia="宋体" w:cs="Times New Roman"/>
                      <w:color w:val="auto"/>
                      <w:sz w:val="22"/>
                      <w:szCs w:val="22"/>
                      <w:vertAlign w:val="superscript"/>
                      <w:lang w:val="en-US" w:eastAsia="zh-CN"/>
                    </w:rPr>
                    <w:t>3</w:t>
                  </w:r>
                  <w:r>
                    <w:rPr>
                      <w:rFonts w:hint="eastAsia" w:ascii="Times New Roman" w:hAnsi="Times New Roman" w:eastAsia="宋体" w:cs="Times New Roman"/>
                      <w:color w:val="auto"/>
                      <w:sz w:val="22"/>
                      <w:szCs w:val="22"/>
                      <w:vertAlign w:val="baseline"/>
                      <w:lang w:val="en-US" w:eastAsia="zh-CN"/>
                    </w:rPr>
                    <w:t>/a</w:t>
                  </w:r>
                </w:p>
              </w:tc>
              <w:tc>
                <w:tcPr>
                  <w:tcW w:w="723"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959.04</w:t>
                  </w:r>
                </w:p>
              </w:tc>
              <w:tc>
                <w:tcPr>
                  <w:tcW w:w="2265"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采用园区管道天然气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01"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3</w:t>
                  </w:r>
                </w:p>
              </w:tc>
              <w:tc>
                <w:tcPr>
                  <w:tcW w:w="642"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导热油</w:t>
                  </w:r>
                </w:p>
              </w:tc>
              <w:tc>
                <w:tcPr>
                  <w:tcW w:w="967" w:type="pct"/>
                  <w:gridSpan w:val="2"/>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t/a</w:t>
                  </w:r>
                </w:p>
              </w:tc>
              <w:tc>
                <w:tcPr>
                  <w:tcW w:w="723"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w:t>
                  </w:r>
                </w:p>
              </w:tc>
              <w:tc>
                <w:tcPr>
                  <w:tcW w:w="2265"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外购，循环使用</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left="0" w:firstLine="0" w:firstLineChars="0"/>
              <w:jc w:val="both"/>
              <w:textAlignment w:val="auto"/>
              <w:rPr>
                <w:rFonts w:hint="eastAsia" w:ascii="Times New Roman" w:hAnsi="Times New Roman" w:eastAsia="宋体" w:cs="Times New Roman"/>
                <w:b/>
                <w:bCs/>
                <w:color w:val="auto"/>
                <w:sz w:val="24"/>
                <w:szCs w:val="24"/>
                <w:vertAlign w:val="baseline"/>
                <w:lang w:val="en-US" w:eastAsia="zh-CN"/>
              </w:rPr>
            </w:pPr>
          </w:p>
          <w:p>
            <w:pPr>
              <w:pStyle w:val="2"/>
              <w:widowControl w:val="0"/>
              <w:jc w:val="both"/>
              <w:rPr>
                <w:rFonts w:hint="eastAsia"/>
                <w:lang w:val="en-US" w:eastAsia="zh-CN"/>
              </w:rPr>
            </w:pPr>
          </w:p>
          <w:p>
            <w:pPr>
              <w:keepNext w:val="0"/>
              <w:keepLines w:val="0"/>
              <w:pageBreakBefore w:val="0"/>
              <w:widowControl/>
              <w:kinsoku/>
              <w:wordWrap/>
              <w:overflowPunct/>
              <w:topLinePunct w:val="0"/>
              <w:autoSpaceDE/>
              <w:autoSpaceDN/>
              <w:bidi w:val="0"/>
              <w:adjustRightInd w:val="0"/>
              <w:snapToGrid w:val="0"/>
              <w:spacing w:before="541" w:beforeLines="150" w:after="0" w:line="360" w:lineRule="auto"/>
              <w:ind w:left="0" w:firstLine="0" w:firstLineChars="0"/>
              <w:jc w:val="both"/>
              <w:textAlignment w:val="auto"/>
              <w:rPr>
                <w:rFonts w:hint="eastAsia" w:ascii="Times New Roman" w:hAnsi="Times New Roman" w:eastAsia="宋体" w:cs="Times New Roman"/>
                <w:b/>
                <w:bCs/>
                <w:color w:val="auto"/>
                <w:sz w:val="24"/>
                <w:szCs w:val="24"/>
                <w:vertAlign w:val="baseline"/>
                <w:lang w:val="en-US" w:eastAsia="zh-CN"/>
              </w:rPr>
            </w:pPr>
            <w:r>
              <w:rPr>
                <w:rFonts w:hint="eastAsia" w:ascii="Times New Roman" w:hAnsi="Times New Roman" w:eastAsia="宋体" w:cs="Times New Roman"/>
                <w:b/>
                <w:bCs/>
                <w:color w:val="auto"/>
                <w:sz w:val="24"/>
                <w:szCs w:val="24"/>
                <w:vertAlign w:val="baseline"/>
                <w:lang w:val="en-US" w:eastAsia="zh-CN"/>
              </w:rPr>
              <w:t>2.2环保投资</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2"/>
                <w:szCs w:val="22"/>
                <w:highlight w:val="none"/>
                <w:lang w:val="en-US" w:eastAsia="zh-CN"/>
              </w:rPr>
            </w:pPr>
            <w:r>
              <w:rPr>
                <w:rFonts w:hint="default" w:ascii="Times New Roman" w:hAnsi="Times New Roman" w:eastAsia="宋体" w:cs="Times New Roman"/>
                <w:color w:val="auto"/>
                <w:sz w:val="24"/>
                <w:szCs w:val="24"/>
              </w:rPr>
              <w:t>项目总投资为</w:t>
            </w:r>
            <w:r>
              <w:rPr>
                <w:rFonts w:hint="eastAsia" w:ascii="Times New Roman" w:hAnsi="Times New Roman" w:eastAsia="宋体" w:cs="Times New Roman"/>
                <w:color w:val="auto"/>
                <w:sz w:val="24"/>
                <w:szCs w:val="24"/>
                <w:lang w:val="en-US" w:eastAsia="zh-CN"/>
              </w:rPr>
              <w:t>200</w:t>
            </w:r>
            <w:r>
              <w:rPr>
                <w:rFonts w:hint="default" w:ascii="Times New Roman" w:hAnsi="Times New Roman" w:eastAsia="宋体" w:cs="Times New Roman"/>
                <w:color w:val="auto"/>
                <w:sz w:val="24"/>
                <w:szCs w:val="24"/>
              </w:rPr>
              <w:t>万元，</w:t>
            </w:r>
            <w:r>
              <w:rPr>
                <w:rFonts w:hint="eastAsia" w:ascii="Times New Roman" w:hAnsi="Times New Roman" w:eastAsia="宋体" w:cs="Times New Roman"/>
                <w:color w:val="auto"/>
                <w:sz w:val="24"/>
                <w:szCs w:val="24"/>
                <w:lang w:eastAsia="zh-CN"/>
              </w:rPr>
              <w:t>其中实际</w:t>
            </w:r>
            <w:r>
              <w:rPr>
                <w:rFonts w:hint="default" w:ascii="Times New Roman" w:hAnsi="Times New Roman" w:eastAsia="宋体" w:cs="Times New Roman"/>
                <w:color w:val="auto"/>
                <w:sz w:val="24"/>
                <w:szCs w:val="24"/>
              </w:rPr>
              <w:t>环保投资为</w:t>
            </w:r>
            <w:r>
              <w:rPr>
                <w:rFonts w:hint="eastAsia" w:ascii="Times New Roman" w:hAnsi="Times New Roman" w:eastAsia="宋体" w:cs="Times New Roman"/>
                <w:color w:val="auto"/>
                <w:sz w:val="24"/>
                <w:szCs w:val="24"/>
                <w:lang w:val="en-US" w:eastAsia="zh-CN"/>
              </w:rPr>
              <w:t>106</w:t>
            </w:r>
            <w:r>
              <w:rPr>
                <w:rFonts w:hint="default" w:ascii="Times New Roman" w:hAnsi="Times New Roman" w:eastAsia="宋体" w:cs="Times New Roman"/>
                <w:color w:val="auto"/>
                <w:sz w:val="24"/>
                <w:szCs w:val="24"/>
              </w:rPr>
              <w:t>万元，</w:t>
            </w:r>
            <w:r>
              <w:rPr>
                <w:rFonts w:hint="eastAsia" w:ascii="Times New Roman" w:hAnsi="Times New Roman" w:eastAsia="宋体" w:cs="Times New Roman"/>
                <w:color w:val="auto"/>
                <w:sz w:val="24"/>
                <w:szCs w:val="24"/>
                <w:lang w:eastAsia="zh-CN"/>
              </w:rPr>
              <w:t>占总投资的</w:t>
            </w:r>
            <w:r>
              <w:rPr>
                <w:rFonts w:hint="eastAsia" w:ascii="Times New Roman" w:hAnsi="Times New Roman" w:eastAsia="宋体" w:cs="Times New Roman"/>
                <w:color w:val="auto"/>
                <w:sz w:val="24"/>
                <w:szCs w:val="24"/>
                <w:lang w:val="en-US" w:eastAsia="zh-CN"/>
              </w:rPr>
              <w:t>53%。环保投资见表2-4。</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ascii="Times New Roman" w:hAnsi="Times New Roman" w:eastAsia="宋体" w:cs="Times New Roman"/>
                <w:color w:val="auto"/>
                <w:sz w:val="22"/>
                <w:szCs w:val="22"/>
                <w:highlight w:val="yellow"/>
                <w:vertAlign w:val="baseline"/>
                <w:lang w:val="en-US" w:eastAsia="zh-CN"/>
              </w:rPr>
            </w:pPr>
            <w:r>
              <w:rPr>
                <w:rFonts w:hint="eastAsia" w:ascii="Times New Roman" w:hAnsi="Times New Roman" w:eastAsia="宋体" w:cs="Times New Roman"/>
                <w:color w:val="auto"/>
                <w:sz w:val="22"/>
                <w:szCs w:val="22"/>
                <w:highlight w:val="none"/>
                <w:lang w:val="en-US" w:eastAsia="zh-CN"/>
              </w:rPr>
              <w:t xml:space="preserve">表2-4  </w:t>
            </w:r>
            <w:r>
              <w:rPr>
                <w:rFonts w:hint="default" w:ascii="Times New Roman" w:hAnsi="Times New Roman" w:eastAsia="宋体" w:cs="Times New Roman"/>
                <w:color w:val="auto"/>
                <w:sz w:val="22"/>
                <w:szCs w:val="22"/>
                <w:highlight w:val="none"/>
                <w:lang w:val="en-US" w:eastAsia="zh-CN"/>
              </w:rPr>
              <w:t>运营期环保投资一览表</w:t>
            </w:r>
          </w:p>
          <w:tbl>
            <w:tblPr>
              <w:tblStyle w:val="1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0"/>
              <w:gridCol w:w="3891"/>
              <w:gridCol w:w="1209"/>
              <w:gridCol w:w="2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类别</w:t>
                  </w:r>
                </w:p>
              </w:tc>
              <w:tc>
                <w:tcPr>
                  <w:tcW w:w="2217"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名称</w:t>
                  </w:r>
                </w:p>
              </w:tc>
              <w:tc>
                <w:tcPr>
                  <w:tcW w:w="688"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数量</w:t>
                  </w:r>
                </w:p>
              </w:tc>
              <w:tc>
                <w:tcPr>
                  <w:tcW w:w="1250"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投资估算（万元）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废气治理</w:t>
                  </w:r>
                </w:p>
              </w:tc>
              <w:tc>
                <w:tcPr>
                  <w:tcW w:w="2217"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低氮燃烧器+15m排气筒</w:t>
                  </w:r>
                </w:p>
              </w:tc>
              <w:tc>
                <w:tcPr>
                  <w:tcW w:w="688"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1套</w:t>
                  </w:r>
                </w:p>
              </w:tc>
              <w:tc>
                <w:tcPr>
                  <w:tcW w:w="1250"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p>
              </w:tc>
              <w:tc>
                <w:tcPr>
                  <w:tcW w:w="2217"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在线监控系统</w:t>
                  </w:r>
                </w:p>
              </w:tc>
              <w:tc>
                <w:tcPr>
                  <w:tcW w:w="688"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1套</w:t>
                  </w:r>
                </w:p>
              </w:tc>
              <w:tc>
                <w:tcPr>
                  <w:tcW w:w="1250"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噪声治理</w:t>
                  </w:r>
                </w:p>
              </w:tc>
              <w:tc>
                <w:tcPr>
                  <w:tcW w:w="2217"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选用低噪设备，隔音、消声等措施</w:t>
                  </w:r>
                </w:p>
              </w:tc>
              <w:tc>
                <w:tcPr>
                  <w:tcW w:w="688"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w:t>
                  </w:r>
                </w:p>
              </w:tc>
              <w:tc>
                <w:tcPr>
                  <w:tcW w:w="1250"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固废治理</w:t>
                  </w:r>
                </w:p>
              </w:tc>
              <w:tc>
                <w:tcPr>
                  <w:tcW w:w="2217"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依托厂区现有危废间</w:t>
                  </w:r>
                </w:p>
              </w:tc>
              <w:tc>
                <w:tcPr>
                  <w:tcW w:w="688"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1座</w:t>
                  </w:r>
                </w:p>
              </w:tc>
              <w:tc>
                <w:tcPr>
                  <w:tcW w:w="1250"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p>
              </w:tc>
              <w:tc>
                <w:tcPr>
                  <w:tcW w:w="2217"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依托厂区现有垃圾桶</w:t>
                  </w:r>
                </w:p>
              </w:tc>
              <w:tc>
                <w:tcPr>
                  <w:tcW w:w="688"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若干</w:t>
                  </w:r>
                </w:p>
              </w:tc>
              <w:tc>
                <w:tcPr>
                  <w:tcW w:w="1250"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49" w:type="pct"/>
                  <w:gridSpan w:val="3"/>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合计（万元）</w:t>
                  </w:r>
                </w:p>
              </w:tc>
              <w:tc>
                <w:tcPr>
                  <w:tcW w:w="1250"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106</w:t>
                  </w:r>
                </w:p>
              </w:tc>
            </w:tr>
          </w:tbl>
          <w:p>
            <w:pPr>
              <w:keepNext w:val="0"/>
              <w:keepLines w:val="0"/>
              <w:pageBreakBefore w:val="0"/>
              <w:widowControl/>
              <w:kinsoku/>
              <w:wordWrap/>
              <w:overflowPunct/>
              <w:topLinePunct w:val="0"/>
              <w:autoSpaceDE/>
              <w:autoSpaceDN/>
              <w:bidi w:val="0"/>
              <w:adjustRightInd w:val="0"/>
              <w:snapToGrid w:val="0"/>
              <w:spacing w:before="361" w:beforeLines="100" w:after="0" w:line="360" w:lineRule="auto"/>
              <w:jc w:val="both"/>
              <w:textAlignment w:val="auto"/>
              <w:rPr>
                <w:rFonts w:hint="eastAsia" w:ascii="Times New Roman" w:hAnsi="Times New Roman" w:eastAsia="宋体" w:cs="Times New Roman"/>
                <w:b/>
                <w:bCs/>
                <w:color w:val="auto"/>
                <w:sz w:val="24"/>
                <w:szCs w:val="24"/>
                <w:vertAlign w:val="baseline"/>
                <w:lang w:val="en-US" w:eastAsia="zh-CN"/>
              </w:rPr>
            </w:pPr>
            <w:r>
              <w:rPr>
                <w:rFonts w:hint="eastAsia" w:ascii="Times New Roman" w:hAnsi="Times New Roman" w:eastAsia="宋体" w:cs="Times New Roman"/>
                <w:b/>
                <w:bCs/>
                <w:color w:val="auto"/>
                <w:sz w:val="24"/>
                <w:szCs w:val="24"/>
                <w:vertAlign w:val="baseline"/>
                <w:lang w:val="en-US" w:eastAsia="zh-CN"/>
              </w:rPr>
              <w:t>2.3主要工艺流程及产污环节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w:t>
            </w:r>
            <w:r>
              <w:rPr>
                <w:rFonts w:hint="default" w:ascii="Times New Roman" w:hAnsi="Times New Roman" w:eastAsia="宋体" w:cs="Times New Roman"/>
                <w:color w:val="auto"/>
                <w:sz w:val="24"/>
                <w:szCs w:val="24"/>
              </w:rPr>
              <w:t>工艺流程及产污环节见图</w:t>
            </w: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eastAsia="宋体" w:cs="Times New Roman"/>
                <w:color w:val="auto"/>
                <w:sz w:val="24"/>
                <w:szCs w:val="24"/>
                <w:vertAlign w:val="baseline"/>
                <w:lang w:val="en-US" w:eastAsia="zh-CN"/>
              </w:rPr>
            </w:pPr>
            <w:r>
              <w:rPr>
                <w:rFonts w:hint="eastAsia" w:ascii="宋体" w:hAnsi="宋体" w:eastAsia="宋体"/>
                <w:bCs/>
                <w:sz w:val="24"/>
                <w:szCs w:val="24"/>
                <w:lang w:eastAsia="zh-CN"/>
              </w:rPr>
              <w:drawing>
                <wp:inline distT="0" distB="0" distL="114300" distR="114300">
                  <wp:extent cx="3578225" cy="1944370"/>
                  <wp:effectExtent l="0" t="0" r="3175" b="17780"/>
                  <wp:docPr id="1" name="图片 1" descr="7e5d66b24287341bb97ad2bff185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e5d66b24287341bb97ad2bff185307"/>
                          <pic:cNvPicPr>
                            <a:picLocks noChangeAspect="1"/>
                          </pic:cNvPicPr>
                        </pic:nvPicPr>
                        <pic:blipFill>
                          <a:blip r:embed="rId8"/>
                          <a:stretch>
                            <a:fillRect/>
                          </a:stretch>
                        </pic:blipFill>
                        <pic:spPr>
                          <a:xfrm>
                            <a:off x="0" y="0"/>
                            <a:ext cx="3578225" cy="194437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图1  项目工艺流程及产污环节示意图</w:t>
            </w: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color w:val="auto"/>
                <w:sz w:val="24"/>
                <w:szCs w:val="24"/>
                <w:vertAlign w:val="baseline"/>
                <w:lang w:val="en-US" w:eastAsia="zh-CN"/>
              </w:rPr>
            </w:pPr>
            <w:r>
              <w:rPr>
                <w:rFonts w:hint="eastAsia" w:ascii="Times New Roman" w:hAnsi="Times New Roman" w:eastAsia="宋体" w:cs="Times New Roman"/>
                <w:color w:val="auto"/>
                <w:sz w:val="24"/>
                <w:szCs w:val="24"/>
                <w:vertAlign w:val="baseline"/>
                <w:lang w:val="en-US" w:eastAsia="zh-CN"/>
              </w:rPr>
              <w:t>项目工艺流程简述：</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vertAlign w:val="baseline"/>
                <w:lang w:val="en-US" w:eastAsia="zh-CN"/>
              </w:rPr>
            </w:pPr>
            <w:r>
              <w:rPr>
                <w:rFonts w:hint="eastAsia" w:ascii="Times New Roman" w:hAnsi="Times New Roman" w:eastAsia="宋体" w:cs="Times New Roman"/>
                <w:color w:val="auto"/>
                <w:sz w:val="24"/>
                <w:szCs w:val="24"/>
                <w:vertAlign w:val="baseline"/>
                <w:lang w:val="en-US" w:eastAsia="zh-CN"/>
              </w:rPr>
              <w:t>通过天然气发热加热导热油，并通过高温油泵进行液相循环加热后的导热油送到用执设备，再由用执设备出油口同到导执油炉加执形成一个完整的密闭循环加热系统。天然气燃烧过程产生高温烟气，主要污染因子为SO</w:t>
            </w:r>
            <w:r>
              <w:rPr>
                <w:rFonts w:hint="eastAsia" w:ascii="Times New Roman" w:hAnsi="Times New Roman" w:eastAsia="宋体" w:cs="Times New Roman"/>
                <w:color w:val="auto"/>
                <w:sz w:val="24"/>
                <w:szCs w:val="24"/>
                <w:vertAlign w:val="subscript"/>
                <w:lang w:val="en-US" w:eastAsia="zh-CN"/>
              </w:rPr>
              <w:t>2</w:t>
            </w:r>
            <w:r>
              <w:rPr>
                <w:rFonts w:hint="eastAsia" w:ascii="Times New Roman" w:hAnsi="Times New Roman" w:eastAsia="宋体" w:cs="Times New Roman"/>
                <w:color w:val="auto"/>
                <w:sz w:val="24"/>
                <w:szCs w:val="24"/>
                <w:vertAlign w:val="baseline"/>
                <w:lang w:val="en-US" w:eastAsia="zh-CN"/>
              </w:rPr>
              <w:t>、NO</w:t>
            </w:r>
            <w:r>
              <w:rPr>
                <w:rFonts w:hint="eastAsia" w:ascii="Times New Roman" w:hAnsi="Times New Roman" w:eastAsia="宋体" w:cs="Times New Roman"/>
                <w:color w:val="auto"/>
                <w:sz w:val="24"/>
                <w:szCs w:val="24"/>
                <w:vertAlign w:val="subscript"/>
                <w:lang w:val="en-US" w:eastAsia="zh-CN"/>
              </w:rPr>
              <w:t>X</w:t>
            </w:r>
            <w:r>
              <w:rPr>
                <w:rFonts w:hint="eastAsia" w:ascii="Times New Roman" w:hAnsi="Times New Roman" w:eastAsia="宋体" w:cs="Times New Roman"/>
                <w:color w:val="auto"/>
                <w:sz w:val="24"/>
                <w:szCs w:val="24"/>
                <w:vertAlign w:val="baseline"/>
                <w:lang w:val="en-US" w:eastAsia="zh-CN"/>
              </w:rPr>
              <w:t>和烟尘经15m高排气筒集中排放。循环油泵运行时会产生噪声。</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vertAlign w:val="baseline"/>
                <w:lang w:val="en-US" w:eastAsia="zh-CN"/>
              </w:rPr>
            </w:pPr>
            <w:r>
              <w:rPr>
                <w:rFonts w:hint="eastAsia" w:ascii="Times New Roman" w:hAnsi="Times New Roman" w:eastAsia="宋体" w:cs="Times New Roman"/>
                <w:color w:val="auto"/>
                <w:sz w:val="24"/>
                <w:szCs w:val="24"/>
                <w:vertAlign w:val="baseline"/>
                <w:lang w:val="en-US" w:eastAsia="zh-CN"/>
              </w:rPr>
              <w:t>导热油炉运转期间，导热油有少量消耗，需定期补充。</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vertAlign w:val="baseline"/>
                <w:lang w:val="en-US" w:eastAsia="zh-CN"/>
              </w:rPr>
            </w:pPr>
            <w:r>
              <w:rPr>
                <w:rFonts w:hint="eastAsia" w:ascii="Times New Roman" w:hAnsi="Times New Roman" w:eastAsia="宋体" w:cs="Times New Roman"/>
                <w:color w:val="auto"/>
                <w:sz w:val="24"/>
                <w:szCs w:val="24"/>
                <w:vertAlign w:val="baseline"/>
                <w:lang w:val="en-US" w:eastAsia="zh-CN"/>
              </w:rPr>
              <w:t>本项目主要污染物产污环节汇总见表2-5。</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eastAsia="宋体" w:cs="Times New Roman"/>
                <w:color w:val="auto"/>
                <w:sz w:val="22"/>
                <w:szCs w:val="22"/>
                <w:highlight w:val="none"/>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eastAsia="宋体" w:cs="Times New Roman"/>
                <w:color w:val="auto"/>
                <w:sz w:val="22"/>
                <w:szCs w:val="22"/>
                <w:highlight w:val="none"/>
                <w:lang w:val="en-US" w:eastAsia="zh-CN"/>
              </w:rPr>
            </w:pP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center"/>
              <w:textAlignment w:val="auto"/>
              <w:rPr>
                <w:rFonts w:hint="eastAsia"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表2-5  污染物产污环节汇总</w:t>
            </w:r>
          </w:p>
          <w:tbl>
            <w:tblPr>
              <w:tblStyle w:val="13"/>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3"/>
              <w:gridCol w:w="2263"/>
              <w:gridCol w:w="2939"/>
              <w:gridCol w:w="2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6"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类别</w:t>
                  </w:r>
                </w:p>
              </w:tc>
              <w:tc>
                <w:tcPr>
                  <w:tcW w:w="1289"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产生工序</w:t>
                  </w:r>
                </w:p>
              </w:tc>
              <w:tc>
                <w:tcPr>
                  <w:tcW w:w="1674"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主要污染物</w:t>
                  </w:r>
                </w:p>
              </w:tc>
              <w:tc>
                <w:tcPr>
                  <w:tcW w:w="1389"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6"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废气</w:t>
                  </w:r>
                </w:p>
              </w:tc>
              <w:tc>
                <w:tcPr>
                  <w:tcW w:w="1289"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天然气燃烧</w:t>
                  </w:r>
                </w:p>
              </w:tc>
              <w:tc>
                <w:tcPr>
                  <w:tcW w:w="1674"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二氧化硫、氮氧化物、烟尘</w:t>
                  </w:r>
                </w:p>
              </w:tc>
              <w:tc>
                <w:tcPr>
                  <w:tcW w:w="1389"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有组织排放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6"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固废</w:t>
                  </w:r>
                </w:p>
              </w:tc>
              <w:tc>
                <w:tcPr>
                  <w:tcW w:w="1289"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导热油（含桶）更换</w:t>
                  </w:r>
                </w:p>
              </w:tc>
              <w:tc>
                <w:tcPr>
                  <w:tcW w:w="1674"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废导热油、废导热油桶</w:t>
                  </w:r>
                </w:p>
              </w:tc>
              <w:tc>
                <w:tcPr>
                  <w:tcW w:w="1389"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委托有资质单位处置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6"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eastAsia"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噪声</w:t>
                  </w:r>
                </w:p>
              </w:tc>
              <w:tc>
                <w:tcPr>
                  <w:tcW w:w="2963" w:type="pct"/>
                  <w:gridSpan w:val="2"/>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default" w:ascii="Times New Roman" w:hAnsi="Times New Roman" w:eastAsia="宋体" w:cs="Times New Roman"/>
                      <w:color w:val="auto"/>
                      <w:sz w:val="22"/>
                      <w:szCs w:val="22"/>
                      <w:vertAlign w:val="baseline"/>
                      <w:lang w:val="en-US" w:eastAsia="zh-CN"/>
                    </w:rPr>
                    <w:t>主要噪声源为生产设备、生产辅助设备</w:t>
                  </w:r>
                </w:p>
              </w:tc>
              <w:tc>
                <w:tcPr>
                  <w:tcW w:w="1389" w:type="pct"/>
                  <w:noWrap w:val="0"/>
                  <w:vAlign w:val="center"/>
                </w:tcPr>
                <w:p>
                  <w:pPr>
                    <w:keepNext w:val="0"/>
                    <w:keepLines w:val="0"/>
                    <w:pageBreakBefore w:val="0"/>
                    <w:widowControl/>
                    <w:kinsoku/>
                    <w:wordWrap/>
                    <w:overflowPunct/>
                    <w:topLinePunct w:val="0"/>
                    <w:autoSpaceDE/>
                    <w:autoSpaceDN/>
                    <w:bidi w:val="0"/>
                    <w:adjustRightInd w:val="0"/>
                    <w:snapToGrid w:val="0"/>
                    <w:spacing w:before="109" w:beforeLines="30" w:after="109" w:afterLines="30" w:line="240" w:lineRule="auto"/>
                    <w:ind w:left="0" w:right="0" w:firstLine="0"/>
                    <w:jc w:val="center"/>
                    <w:textAlignment w:val="auto"/>
                    <w:rPr>
                      <w:rFonts w:hint="default" w:ascii="Times New Roman" w:hAnsi="Times New Roman" w:eastAsia="宋体" w:cs="Times New Roman"/>
                      <w:color w:val="auto"/>
                      <w:sz w:val="22"/>
                      <w:szCs w:val="22"/>
                      <w:vertAlign w:val="baseline"/>
                      <w:lang w:val="en-US" w:eastAsia="zh-CN"/>
                    </w:rPr>
                  </w:pPr>
                  <w:r>
                    <w:rPr>
                      <w:rFonts w:hint="eastAsia" w:ascii="Times New Roman" w:hAnsi="Times New Roman" w:eastAsia="宋体" w:cs="Times New Roman"/>
                      <w:color w:val="auto"/>
                      <w:sz w:val="22"/>
                      <w:szCs w:val="22"/>
                      <w:vertAlign w:val="baseline"/>
                      <w:lang w:val="en-US" w:eastAsia="zh-CN"/>
                    </w:rPr>
                    <w:t>/</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jc w:val="both"/>
              <w:textAlignment w:val="auto"/>
              <w:rPr>
                <w:rFonts w:hint="default" w:ascii="宋体" w:hAnsi="宋体" w:eastAsia="宋体" w:cs="宋体"/>
                <w:color w:val="auto"/>
                <w:sz w:val="24"/>
                <w:szCs w:val="24"/>
                <w:vertAlign w:val="baseline"/>
                <w:lang w:val="en-US" w:eastAsia="zh-CN"/>
              </w:rPr>
            </w:pP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r>
              <w:rPr>
                <w:rFonts w:hint="default" w:ascii="宋体" w:hAnsi="宋体" w:eastAsia="宋体" w:cs="宋体"/>
                <w:color w:val="auto"/>
                <w:sz w:val="24"/>
                <w:szCs w:val="24"/>
                <w:vertAlign w:val="baseline"/>
                <w:lang w:val="en-US" w:eastAsia="zh-CN"/>
              </w:rPr>
              <w:br w:type="textWrapping"/>
            </w:r>
          </w:p>
        </w:tc>
      </w:tr>
    </w:tbl>
    <w:p>
      <w:pPr>
        <w:spacing w:line="240" w:lineRule="auto"/>
        <w:rPr>
          <w:rFonts w:hint="eastAsia"/>
          <w:color w:val="auto"/>
          <w:sz w:val="10"/>
          <w:szCs w:val="10"/>
          <w:lang w:eastAsia="zh-CN"/>
        </w:rPr>
        <w:sectPr>
          <w:pgSz w:w="11906" w:h="16838"/>
          <w:pgMar w:top="1440" w:right="1417" w:bottom="1440" w:left="1701" w:header="708" w:footer="708" w:gutter="0"/>
          <w:pgBorders>
            <w:top w:val="none" w:sz="0" w:space="0"/>
            <w:left w:val="none" w:sz="0" w:space="0"/>
            <w:bottom w:val="none" w:sz="0" w:space="0"/>
            <w:right w:val="none" w:sz="0" w:space="0"/>
          </w:pgBorders>
          <w:pgNumType w:fmt="decimal"/>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b/>
          <w:bCs/>
          <w:color w:val="auto"/>
          <w:sz w:val="28"/>
          <w:szCs w:val="28"/>
          <w:vertAlign w:val="baseline"/>
          <w:lang w:eastAsia="zh-CN"/>
        </w:rPr>
      </w:pPr>
      <w:r>
        <w:rPr>
          <w:rFonts w:hint="eastAsia" w:ascii="宋体" w:hAnsi="宋体" w:eastAsia="宋体"/>
          <w:b/>
          <w:bCs/>
          <w:color w:val="auto"/>
          <w:sz w:val="28"/>
          <w:szCs w:val="28"/>
          <w:lang w:eastAsia="zh-CN"/>
        </w:rPr>
        <w:t>表三</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26" w:hRule="atLeast"/>
        </w:trPr>
        <w:tc>
          <w:tcPr>
            <w:tcW w:w="5000" w:type="pct"/>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both"/>
              <w:textAlignment w:val="auto"/>
              <w:rPr>
                <w:rFonts w:hint="eastAsia" w:ascii="宋体" w:hAnsi="宋体" w:eastAsia="宋体"/>
                <w:b/>
                <w:bCs/>
                <w:color w:val="auto"/>
                <w:sz w:val="24"/>
                <w:szCs w:val="24"/>
              </w:rPr>
            </w:pPr>
            <w:r>
              <w:rPr>
                <w:rFonts w:hint="eastAsia" w:ascii="宋体" w:hAnsi="宋体" w:eastAsia="宋体"/>
                <w:b/>
                <w:bCs/>
                <w:color w:val="auto"/>
                <w:sz w:val="24"/>
                <w:szCs w:val="24"/>
              </w:rPr>
              <w:t>主要污染源、污染物处理和排放</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1、废气</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sz w:val="24"/>
                <w:szCs w:val="22"/>
                <w:lang w:val="en-US" w:eastAsia="zh-CN"/>
              </w:rPr>
            </w:pPr>
            <w:r>
              <w:rPr>
                <w:rFonts w:hint="eastAsia" w:ascii="Times New Roman" w:hAnsi="Times New Roman" w:eastAsia="宋体" w:cs="Times New Roman"/>
                <w:sz w:val="24"/>
                <w:szCs w:val="22"/>
                <w:lang w:val="en-US" w:eastAsia="zh-CN"/>
              </w:rPr>
              <w:t>项目运营期产生废气为天然气导热油炉燃烧废气。项目建设1台1500万大卡天然气导热油炉，产生的废气利用低氮燃烧器处理后排放。</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sz w:val="24"/>
                <w:szCs w:val="22"/>
                <w:lang w:val="en-US" w:eastAsia="zh-CN"/>
              </w:rPr>
            </w:pPr>
            <w:r>
              <w:rPr>
                <w:rFonts w:hint="eastAsia" w:ascii="Times New Roman" w:hAnsi="Times New Roman" w:eastAsia="宋体" w:cs="Times New Roman"/>
                <w:sz w:val="24"/>
                <w:szCs w:val="22"/>
                <w:lang w:val="en-US" w:eastAsia="zh-CN"/>
              </w:rPr>
              <w:t>本项目低氮燃烧器采用燃料分级与低温烟气强制回流循环相结合的技术，在理论上首先是通过燃料分级，降低火焰周围局部高温区的温度，从而对氮氧化物的生成起到抑制作用。其次是通过二级喷头喷出燃料，使喷头周围形成一个局部低压区，低压区能使喷头上方的低温烟气回流到低压区，降低火焰周围的温度，从而进一步抑制氮氧化物的生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lang w:val="en-US" w:eastAsia="zh-CN"/>
              </w:rPr>
            </w:pPr>
            <w:r>
              <w:rPr>
                <w:rFonts w:hint="eastAsia" w:ascii="Times New Roman" w:hAnsi="Times New Roman" w:eastAsia="宋体" w:cs="Times New Roman"/>
                <w:sz w:val="24"/>
                <w:szCs w:val="22"/>
                <w:lang w:val="en-US" w:eastAsia="zh-CN"/>
              </w:rPr>
              <w:t>项目锅炉燃烧废气经低氮燃烧器处理后可满足《锅炉大气污染物排放标准》（DB41/2089-2021）表1在用锅炉标准要求。</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val="en-US" w:eastAsia="zh-CN"/>
              </w:rPr>
              <w:t>2、</w:t>
            </w:r>
            <w:r>
              <w:rPr>
                <w:rFonts w:hint="eastAsia" w:ascii="Times New Roman" w:hAnsi="Times New Roman" w:eastAsia="宋体" w:cs="Times New Roman"/>
                <w:color w:val="auto"/>
                <w:sz w:val="24"/>
                <w:szCs w:val="24"/>
                <w:lang w:eastAsia="zh-CN"/>
              </w:rPr>
              <w:t>噪声</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本项目主要噪声源有导热油炉及其配套油泵、风机等设备产生的噪声，经过设备消声、减振和围墙隔声、距离衰减后，项目厂界噪声可以满足《工业企业厂界噪声标准》（GB12348-</w:t>
            </w:r>
            <w:r>
              <w:rPr>
                <w:rFonts w:hint="eastAsia" w:ascii="Times New Roman" w:hAnsi="Times New Roman" w:eastAsia="宋体" w:cs="Times New Roman"/>
                <w:color w:val="auto"/>
                <w:sz w:val="24"/>
                <w:szCs w:val="24"/>
                <w:lang w:val="en-US" w:eastAsia="zh-CN"/>
              </w:rPr>
              <w:t>2008</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3</w:t>
            </w:r>
            <w:r>
              <w:rPr>
                <w:rFonts w:hint="eastAsia" w:ascii="Times New Roman" w:hAnsi="Times New Roman" w:eastAsia="宋体" w:cs="Times New Roman"/>
                <w:color w:val="auto"/>
                <w:sz w:val="24"/>
                <w:szCs w:val="24"/>
                <w:lang w:eastAsia="zh-CN"/>
              </w:rPr>
              <w:t>类标准要求，项目噪声对周围环境影响较小。</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val="en-US" w:eastAsia="zh-CN"/>
              </w:rPr>
              <w:t>3</w:t>
            </w:r>
            <w:r>
              <w:rPr>
                <w:rFonts w:hint="eastAsia" w:ascii="Times New Roman" w:hAnsi="Times New Roman" w:eastAsia="宋体" w:cs="Times New Roman"/>
                <w:color w:val="auto"/>
                <w:sz w:val="24"/>
                <w:szCs w:val="24"/>
                <w:lang w:eastAsia="zh-CN"/>
              </w:rPr>
              <w:t>、固体废物</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b/>
                <w:bCs/>
                <w:color w:val="auto"/>
                <w:sz w:val="28"/>
                <w:szCs w:val="28"/>
                <w:vertAlign w:val="baseline"/>
                <w:lang w:eastAsia="zh-CN"/>
              </w:rPr>
            </w:pPr>
            <w:r>
              <w:rPr>
                <w:rFonts w:hint="eastAsia" w:ascii="Times New Roman" w:hAnsi="Times New Roman" w:eastAsia="宋体" w:cs="Times New Roman"/>
                <w:color w:val="auto"/>
                <w:sz w:val="24"/>
                <w:szCs w:val="24"/>
                <w:lang w:eastAsia="zh-CN"/>
              </w:rPr>
              <w:t>本项目固体废物主要有锅炉运行产生的废导热油（含桶）。根据企业提供资料，该导热油一次性装填250t，使用年限8-10年，根据《国家危险废物名录》（2021年版），更换下来的废导热油为危险废物，废物类别为HW08，废物代码900-249-08，废导热油桶废物类别为HW49，废物代码900-041-49。本项目废导热油（含桶）依托现有项目危废暂存间暂存，然后委托有资质单位进行处理、处置。</w:t>
            </w:r>
          </w:p>
        </w:tc>
      </w:tr>
    </w:tbl>
    <w:p>
      <w:pPr>
        <w:spacing w:line="360" w:lineRule="exact"/>
        <w:rPr>
          <w:rFonts w:hint="eastAsia" w:ascii="宋体" w:hAnsi="宋体" w:eastAsia="宋体"/>
          <w:b/>
          <w:bCs/>
          <w:color w:val="auto"/>
          <w:sz w:val="24"/>
          <w:szCs w:val="24"/>
          <w:lang w:eastAsia="zh-CN"/>
        </w:rPr>
        <w:sectPr>
          <w:pgSz w:w="11906" w:h="16838"/>
          <w:pgMar w:top="1327" w:right="1417" w:bottom="1440" w:left="1701" w:header="708" w:footer="708" w:gutter="0"/>
          <w:pgBorders>
            <w:top w:val="none" w:sz="0" w:space="0"/>
            <w:left w:val="none" w:sz="0" w:space="0"/>
            <w:bottom w:val="none" w:sz="0" w:space="0"/>
            <w:right w:val="none" w:sz="0" w:space="0"/>
          </w:pgBorders>
          <w:pgNumType w:fmt="decimal"/>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color w:val="auto"/>
          <w:sz w:val="28"/>
          <w:szCs w:val="28"/>
          <w:vertAlign w:val="baseline"/>
          <w:lang w:eastAsia="zh-CN"/>
        </w:rPr>
      </w:pPr>
      <w:r>
        <w:rPr>
          <w:rFonts w:hint="eastAsia" w:ascii="宋体" w:hAnsi="宋体" w:eastAsia="宋体" w:cs="宋体"/>
          <w:b/>
          <w:bCs/>
          <w:color w:val="auto"/>
          <w:sz w:val="28"/>
          <w:szCs w:val="28"/>
          <w:lang w:eastAsia="zh-CN"/>
        </w:rPr>
        <w:t>表四</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2" w:hRule="atLeast"/>
        </w:trPr>
        <w:tc>
          <w:tcPr>
            <w:tcW w:w="5000"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both"/>
              <w:textAlignment w:val="auto"/>
              <w:rPr>
                <w:rFonts w:hint="default" w:ascii="Times New Roman" w:hAnsi="Times New Roman" w:eastAsia="宋体" w:cs="Times New Roman"/>
                <w:b/>
                <w:bCs/>
                <w:color w:val="auto"/>
                <w:sz w:val="24"/>
                <w:szCs w:val="24"/>
                <w:lang w:eastAsia="zh-CN"/>
              </w:rPr>
            </w:pPr>
            <w:r>
              <w:rPr>
                <w:rFonts w:hint="default" w:ascii="Times New Roman" w:hAnsi="Times New Roman" w:eastAsia="宋体" w:cs="Times New Roman"/>
                <w:b/>
                <w:bCs/>
                <w:color w:val="auto"/>
                <w:sz w:val="24"/>
                <w:szCs w:val="24"/>
                <w:lang w:val="en-US" w:eastAsia="zh-CN"/>
              </w:rPr>
              <w:t>4.1</w:t>
            </w:r>
            <w:r>
              <w:rPr>
                <w:rFonts w:hint="default" w:ascii="Times New Roman" w:hAnsi="Times New Roman" w:eastAsia="宋体" w:cs="Times New Roman"/>
                <w:b/>
                <w:bCs/>
                <w:color w:val="auto"/>
                <w:sz w:val="24"/>
                <w:szCs w:val="24"/>
                <w:lang w:eastAsia="zh-CN"/>
              </w:rPr>
              <w:t>建设项目环境影响报告表主要结论</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本项目符合国家产业政策，在严格执行有关环保法规和“三同时”制度，落实报告提出的污染防治措施后，污染物能够达标排放，对环境影响很小，从环境保护角度分析，项目建设可行。</w:t>
            </w:r>
          </w:p>
          <w:p>
            <w:pPr>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jc w:val="both"/>
              <w:textAlignment w:val="auto"/>
              <w:rPr>
                <w:rFonts w:hint="default" w:ascii="Times New Roman" w:hAnsi="Times New Roman" w:eastAsia="宋体" w:cs="Times New Roman"/>
                <w:b/>
                <w:bCs/>
                <w:color w:val="auto"/>
                <w:sz w:val="24"/>
                <w:szCs w:val="24"/>
                <w:lang w:eastAsia="zh-CN"/>
              </w:rPr>
            </w:pPr>
            <w:r>
              <w:rPr>
                <w:rFonts w:hint="eastAsia" w:ascii="Times New Roman" w:hAnsi="Times New Roman" w:eastAsia="宋体" w:cs="Times New Roman"/>
                <w:b/>
                <w:bCs/>
                <w:color w:val="auto"/>
                <w:sz w:val="24"/>
                <w:szCs w:val="24"/>
                <w:lang w:val="en-US" w:eastAsia="zh-CN"/>
              </w:rPr>
              <w:t>4.2</w:t>
            </w:r>
            <w:r>
              <w:rPr>
                <w:rFonts w:hint="default" w:ascii="Times New Roman" w:hAnsi="Times New Roman" w:eastAsia="宋体" w:cs="Times New Roman"/>
                <w:b/>
                <w:bCs/>
                <w:color w:val="auto"/>
                <w:sz w:val="24"/>
                <w:szCs w:val="24"/>
                <w:lang w:eastAsia="zh-CN"/>
              </w:rPr>
              <w:t>审批部门审批决定</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一、该《报批表》内容符合国家有关法律法规要求和建设项目环境管理规定，评价结论可信。我局批准该《报批表》，原则上同意你公司按照《报批表》所列项目的性质、规模、地点、采用的生产工艺和环境保护对策措施进行项目建设。</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二、你公司应向社会公众主动公开经批准的《报告表》，并接受相关方的咨询。</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三、你公司应全面落实《报批表》提出的各项环境保护措施，并与主体工程同时设计、同时施工、同时投入使用，确保各项污染物达标排放。</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（一）向设计单位提供《报批表》和本批复文件，落实防治环境污染和生态破坏的措施，确保项目设计符合环境保护设计规范要求。</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（二）依据《报批表》和本批复文件，对项目建设过程中产生的废水、废气、固体废物等污染，以及因施工对生态环境造成的影响，采取相应的防治措施。</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（三）项目建设运行时，外排污染物应满足以下要求：</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1、废气。项目运营期，导热油锅炉通过设置低氮燃烧器，导热油锅炉废气经15m排气筒集中排放，锅炉废气应满足《锅炉大气污染物排放标准》（DB41/2089-2021）表1在用锅炉标准要求。</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2、废水。项目运营期，排水采用雨污分流制。项目无生产废水，项目不新增劳动定员，不新增生活污水。</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3、噪声。项目运营期，导热油炉及其配套油泵、风机等设备产生的噪声经采取基础减振、厂房隔声等降噪措施后，厂界噪声应满足《工业企业厂界环境噪声排放标准》(GB12348-2008)3类标准。</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4、固废。固废应妥善处置。锅炉运行产生的废导热油（含桶）依托现有项目危废暂存间暂存，委托有资质单位进行处置。</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（四）本项目建成后，主要污染物排放量满足建设项目主要污染物总量指标备案表控制指标要求。</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（五）如果今后国家或我省颁布污染物排放限值的新标准，届时你公司应按新的排放标准执行。</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四、项目建成后，须及时自行进行竣工环境保护验收，未经验收或验收不合格，不得正式投入生产。如需对本项目环评批复文件同意的有关内容进行调整，必须以书面形式向我局报告，并按照有关规定办理相关手续。</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u w:val="none"/>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五、你公司建立健全环保责任制度，制定专人负责环保管理工作，确保已建成的各项治污设施正常稳定运行。运行过程中，要自觉接受环保部门的日常监督管理。</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eastAsia="宋体"/>
                <w:color w:val="auto"/>
                <w:vertAlign w:val="baseline"/>
                <w:lang w:val="en-US" w:eastAsia="zh-CN"/>
              </w:rPr>
            </w:pPr>
            <w:r>
              <w:rPr>
                <w:rFonts w:hint="eastAsia" w:ascii="Times New Roman" w:hAnsi="Times New Roman" w:eastAsia="宋体" w:cs="Times New Roman"/>
                <w:color w:val="auto"/>
                <w:sz w:val="24"/>
                <w:szCs w:val="24"/>
                <w:u w:val="none"/>
                <w:vertAlign w:val="baseline"/>
                <w:lang w:val="en-US" w:eastAsia="zh-CN"/>
              </w:rPr>
              <w:t>六、对此批复若有异议，可自该文件下达之日起60日内向濮阳市生态环境局或范县人民政府申请复议，逾期复议无效。</w:t>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r>
              <w:rPr>
                <w:rFonts w:hint="eastAsia" w:ascii="Times New Roman" w:hAnsi="Times New Roman" w:eastAsia="宋体" w:cs="Times New Roman"/>
                <w:color w:val="auto"/>
                <w:sz w:val="24"/>
                <w:szCs w:val="24"/>
                <w:u w:val="none"/>
                <w:vertAlign w:val="baseline"/>
                <w:lang w:val="en-US" w:eastAsia="zh-CN"/>
              </w:rPr>
              <w:br w:type="textWrapping"/>
            </w:r>
          </w:p>
        </w:tc>
      </w:tr>
    </w:tbl>
    <w:p>
      <w:pPr>
        <w:rPr>
          <w:rFonts w:hint="eastAsia" w:ascii="宋体" w:hAnsi="宋体" w:eastAsia="宋体" w:cs="宋体"/>
          <w:b/>
          <w:bCs/>
          <w:color w:val="auto"/>
          <w:sz w:val="28"/>
          <w:szCs w:val="28"/>
          <w:lang w:eastAsia="zh-CN"/>
        </w:rPr>
        <w:sectPr>
          <w:pgSz w:w="11906" w:h="16838"/>
          <w:pgMar w:top="1440" w:right="1417" w:bottom="1440" w:left="1701" w:header="708" w:footer="708" w:gutter="0"/>
          <w:pgBorders>
            <w:top w:val="none" w:sz="0" w:space="0"/>
            <w:left w:val="none" w:sz="0" w:space="0"/>
            <w:bottom w:val="none" w:sz="0" w:space="0"/>
            <w:right w:val="none" w:sz="0" w:space="0"/>
          </w:pgBorders>
          <w:pgNumType w:fmt="decimal"/>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color w:val="auto"/>
          <w:sz w:val="28"/>
          <w:szCs w:val="28"/>
          <w:vertAlign w:val="baseline"/>
          <w:lang w:eastAsia="zh-CN"/>
        </w:rPr>
      </w:pPr>
      <w:r>
        <w:rPr>
          <w:rFonts w:hint="eastAsia" w:ascii="宋体" w:hAnsi="宋体" w:eastAsia="宋体" w:cs="宋体"/>
          <w:b/>
          <w:bCs/>
          <w:color w:val="auto"/>
          <w:sz w:val="28"/>
          <w:szCs w:val="28"/>
          <w:lang w:eastAsia="zh-CN"/>
        </w:rPr>
        <w:t>表五</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8" w:hRule="atLeast"/>
        </w:trPr>
        <w:tc>
          <w:tcPr>
            <w:tcW w:w="5000" w:type="pct"/>
          </w:tcPr>
          <w:p>
            <w:pPr>
              <w:keepNext w:val="0"/>
              <w:keepLines w:val="0"/>
              <w:pageBreakBefore w:val="0"/>
              <w:widowControl/>
              <w:numPr>
                <w:ilvl w:val="0"/>
                <w:numId w:val="0"/>
              </w:numPr>
              <w:kinsoku/>
              <w:wordWrap/>
              <w:overflowPunct/>
              <w:topLinePunct w:val="0"/>
              <w:autoSpaceDE/>
              <w:autoSpaceDN/>
              <w:bidi w:val="0"/>
              <w:adjustRightInd w:val="0"/>
              <w:snapToGrid w:val="0"/>
              <w:spacing w:before="361" w:beforeLines="100" w:after="0" w:line="360" w:lineRule="auto"/>
              <w:jc w:val="both"/>
              <w:textAlignment w:val="auto"/>
              <w:rPr>
                <w:rFonts w:hint="default" w:ascii="Times New Roman" w:hAnsi="Times New Roman" w:eastAsia="宋体" w:cs="Times New Roman"/>
                <w:b/>
                <w:bCs/>
                <w:color w:val="auto"/>
                <w:sz w:val="24"/>
                <w:szCs w:val="24"/>
                <w:vertAlign w:val="baseline"/>
                <w:lang w:val="en-US" w:eastAsia="zh-CN"/>
              </w:rPr>
            </w:pPr>
            <w:r>
              <w:rPr>
                <w:rFonts w:hint="eastAsia" w:ascii="Times New Roman" w:hAnsi="Times New Roman" w:eastAsia="宋体" w:cs="Times New Roman"/>
                <w:b/>
                <w:bCs/>
                <w:color w:val="auto"/>
                <w:sz w:val="24"/>
                <w:szCs w:val="24"/>
                <w:vertAlign w:val="baseline"/>
                <w:lang w:val="en-US" w:eastAsia="zh-CN"/>
              </w:rPr>
              <w:t>5.1</w:t>
            </w:r>
            <w:r>
              <w:rPr>
                <w:rFonts w:hint="default" w:ascii="Times New Roman" w:hAnsi="Times New Roman" w:eastAsia="宋体" w:cs="Times New Roman"/>
                <w:b/>
                <w:bCs/>
                <w:color w:val="auto"/>
                <w:sz w:val="24"/>
                <w:szCs w:val="24"/>
                <w:vertAlign w:val="baseline"/>
                <w:lang w:val="en-US" w:eastAsia="zh-CN"/>
              </w:rPr>
              <w:t>监测分析方法</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left"/>
              <w:textAlignment w:val="auto"/>
              <w:outlineLvl w:val="2"/>
              <w:rPr>
                <w:rFonts w:hint="eastAsia" w:ascii="Times New Roman" w:hAnsi="Times New Roman" w:eastAsia="宋体" w:cs="Times New Roman"/>
                <w:color w:val="auto"/>
                <w:sz w:val="24"/>
                <w:szCs w:val="24"/>
                <w:lang w:eastAsia="zh-CN"/>
              </w:rPr>
            </w:pPr>
            <w:r>
              <w:rPr>
                <w:rFonts w:hint="eastAsia" w:ascii="宋体" w:hAnsi="宋体" w:eastAsia="宋体" w:cs="宋体"/>
                <w:b w:val="0"/>
                <w:bCs w:val="0"/>
                <w:color w:val="auto"/>
                <w:sz w:val="24"/>
                <w:szCs w:val="24"/>
                <w:vertAlign w:val="baseline"/>
                <w:lang w:val="en-US" w:eastAsia="zh-CN"/>
              </w:rPr>
              <w:t>本次</w:t>
            </w:r>
            <w:r>
              <w:rPr>
                <w:rFonts w:hint="default" w:ascii="Times New Roman" w:hAnsi="Times New Roman" w:eastAsia="宋体" w:cs="Times New Roman"/>
                <w:color w:val="auto"/>
                <w:sz w:val="24"/>
                <w:szCs w:val="24"/>
                <w:lang w:val="zh-CN"/>
              </w:rPr>
              <w:t>验收监测中，样品采集及分析均采用国标</w:t>
            </w:r>
            <w:r>
              <w:rPr>
                <w:rFonts w:hint="eastAsia" w:ascii="Times New Roman" w:hAnsi="Times New Roman" w:eastAsia="宋体" w:cs="Times New Roman"/>
                <w:color w:val="auto"/>
                <w:sz w:val="24"/>
                <w:szCs w:val="24"/>
                <w:lang w:val="zh-CN"/>
              </w:rPr>
              <w:t>（</w:t>
            </w:r>
            <w:r>
              <w:rPr>
                <w:rFonts w:hint="default" w:ascii="Times New Roman" w:hAnsi="Times New Roman" w:eastAsia="宋体" w:cs="Times New Roman"/>
                <w:color w:val="auto"/>
                <w:sz w:val="24"/>
                <w:szCs w:val="24"/>
                <w:lang w:val="zh-CN"/>
              </w:rPr>
              <w:t>或推荐</w:t>
            </w:r>
            <w:r>
              <w:rPr>
                <w:rFonts w:hint="eastAsia" w:ascii="Times New Roman" w:hAnsi="Times New Roman" w:eastAsia="宋体" w:cs="Times New Roman"/>
                <w:color w:val="auto"/>
                <w:sz w:val="24"/>
                <w:szCs w:val="24"/>
                <w:lang w:val="zh-CN"/>
              </w:rPr>
              <w:t>）</w:t>
            </w:r>
            <w:r>
              <w:rPr>
                <w:rFonts w:hint="default" w:ascii="Times New Roman" w:hAnsi="Times New Roman" w:eastAsia="宋体" w:cs="Times New Roman"/>
                <w:color w:val="auto"/>
                <w:sz w:val="24"/>
                <w:szCs w:val="24"/>
                <w:lang w:val="zh-CN"/>
              </w:rPr>
              <w:t>方法。监测分析方法及使用仪器见表</w:t>
            </w: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lang w:val="zh-CN"/>
              </w:rPr>
              <w:t>-</w:t>
            </w:r>
            <w:r>
              <w:rPr>
                <w:rFonts w:hint="default" w:ascii="Times New Roman" w:hAnsi="Times New Roman" w:eastAsia="宋体" w:cs="Times New Roman"/>
                <w:color w:val="auto"/>
                <w:sz w:val="24"/>
                <w:szCs w:val="24"/>
              </w:rPr>
              <w:t>1</w:t>
            </w:r>
            <w:r>
              <w:rPr>
                <w:rFonts w:hint="eastAsia" w:ascii="Times New Roman" w:hAnsi="Times New Roman" w:eastAsia="宋体" w:cs="Times New Roman"/>
                <w:color w:val="auto"/>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outlineLvl w:val="2"/>
              <w:rPr>
                <w:rFonts w:hint="default" w:ascii="Times New Roman" w:hAnsi="Times New Roman" w:eastAsia="宋体" w:cs="Times New Roman"/>
                <w:color w:val="auto"/>
                <w:sz w:val="21"/>
                <w:szCs w:val="21"/>
                <w:vertAlign w:val="baseline"/>
              </w:rPr>
            </w:pPr>
            <w:r>
              <w:rPr>
                <w:rFonts w:hint="default" w:ascii="Times New Roman" w:hAnsi="Times New Roman" w:eastAsia="宋体" w:cs="Times New Roman"/>
                <w:bCs/>
                <w:color w:val="auto"/>
                <w:kern w:val="2"/>
                <w:sz w:val="22"/>
                <w:szCs w:val="22"/>
                <w:u w:val="none"/>
                <w:lang w:val="en-US" w:eastAsia="zh-CN" w:bidi="ar-SA"/>
              </w:rPr>
              <w:t>表5-1监测分析方法及使用仪器</w:t>
            </w:r>
          </w:p>
          <w:tbl>
            <w:tblPr>
              <w:tblStyle w:val="1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3688"/>
              <w:gridCol w:w="2487"/>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color w:val="auto"/>
                      <w:sz w:val="22"/>
                      <w:szCs w:val="22"/>
                      <w:vertAlign w:val="baseline"/>
                    </w:rPr>
                  </w:pPr>
                  <w:r>
                    <w:rPr>
                      <w:rFonts w:hint="default" w:ascii="Times New Roman" w:hAnsi="Times New Roman" w:eastAsia="宋体" w:cs="Times New Roman"/>
                      <w:bCs/>
                      <w:color w:val="auto"/>
                      <w:kern w:val="0"/>
                      <w:sz w:val="22"/>
                      <w:szCs w:val="22"/>
                    </w:rPr>
                    <w:t>检测项目</w:t>
                  </w:r>
                </w:p>
              </w:tc>
              <w:tc>
                <w:tcPr>
                  <w:tcW w:w="2101"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color w:val="auto"/>
                      <w:sz w:val="22"/>
                      <w:szCs w:val="22"/>
                      <w:vertAlign w:val="baseline"/>
                    </w:rPr>
                  </w:pPr>
                  <w:r>
                    <w:rPr>
                      <w:rFonts w:hint="default" w:ascii="Times New Roman" w:hAnsi="Times New Roman" w:eastAsia="宋体" w:cs="Times New Roman"/>
                      <w:bCs/>
                      <w:color w:val="auto"/>
                      <w:kern w:val="0"/>
                      <w:sz w:val="22"/>
                      <w:szCs w:val="22"/>
                    </w:rPr>
                    <w:t>分析方法</w:t>
                  </w:r>
                  <w:r>
                    <w:rPr>
                      <w:rFonts w:hint="default" w:ascii="Times New Roman" w:hAnsi="Times New Roman" w:eastAsia="宋体" w:cs="Times New Roman"/>
                      <w:bCs/>
                      <w:color w:val="auto"/>
                      <w:kern w:val="0"/>
                      <w:sz w:val="22"/>
                      <w:szCs w:val="22"/>
                      <w:lang w:eastAsia="zh-CN"/>
                    </w:rPr>
                    <w:t>及</w:t>
                  </w:r>
                  <w:r>
                    <w:rPr>
                      <w:rFonts w:hint="default" w:ascii="Times New Roman" w:hAnsi="Times New Roman" w:eastAsia="宋体" w:cs="Times New Roman"/>
                      <w:bCs/>
                      <w:color w:val="auto"/>
                      <w:kern w:val="0"/>
                      <w:sz w:val="22"/>
                      <w:szCs w:val="22"/>
                    </w:rPr>
                    <w:t>方法来源</w:t>
                  </w:r>
                </w:p>
              </w:tc>
              <w:tc>
                <w:tcPr>
                  <w:tcW w:w="1417"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color w:val="auto"/>
                      <w:sz w:val="22"/>
                      <w:szCs w:val="22"/>
                      <w:vertAlign w:val="baseline"/>
                      <w:lang w:eastAsia="zh-CN"/>
                    </w:rPr>
                  </w:pPr>
                  <w:r>
                    <w:rPr>
                      <w:rFonts w:hint="default" w:ascii="Times New Roman" w:hAnsi="Times New Roman" w:eastAsia="宋体" w:cs="Times New Roman"/>
                      <w:bCs/>
                      <w:color w:val="auto"/>
                      <w:kern w:val="0"/>
                      <w:sz w:val="22"/>
                      <w:szCs w:val="22"/>
                    </w:rPr>
                    <w:t>仪器名称型号</w:t>
                  </w:r>
                  <w:r>
                    <w:rPr>
                      <w:rFonts w:hint="default" w:ascii="Times New Roman" w:hAnsi="Times New Roman" w:eastAsia="宋体" w:cs="Times New Roman"/>
                      <w:bCs/>
                      <w:color w:val="auto"/>
                      <w:kern w:val="0"/>
                      <w:sz w:val="22"/>
                      <w:szCs w:val="22"/>
                      <w:lang w:eastAsia="zh-CN"/>
                    </w:rPr>
                    <w:t>及编号</w:t>
                  </w:r>
                </w:p>
              </w:tc>
              <w:tc>
                <w:tcPr>
                  <w:tcW w:w="673" w:type="pct"/>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color w:val="auto"/>
                      <w:sz w:val="22"/>
                      <w:szCs w:val="22"/>
                      <w:vertAlign w:val="baseline"/>
                    </w:rPr>
                  </w:pPr>
                  <w:r>
                    <w:rPr>
                      <w:rFonts w:hint="default" w:ascii="Times New Roman" w:hAnsi="Times New Roman" w:eastAsia="宋体" w:cs="Times New Roman"/>
                      <w:color w:val="auto"/>
                      <w:kern w:val="0"/>
                      <w:sz w:val="22"/>
                      <w:szCs w:val="22"/>
                    </w:rPr>
                    <w:t>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1417"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i w:val="0"/>
                      <w:color w:val="auto"/>
                      <w:kern w:val="0"/>
                      <w:sz w:val="22"/>
                      <w:szCs w:val="22"/>
                      <w:highlight w:val="none"/>
                      <w:u w:val="none"/>
                      <w:lang w:val="en-US" w:eastAsia="zh-CN" w:bidi="ar"/>
                    </w:rPr>
                    <w:t>废气量</w:t>
                  </w:r>
                </w:p>
              </w:tc>
              <w:tc>
                <w:tcPr>
                  <w:tcW w:w="3688"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b w:val="0"/>
                      <w:bCs/>
                      <w:color w:val="auto"/>
                      <w:kern w:val="2"/>
                      <w:sz w:val="22"/>
                      <w:szCs w:val="22"/>
                      <w:lang w:val="en-US" w:eastAsia="zh-CN" w:bidi="ar-SA"/>
                    </w:rPr>
                    <w:t xml:space="preserve">固定污染源排气中颗粒物测定与气态污染物采样方法              GB/T </w:t>
                  </w:r>
                  <w:r>
                    <w:rPr>
                      <w:rFonts w:hint="default" w:ascii="Times New Roman" w:hAnsi="Times New Roman" w:eastAsia="宋体" w:cs="Times New Roman"/>
                      <w:b w:val="0"/>
                      <w:bCs/>
                      <w:color w:val="auto"/>
                      <w:kern w:val="2"/>
                      <w:sz w:val="22"/>
                      <w:szCs w:val="22"/>
                      <w:highlight w:val="none"/>
                      <w:lang w:val="en-US" w:eastAsia="zh-CN" w:bidi="ar-SA"/>
                    </w:rPr>
                    <w:t>16157-</w:t>
                  </w:r>
                  <w:r>
                    <w:rPr>
                      <w:rFonts w:hint="default" w:ascii="Times New Roman" w:hAnsi="Times New Roman" w:eastAsia="宋体" w:cs="Times New Roman"/>
                      <w:b w:val="0"/>
                      <w:bCs/>
                      <w:color w:val="auto"/>
                      <w:kern w:val="2"/>
                      <w:sz w:val="22"/>
                      <w:szCs w:val="22"/>
                      <w:lang w:val="en-US" w:eastAsia="zh-CN" w:bidi="ar-SA"/>
                    </w:rPr>
                    <w:t>1996及修改单</w:t>
                  </w:r>
                </w:p>
              </w:tc>
              <w:tc>
                <w:tcPr>
                  <w:tcW w:w="2487"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b w:val="0"/>
                      <w:bCs/>
                      <w:color w:val="auto"/>
                      <w:kern w:val="0"/>
                      <w:sz w:val="22"/>
                      <w:szCs w:val="22"/>
                      <w:lang w:val="en-US" w:eastAsia="zh-CN" w:bidi="ar-SA"/>
                    </w:rPr>
                    <w:t>低浓度烟尘（气）测试仪/TW-3200D/PY-8-33</w:t>
                  </w:r>
                </w:p>
              </w:tc>
              <w:tc>
                <w:tcPr>
                  <w:tcW w:w="1181"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i w:val="0"/>
                      <w:iCs w:val="0"/>
                      <w:color w:val="auto"/>
                      <w:kern w:val="0"/>
                      <w:sz w:val="22"/>
                      <w:szCs w:val="22"/>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Cs/>
                      <w:color w:val="auto"/>
                      <w:kern w:val="0"/>
                      <w:sz w:val="22"/>
                      <w:szCs w:val="22"/>
                      <w:lang w:val="en-US" w:eastAsia="zh-CN" w:bidi="ar-SA"/>
                    </w:rPr>
                  </w:pPr>
                  <w:r>
                    <w:rPr>
                      <w:rFonts w:hint="default" w:ascii="Times New Roman" w:hAnsi="Times New Roman" w:eastAsia="宋体" w:cs="Times New Roman"/>
                      <w:b w:val="0"/>
                      <w:bCs/>
                      <w:color w:val="auto"/>
                      <w:kern w:val="2"/>
                      <w:sz w:val="22"/>
                      <w:szCs w:val="22"/>
                      <w:lang w:val="en-US" w:eastAsia="zh-CN" w:bidi="ar-SA"/>
                    </w:rPr>
                    <w:t>颗粒物   （有组织）</w:t>
                  </w:r>
                </w:p>
              </w:tc>
              <w:tc>
                <w:tcPr>
                  <w:tcW w:w="3688"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b w:val="0"/>
                      <w:bCs/>
                      <w:color w:val="auto"/>
                      <w:kern w:val="2"/>
                      <w:sz w:val="22"/>
                      <w:szCs w:val="22"/>
                      <w:lang w:val="en-US" w:eastAsia="zh-CN" w:bidi="ar-SA"/>
                    </w:rPr>
                    <w:t xml:space="preserve">固定污染源废气 低浓度颗粒物的测定 重量法 </w:t>
                  </w:r>
                  <w:r>
                    <w:rPr>
                      <w:rFonts w:hint="default" w:ascii="Times New Roman" w:hAnsi="Times New Roman" w:eastAsia="宋体" w:cs="Times New Roman"/>
                      <w:b w:val="0"/>
                      <w:bCs/>
                      <w:color w:val="auto"/>
                      <w:sz w:val="22"/>
                      <w:szCs w:val="22"/>
                      <w:vertAlign w:val="baseline"/>
                      <w:lang w:val="en-US" w:eastAsia="zh-CN"/>
                    </w:rPr>
                    <w:t>HJ 836-2017</w:t>
                  </w:r>
                </w:p>
              </w:tc>
              <w:tc>
                <w:tcPr>
                  <w:tcW w:w="2487"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b w:val="0"/>
                      <w:bCs/>
                      <w:color w:val="auto"/>
                      <w:kern w:val="0"/>
                      <w:sz w:val="22"/>
                      <w:szCs w:val="22"/>
                      <w:lang w:val="en-US" w:eastAsia="zh-CN" w:bidi="ar-SA"/>
                    </w:rPr>
                    <w:t>电子天平</w:t>
                  </w:r>
                  <w:r>
                    <w:rPr>
                      <w:rFonts w:hint="default" w:ascii="Times New Roman" w:hAnsi="Times New Roman" w:eastAsia="宋体" w:cs="Times New Roman"/>
                      <w:b w:val="0"/>
                      <w:bCs/>
                      <w:color w:val="auto"/>
                      <w:kern w:val="0"/>
                      <w:sz w:val="22"/>
                      <w:szCs w:val="22"/>
                      <w:lang w:eastAsia="zh-CN" w:bidi="ar-SA"/>
                    </w:rPr>
                    <w:t>/</w:t>
                  </w:r>
                  <w:r>
                    <w:rPr>
                      <w:rFonts w:hint="default" w:ascii="Times New Roman" w:hAnsi="Times New Roman" w:eastAsia="宋体" w:cs="Times New Roman"/>
                      <w:b w:val="0"/>
                      <w:bCs/>
                      <w:color w:val="auto"/>
                      <w:kern w:val="0"/>
                      <w:sz w:val="22"/>
                      <w:szCs w:val="22"/>
                      <w:lang w:val="en-US" w:eastAsia="zh-CN" w:bidi="ar-SA"/>
                    </w:rPr>
                    <w:t>MS105DU</w:t>
                  </w:r>
                  <w:r>
                    <w:rPr>
                      <w:rFonts w:hint="default" w:ascii="Times New Roman" w:hAnsi="Times New Roman" w:eastAsia="宋体" w:cs="Times New Roman"/>
                      <w:b w:val="0"/>
                      <w:bCs/>
                      <w:color w:val="auto"/>
                      <w:kern w:val="0"/>
                      <w:sz w:val="22"/>
                      <w:szCs w:val="22"/>
                      <w:lang w:eastAsia="zh-CN" w:bidi="ar-SA"/>
                    </w:rPr>
                    <w:t>/</w:t>
                  </w:r>
                  <w:r>
                    <w:rPr>
                      <w:rFonts w:hint="default" w:ascii="Times New Roman" w:hAnsi="Times New Roman" w:eastAsia="宋体" w:cs="Times New Roman"/>
                      <w:b w:val="0"/>
                      <w:bCs/>
                      <w:color w:val="auto"/>
                      <w:kern w:val="0"/>
                      <w:sz w:val="22"/>
                      <w:szCs w:val="22"/>
                      <w:lang w:val="en-US" w:eastAsia="zh-CN" w:bidi="ar-SA"/>
                    </w:rPr>
                    <w:t>PY-7-02</w:t>
                  </w:r>
                </w:p>
              </w:tc>
              <w:tc>
                <w:tcPr>
                  <w:tcW w:w="1181"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Cs/>
                      <w:color w:val="auto"/>
                      <w:kern w:val="0"/>
                      <w:sz w:val="22"/>
                      <w:szCs w:val="22"/>
                      <w:lang w:val="en-US" w:eastAsia="zh-CN" w:bidi="ar-SA"/>
                    </w:rPr>
                  </w:pPr>
                  <w:r>
                    <w:rPr>
                      <w:rFonts w:hint="default" w:ascii="Times New Roman" w:hAnsi="Times New Roman" w:eastAsia="宋体" w:cs="Times New Roman"/>
                      <w:i w:val="0"/>
                      <w:iCs w:val="0"/>
                      <w:color w:val="auto"/>
                      <w:kern w:val="0"/>
                      <w:sz w:val="22"/>
                      <w:szCs w:val="22"/>
                      <w:highlight w:val="none"/>
                      <w:u w:val="none"/>
                      <w:lang w:val="en-US" w:eastAsia="zh-CN" w:bidi="ar"/>
                    </w:rPr>
                    <w:t xml:space="preserve">1.0 </w:t>
                  </w:r>
                  <w:r>
                    <w:rPr>
                      <w:rFonts w:hint="default" w:ascii="Times New Roman" w:hAnsi="Times New Roman" w:eastAsia="宋体" w:cs="Times New Roman"/>
                      <w:sz w:val="22"/>
                      <w:szCs w:val="22"/>
                      <w:vertAlign w:val="baseline"/>
                    </w:rPr>
                    <w:t>mg/m</w:t>
                  </w:r>
                  <w:r>
                    <w:rPr>
                      <w:rFonts w:hint="default" w:ascii="Times New Roman" w:hAnsi="Times New Roman" w:eastAsia="宋体" w:cs="Times New Roman"/>
                      <w:sz w:val="22"/>
                      <w:szCs w:val="22"/>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b w:val="0"/>
                      <w:bCs/>
                      <w:color w:val="auto"/>
                      <w:sz w:val="22"/>
                      <w:szCs w:val="22"/>
                      <w:vertAlign w:val="baseline"/>
                      <w:lang w:val="en-US" w:eastAsia="zh-CN" w:bidi="ar-SA"/>
                    </w:rPr>
                    <w:t>二氧化硫</w:t>
                  </w:r>
                  <w:r>
                    <w:rPr>
                      <w:rFonts w:hint="default" w:ascii="Times New Roman" w:hAnsi="Times New Roman" w:eastAsia="宋体" w:cs="Times New Roman"/>
                      <w:b w:val="0"/>
                      <w:bCs/>
                      <w:color w:val="auto"/>
                      <w:sz w:val="22"/>
                      <w:szCs w:val="22"/>
                      <w:vertAlign w:val="baseline"/>
                      <w:lang w:val="en-US" w:eastAsia="zh-CN"/>
                    </w:rPr>
                    <w:t>（有组织）</w:t>
                  </w:r>
                </w:p>
              </w:tc>
              <w:tc>
                <w:tcPr>
                  <w:tcW w:w="3688"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b w:val="0"/>
                      <w:bCs/>
                      <w:color w:val="auto"/>
                      <w:kern w:val="2"/>
                      <w:sz w:val="22"/>
                      <w:szCs w:val="22"/>
                      <w:highlight w:val="none"/>
                      <w:lang w:val="en-US" w:eastAsia="zh-CN" w:bidi="ar-SA"/>
                    </w:rPr>
                    <w:t>固定污染源废气 二氧化硫的测定 定电位电解法 HJ 57-2017</w:t>
                  </w:r>
                </w:p>
              </w:tc>
              <w:tc>
                <w:tcPr>
                  <w:tcW w:w="2487" w:type="dxa"/>
                  <w:vAlign w:val="center"/>
                </w:tcPr>
                <w:p>
                  <w:pPr>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Cs/>
                      <w:color w:val="auto"/>
                      <w:kern w:val="0"/>
                      <w:sz w:val="22"/>
                      <w:szCs w:val="22"/>
                      <w:lang w:val="en-US" w:eastAsia="zh-CN" w:bidi="ar-SA"/>
                    </w:rPr>
                  </w:pPr>
                  <w:r>
                    <w:rPr>
                      <w:rFonts w:hint="default" w:ascii="Times New Roman" w:hAnsi="Times New Roman" w:eastAsia="宋体" w:cs="Times New Roman"/>
                      <w:b w:val="0"/>
                      <w:bCs/>
                      <w:color w:val="auto"/>
                      <w:kern w:val="0"/>
                      <w:sz w:val="22"/>
                      <w:szCs w:val="22"/>
                      <w:lang w:val="en-US" w:eastAsia="zh-CN" w:bidi="ar-SA"/>
                    </w:rPr>
                    <w:t>低浓度烟尘（气）测试仪/TW-3200D/PY-8-33</w:t>
                  </w:r>
                </w:p>
              </w:tc>
              <w:tc>
                <w:tcPr>
                  <w:tcW w:w="1181"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Cs/>
                      <w:color w:val="auto"/>
                      <w:kern w:val="0"/>
                      <w:sz w:val="22"/>
                      <w:szCs w:val="22"/>
                      <w:lang w:val="en-US" w:eastAsia="zh-CN" w:bidi="ar-SA"/>
                    </w:rPr>
                  </w:pPr>
                  <w:r>
                    <w:rPr>
                      <w:rFonts w:hint="default" w:ascii="Times New Roman" w:hAnsi="Times New Roman" w:eastAsia="宋体" w:cs="Times New Roman"/>
                      <w:sz w:val="22"/>
                      <w:szCs w:val="22"/>
                      <w:vertAlign w:val="baseline"/>
                      <w:lang w:val="en-US" w:eastAsia="zh-CN"/>
                    </w:rPr>
                    <w:t xml:space="preserve">3 </w:t>
                  </w:r>
                  <w:r>
                    <w:rPr>
                      <w:rFonts w:hint="default" w:ascii="Times New Roman" w:hAnsi="Times New Roman" w:eastAsia="宋体" w:cs="Times New Roman"/>
                      <w:sz w:val="22"/>
                      <w:szCs w:val="22"/>
                      <w:vertAlign w:val="baseline"/>
                    </w:rPr>
                    <w:t>mg/m</w:t>
                  </w:r>
                  <w:r>
                    <w:rPr>
                      <w:rFonts w:hint="default" w:ascii="Times New Roman" w:hAnsi="Times New Roman" w:eastAsia="宋体" w:cs="Times New Roman"/>
                      <w:sz w:val="22"/>
                      <w:szCs w:val="22"/>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b w:val="0"/>
                      <w:bCs/>
                      <w:color w:val="auto"/>
                      <w:sz w:val="22"/>
                      <w:szCs w:val="22"/>
                      <w:vertAlign w:val="baseline"/>
                      <w:lang w:val="en-US" w:eastAsia="zh-CN" w:bidi="ar-SA"/>
                    </w:rPr>
                    <w:t>氮氧化物</w:t>
                  </w:r>
                  <w:r>
                    <w:rPr>
                      <w:rFonts w:hint="default" w:ascii="Times New Roman" w:hAnsi="Times New Roman" w:eastAsia="宋体" w:cs="Times New Roman"/>
                      <w:b w:val="0"/>
                      <w:bCs/>
                      <w:color w:val="auto"/>
                      <w:sz w:val="22"/>
                      <w:szCs w:val="22"/>
                      <w:vertAlign w:val="baseline"/>
                      <w:lang w:val="en-US" w:eastAsia="zh-CN"/>
                    </w:rPr>
                    <w:t>（有组织）</w:t>
                  </w:r>
                </w:p>
              </w:tc>
              <w:tc>
                <w:tcPr>
                  <w:tcW w:w="3688"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b w:val="0"/>
                      <w:bCs/>
                      <w:color w:val="auto"/>
                      <w:kern w:val="2"/>
                      <w:sz w:val="22"/>
                      <w:szCs w:val="22"/>
                      <w:highlight w:val="none"/>
                      <w:lang w:val="en-US" w:eastAsia="zh-CN" w:bidi="ar-SA"/>
                    </w:rPr>
                    <w:t>固定污染源废气 氮氧化物的测定 定电位电解法 HJ 693-2014</w:t>
                  </w:r>
                </w:p>
              </w:tc>
              <w:tc>
                <w:tcPr>
                  <w:tcW w:w="2487" w:type="dxa"/>
                  <w:vAlign w:val="center"/>
                </w:tcPr>
                <w:p>
                  <w:pPr>
                    <w:keepNext w:val="0"/>
                    <w:keepLines w:val="0"/>
                    <w:pageBreakBefore w:val="0"/>
                    <w:widowControl/>
                    <w:kinsoku/>
                    <w:wordWrap/>
                    <w:overflowPunct w:val="0"/>
                    <w:topLinePunct/>
                    <w:autoSpaceDE/>
                    <w:autoSpaceDN/>
                    <w:bidi w:val="0"/>
                    <w:adjustRightInd w:val="0"/>
                    <w:snapToGrid w:val="0"/>
                    <w:spacing w:before="181" w:beforeLines="50" w:after="181" w:afterLines="50" w:line="240" w:lineRule="auto"/>
                    <w:jc w:val="center"/>
                    <w:rPr>
                      <w:rFonts w:hint="default" w:ascii="Times New Roman" w:hAnsi="Times New Roman" w:eastAsia="宋体" w:cs="Times New Roman"/>
                      <w:bCs/>
                      <w:color w:val="auto"/>
                      <w:kern w:val="0"/>
                      <w:sz w:val="22"/>
                      <w:szCs w:val="22"/>
                    </w:rPr>
                  </w:pPr>
                  <w:r>
                    <w:rPr>
                      <w:rFonts w:hint="default" w:ascii="Times New Roman" w:hAnsi="Times New Roman" w:eastAsia="宋体" w:cs="Times New Roman"/>
                      <w:b w:val="0"/>
                      <w:bCs/>
                      <w:color w:val="auto"/>
                      <w:kern w:val="0"/>
                      <w:sz w:val="22"/>
                      <w:szCs w:val="22"/>
                      <w:lang w:val="en-US" w:eastAsia="zh-CN" w:bidi="ar-SA"/>
                    </w:rPr>
                    <w:t>低浓度烟尘（气）测试仪/TW-3200D/PY-8-33</w:t>
                  </w:r>
                </w:p>
              </w:tc>
              <w:tc>
                <w:tcPr>
                  <w:tcW w:w="1181" w:type="dxa"/>
                  <w:vAlign w:val="center"/>
                </w:tcPr>
                <w:p>
                  <w:pPr>
                    <w:pStyle w:val="22"/>
                    <w:keepNext w:val="0"/>
                    <w:keepLines w:val="0"/>
                    <w:pageBreakBefore w:val="0"/>
                    <w:widowControl/>
                    <w:kinsoku/>
                    <w:wordWrap/>
                    <w:overflowPunct w:val="0"/>
                    <w:topLinePunct/>
                    <w:autoSpaceDE/>
                    <w:autoSpaceDN/>
                    <w:bidi w:val="0"/>
                    <w:adjustRightInd w:val="0"/>
                    <w:snapToGrid w:val="0"/>
                    <w:spacing w:before="181" w:beforeLines="50" w:after="181" w:afterLines="50" w:line="240" w:lineRule="auto"/>
                    <w:jc w:val="center"/>
                    <w:rPr>
                      <w:rFonts w:hint="default" w:ascii="Times New Roman" w:hAnsi="Times New Roman" w:eastAsia="宋体" w:cs="Times New Roman"/>
                      <w:bCs/>
                      <w:color w:val="auto"/>
                      <w:kern w:val="0"/>
                      <w:sz w:val="22"/>
                      <w:szCs w:val="22"/>
                    </w:rPr>
                  </w:pPr>
                  <w:r>
                    <w:rPr>
                      <w:rFonts w:hint="default" w:ascii="Times New Roman" w:hAnsi="Times New Roman" w:eastAsia="宋体" w:cs="Times New Roman"/>
                      <w:sz w:val="22"/>
                      <w:szCs w:val="22"/>
                      <w:vertAlign w:val="baseline"/>
                      <w:lang w:val="en-US" w:eastAsia="zh-CN"/>
                    </w:rPr>
                    <w:t xml:space="preserve">3 </w:t>
                  </w:r>
                  <w:r>
                    <w:rPr>
                      <w:rFonts w:hint="default" w:ascii="Times New Roman" w:hAnsi="Times New Roman" w:eastAsia="宋体" w:cs="Times New Roman"/>
                      <w:sz w:val="22"/>
                      <w:szCs w:val="22"/>
                      <w:vertAlign w:val="baseline"/>
                    </w:rPr>
                    <w:t>mg/m</w:t>
                  </w:r>
                  <w:r>
                    <w:rPr>
                      <w:rFonts w:hint="default" w:ascii="Times New Roman" w:hAnsi="Times New Roman" w:eastAsia="宋体" w:cs="Times New Roman"/>
                      <w:sz w:val="22"/>
                      <w:szCs w:val="22"/>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b w:val="0"/>
                      <w:bCs/>
                      <w:color w:val="auto"/>
                      <w:sz w:val="22"/>
                      <w:szCs w:val="22"/>
                      <w:vertAlign w:val="baseline"/>
                      <w:lang w:val="en-US" w:eastAsia="zh-CN" w:bidi="ar-SA"/>
                    </w:rPr>
                    <w:t>烟气黑度</w:t>
                  </w:r>
                </w:p>
              </w:tc>
              <w:tc>
                <w:tcPr>
                  <w:tcW w:w="3688"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b w:val="0"/>
                      <w:bCs/>
                      <w:color w:val="auto"/>
                      <w:kern w:val="2"/>
                      <w:sz w:val="22"/>
                      <w:szCs w:val="22"/>
                      <w:highlight w:val="none"/>
                      <w:lang w:val="en-US" w:eastAsia="zh-CN" w:bidi="ar-SA"/>
                    </w:rPr>
                    <w:t>测烟望远镜法 《空气和废气监测分析方法》（第四版增补版）第五篇 第三章 三（二） 国家环境保护总局（2007年）</w:t>
                  </w:r>
                </w:p>
              </w:tc>
              <w:tc>
                <w:tcPr>
                  <w:tcW w:w="2487" w:type="dxa"/>
                  <w:vAlign w:val="center"/>
                </w:tcPr>
                <w:p>
                  <w:pPr>
                    <w:pStyle w:val="22"/>
                    <w:keepNext w:val="0"/>
                    <w:keepLines w:val="0"/>
                    <w:pageBreakBefore w:val="0"/>
                    <w:widowControl/>
                    <w:kinsoku/>
                    <w:wordWrap/>
                    <w:overflowPunct w:val="0"/>
                    <w:topLinePunct/>
                    <w:autoSpaceDE/>
                    <w:autoSpaceDN/>
                    <w:bidi w:val="0"/>
                    <w:adjustRightInd w:val="0"/>
                    <w:snapToGrid w:val="0"/>
                    <w:spacing w:before="181" w:beforeLines="50" w:after="181" w:afterLines="50" w:line="240" w:lineRule="auto"/>
                    <w:jc w:val="center"/>
                    <w:rPr>
                      <w:rFonts w:hint="default" w:ascii="Times New Roman" w:hAnsi="Times New Roman" w:eastAsia="宋体" w:cs="Times New Roman"/>
                      <w:bCs/>
                      <w:color w:val="auto"/>
                      <w:kern w:val="0"/>
                      <w:sz w:val="22"/>
                      <w:szCs w:val="22"/>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林格曼数码测烟望远镜/HC-10 型/</w:t>
                  </w:r>
                  <w:r>
                    <w:rPr>
                      <w:rFonts w:hint="default" w:ascii="Times New Roman" w:hAnsi="Times New Roman" w:eastAsia="宋体" w:cs="Times New Roman"/>
                      <w:color w:val="000000" w:themeColor="text1"/>
                      <w:sz w:val="22"/>
                      <w:szCs w:val="22"/>
                      <w:highlight w:val="none"/>
                      <w:vertAlign w:val="baseline"/>
                      <w:lang w:val="en-US" w:eastAsia="zh-CN"/>
                      <w14:textFill>
                        <w14:solidFill>
                          <w14:schemeClr w14:val="tx1"/>
                        </w14:solidFill>
                      </w14:textFill>
                    </w:rPr>
                    <w:t>PY-8-13</w:t>
                  </w:r>
                </w:p>
              </w:tc>
              <w:tc>
                <w:tcPr>
                  <w:tcW w:w="1181" w:type="dxa"/>
                  <w:vAlign w:val="center"/>
                </w:tcPr>
                <w:p>
                  <w:pPr>
                    <w:pStyle w:val="22"/>
                    <w:keepNext w:val="0"/>
                    <w:keepLines w:val="0"/>
                    <w:pageBreakBefore w:val="0"/>
                    <w:widowControl/>
                    <w:kinsoku/>
                    <w:wordWrap/>
                    <w:overflowPunct w:val="0"/>
                    <w:topLinePunct/>
                    <w:autoSpaceDE/>
                    <w:autoSpaceDN/>
                    <w:bidi w:val="0"/>
                    <w:adjustRightInd w:val="0"/>
                    <w:snapToGrid w:val="0"/>
                    <w:spacing w:before="181" w:beforeLines="50" w:after="181" w:afterLines="50" w:line="240" w:lineRule="auto"/>
                    <w:jc w:val="center"/>
                    <w:rPr>
                      <w:rFonts w:hint="default" w:ascii="Times New Roman" w:hAnsi="Times New Roman" w:eastAsia="宋体" w:cs="Times New Roman"/>
                      <w:bCs/>
                      <w:color w:val="auto"/>
                      <w:kern w:val="0"/>
                      <w:sz w:val="22"/>
                      <w:szCs w:val="22"/>
                    </w:rPr>
                  </w:pPr>
                  <w:r>
                    <w:rPr>
                      <w:rFonts w:hint="default" w:ascii="Times New Roman" w:hAnsi="Times New Roman" w:eastAsia="宋体" w:cs="Times New Roman"/>
                      <w:b w:val="0"/>
                      <w:bCs/>
                      <w:color w:val="auto"/>
                      <w:kern w:val="0"/>
                      <w:sz w:val="22"/>
                      <w:szCs w:val="22"/>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i w:val="0"/>
                      <w:color w:val="auto"/>
                      <w:kern w:val="0"/>
                      <w:sz w:val="22"/>
                      <w:szCs w:val="22"/>
                      <w:highlight w:val="none"/>
                      <w:u w:val="none"/>
                      <w:lang w:val="en-US" w:eastAsia="zh-CN" w:bidi="ar"/>
                    </w:rPr>
                    <w:t>厂界噪声</w:t>
                  </w:r>
                </w:p>
              </w:tc>
              <w:tc>
                <w:tcPr>
                  <w:tcW w:w="3688"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 w:val="0"/>
                      <w:bCs/>
                      <w:color w:val="auto"/>
                      <w:kern w:val="2"/>
                      <w:sz w:val="22"/>
                      <w:szCs w:val="22"/>
                      <w:lang w:val="en-US" w:eastAsia="zh-CN" w:bidi="ar-SA"/>
                    </w:rPr>
                  </w:pPr>
                  <w:r>
                    <w:rPr>
                      <w:rFonts w:hint="default" w:ascii="Times New Roman" w:hAnsi="Times New Roman" w:eastAsia="宋体" w:cs="Times New Roman"/>
                      <w:i w:val="0"/>
                      <w:iCs w:val="0"/>
                      <w:color w:val="auto"/>
                      <w:kern w:val="0"/>
                      <w:sz w:val="22"/>
                      <w:szCs w:val="22"/>
                      <w:highlight w:val="none"/>
                      <w:u w:val="none"/>
                      <w:lang w:val="en-US" w:eastAsia="zh-CN" w:bidi="ar"/>
                    </w:rPr>
                    <w:t>工业企业厂界噪声测量方法</w:t>
                  </w:r>
                  <w:r>
                    <w:rPr>
                      <w:rFonts w:hint="eastAsia" w:ascii="Times New Roman" w:hAnsi="Times New Roman" w:eastAsia="宋体" w:cs="Times New Roman"/>
                      <w:i w:val="0"/>
                      <w:iCs w:val="0"/>
                      <w:color w:val="auto"/>
                      <w:kern w:val="0"/>
                      <w:sz w:val="22"/>
                      <w:szCs w:val="22"/>
                      <w:highlight w:val="none"/>
                      <w:u w:val="none"/>
                      <w:lang w:val="en-US" w:eastAsia="zh-CN" w:bidi="ar"/>
                    </w:rPr>
                    <w:t xml:space="preserve">         </w:t>
                  </w:r>
                  <w:r>
                    <w:rPr>
                      <w:rFonts w:hint="default" w:ascii="Times New Roman" w:hAnsi="Times New Roman" w:eastAsia="宋体" w:cs="Times New Roman"/>
                      <w:i w:val="0"/>
                      <w:iCs w:val="0"/>
                      <w:color w:val="auto"/>
                      <w:kern w:val="0"/>
                      <w:sz w:val="22"/>
                      <w:szCs w:val="22"/>
                      <w:highlight w:val="none"/>
                      <w:u w:val="none"/>
                      <w:lang w:val="en-US" w:eastAsia="zh-CN" w:bidi="ar"/>
                    </w:rPr>
                    <w:t xml:space="preserve"> GB 12348-2008</w:t>
                  </w:r>
                </w:p>
              </w:tc>
              <w:tc>
                <w:tcPr>
                  <w:tcW w:w="2487"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Cs/>
                      <w:color w:val="auto"/>
                      <w:kern w:val="0"/>
                      <w:sz w:val="22"/>
                      <w:szCs w:val="22"/>
                    </w:rPr>
                  </w:pPr>
                  <w:r>
                    <w:rPr>
                      <w:rFonts w:hint="default" w:ascii="Times New Roman" w:hAnsi="Times New Roman" w:eastAsia="宋体" w:cs="Times New Roman"/>
                      <w:b w:val="0"/>
                      <w:bCs/>
                      <w:color w:val="auto"/>
                      <w:kern w:val="0"/>
                      <w:sz w:val="22"/>
                      <w:szCs w:val="22"/>
                      <w:lang w:val="en-US" w:eastAsia="zh-CN" w:bidi="ar-SA"/>
                    </w:rPr>
                    <w:t>多功能声级计/AWA6228+型/</w:t>
                  </w:r>
                  <w:r>
                    <w:rPr>
                      <w:rFonts w:hint="default" w:ascii="Times New Roman" w:hAnsi="Times New Roman" w:eastAsia="宋体" w:cs="Times New Roman"/>
                      <w:b w:val="0"/>
                      <w:bCs/>
                      <w:color w:val="auto"/>
                      <w:kern w:val="0"/>
                      <w:sz w:val="22"/>
                      <w:szCs w:val="22"/>
                      <w:shd w:val="clear" w:color="auto" w:fill="auto"/>
                      <w:lang w:val="en-US" w:eastAsia="zh-CN" w:bidi="ar-SA"/>
                    </w:rPr>
                    <w:t>PY-8-26</w:t>
                  </w:r>
                </w:p>
              </w:tc>
              <w:tc>
                <w:tcPr>
                  <w:tcW w:w="1181" w:type="dxa"/>
                  <w:vAlign w:val="center"/>
                </w:tcPr>
                <w:p>
                  <w:pPr>
                    <w:pStyle w:val="23"/>
                    <w:keepNext w:val="0"/>
                    <w:keepLines w:val="0"/>
                    <w:pageBreakBefore w:val="0"/>
                    <w:widowControl/>
                    <w:kinsoku/>
                    <w:wordWrap/>
                    <w:overflowPunct/>
                    <w:topLinePunct w:val="0"/>
                    <w:autoSpaceDE/>
                    <w:autoSpaceDN/>
                    <w:bidi w:val="0"/>
                    <w:adjustRightInd w:val="0"/>
                    <w:snapToGrid w:val="0"/>
                    <w:spacing w:before="181" w:beforeLines="50" w:after="181" w:afterLines="50" w:line="240" w:lineRule="auto"/>
                    <w:jc w:val="center"/>
                    <w:textAlignment w:val="auto"/>
                    <w:rPr>
                      <w:rFonts w:hint="default" w:ascii="Times New Roman" w:hAnsi="Times New Roman" w:eastAsia="宋体" w:cs="Times New Roman"/>
                      <w:bCs/>
                      <w:color w:val="auto"/>
                      <w:kern w:val="0"/>
                      <w:sz w:val="22"/>
                      <w:szCs w:val="22"/>
                    </w:rPr>
                  </w:pPr>
                  <w:r>
                    <w:rPr>
                      <w:rFonts w:hint="default" w:ascii="Times New Roman" w:hAnsi="Times New Roman" w:eastAsia="宋体" w:cs="Times New Roman"/>
                      <w:b w:val="0"/>
                      <w:bCs/>
                      <w:color w:val="auto"/>
                      <w:kern w:val="0"/>
                      <w:sz w:val="22"/>
                      <w:szCs w:val="22"/>
                      <w:highlight w:val="none"/>
                      <w:lang w:val="en-US" w:eastAsia="zh-CN" w:bidi="ar-SA"/>
                    </w:rPr>
                    <w:t>/</w:t>
                  </w:r>
                </w:p>
              </w:tc>
            </w:tr>
          </w:tbl>
          <w:p>
            <w:pPr>
              <w:pStyle w:val="17"/>
              <w:keepNext w:val="0"/>
              <w:keepLines w:val="0"/>
              <w:pageBreakBefore w:val="0"/>
              <w:widowControl w:val="0"/>
              <w:kinsoku/>
              <w:wordWrap/>
              <w:overflowPunct/>
              <w:topLinePunct w:val="0"/>
              <w:autoSpaceDE/>
              <w:autoSpaceDN/>
              <w:bidi w:val="0"/>
              <w:adjustRightInd/>
              <w:snapToGrid/>
              <w:spacing w:before="361" w:beforeLines="100" w:line="360" w:lineRule="auto"/>
              <w:ind w:left="0" w:leftChars="0" w:firstLine="0" w:firstLineChars="0"/>
              <w:jc w:val="left"/>
              <w:textAlignment w:val="auto"/>
              <w:rPr>
                <w:rFonts w:hint="eastAsia" w:cs="Times New Roman"/>
                <w:b/>
                <w:bCs/>
                <w:color w:val="auto"/>
                <w:sz w:val="24"/>
                <w:szCs w:val="24"/>
                <w:lang w:val="en-US" w:eastAsia="zh-CN"/>
              </w:rPr>
            </w:pPr>
          </w:p>
          <w:p>
            <w:pPr>
              <w:pStyle w:val="17"/>
              <w:keepNext w:val="0"/>
              <w:keepLines w:val="0"/>
              <w:pageBreakBefore w:val="0"/>
              <w:widowControl w:val="0"/>
              <w:kinsoku/>
              <w:wordWrap/>
              <w:overflowPunct/>
              <w:topLinePunct w:val="0"/>
              <w:autoSpaceDE/>
              <w:autoSpaceDN/>
              <w:bidi w:val="0"/>
              <w:adjustRightInd/>
              <w:snapToGrid/>
              <w:spacing w:before="361" w:beforeLines="100" w:line="360" w:lineRule="auto"/>
              <w:ind w:left="0" w:leftChars="0" w:firstLine="0" w:firstLineChars="0"/>
              <w:jc w:val="left"/>
              <w:textAlignment w:val="auto"/>
              <w:rPr>
                <w:rFonts w:hint="eastAsia" w:cs="Times New Roman"/>
                <w:b/>
                <w:bCs/>
                <w:color w:val="auto"/>
                <w:sz w:val="24"/>
                <w:szCs w:val="24"/>
                <w:lang w:val="en-US" w:eastAsia="zh-CN"/>
              </w:rPr>
            </w:pPr>
          </w:p>
          <w:p>
            <w:pPr>
              <w:pStyle w:val="17"/>
              <w:keepNext w:val="0"/>
              <w:keepLines w:val="0"/>
              <w:pageBreakBefore w:val="0"/>
              <w:widowControl w:val="0"/>
              <w:kinsoku/>
              <w:wordWrap/>
              <w:overflowPunct/>
              <w:topLinePunct w:val="0"/>
              <w:autoSpaceDE/>
              <w:autoSpaceDN/>
              <w:bidi w:val="0"/>
              <w:adjustRightInd/>
              <w:snapToGrid/>
              <w:spacing w:before="361" w:beforeLines="100" w:line="360" w:lineRule="auto"/>
              <w:ind w:left="0" w:leftChars="0" w:firstLine="0" w:firstLineChars="0"/>
              <w:jc w:val="left"/>
              <w:textAlignment w:val="auto"/>
              <w:rPr>
                <w:rFonts w:hint="eastAsia" w:cs="Times New Roman"/>
                <w:b/>
                <w:bCs/>
                <w:color w:val="auto"/>
                <w:sz w:val="24"/>
                <w:szCs w:val="24"/>
                <w:lang w:val="en-US" w:eastAsia="zh-CN"/>
              </w:rPr>
            </w:pPr>
          </w:p>
          <w:p>
            <w:pPr>
              <w:pStyle w:val="17"/>
              <w:keepNext w:val="0"/>
              <w:keepLines w:val="0"/>
              <w:pageBreakBefore w:val="0"/>
              <w:widowControl w:val="0"/>
              <w:kinsoku/>
              <w:wordWrap/>
              <w:overflowPunct/>
              <w:topLinePunct w:val="0"/>
              <w:autoSpaceDE/>
              <w:autoSpaceDN/>
              <w:bidi w:val="0"/>
              <w:adjustRightInd/>
              <w:snapToGrid/>
              <w:spacing w:before="361" w:beforeLines="100" w:line="360" w:lineRule="auto"/>
              <w:ind w:left="0" w:leftChars="0" w:firstLine="0" w:firstLineChars="0"/>
              <w:jc w:val="left"/>
              <w:textAlignment w:val="auto"/>
              <w:rPr>
                <w:rFonts w:hint="eastAsia" w:cs="Times New Roman"/>
                <w:b/>
                <w:bCs/>
                <w:color w:val="auto"/>
                <w:sz w:val="24"/>
                <w:szCs w:val="24"/>
                <w:lang w:val="en-US" w:eastAsia="zh-CN"/>
              </w:rPr>
            </w:pPr>
          </w:p>
          <w:p>
            <w:pPr>
              <w:pStyle w:val="17"/>
              <w:keepNext w:val="0"/>
              <w:keepLines w:val="0"/>
              <w:pageBreakBefore w:val="0"/>
              <w:widowControl w:val="0"/>
              <w:kinsoku/>
              <w:wordWrap/>
              <w:overflowPunct/>
              <w:topLinePunct w:val="0"/>
              <w:autoSpaceDE/>
              <w:autoSpaceDN/>
              <w:bidi w:val="0"/>
              <w:adjustRightInd/>
              <w:snapToGrid/>
              <w:spacing w:before="361" w:beforeLines="100" w:line="360" w:lineRule="auto"/>
              <w:ind w:left="0" w:leftChars="0" w:firstLine="0" w:firstLineChars="0"/>
              <w:jc w:val="left"/>
              <w:textAlignment w:val="auto"/>
              <w:rPr>
                <w:rFonts w:hint="eastAsia" w:cs="Times New Roman"/>
                <w:b/>
                <w:bCs/>
                <w:color w:val="auto"/>
                <w:sz w:val="24"/>
                <w:szCs w:val="24"/>
                <w:lang w:val="en-US" w:eastAsia="zh-CN"/>
              </w:rPr>
            </w:pPr>
          </w:p>
          <w:p>
            <w:pPr>
              <w:pStyle w:val="17"/>
              <w:keepNext w:val="0"/>
              <w:keepLines w:val="0"/>
              <w:pageBreakBefore w:val="0"/>
              <w:widowControl w:val="0"/>
              <w:kinsoku/>
              <w:wordWrap/>
              <w:overflowPunct/>
              <w:topLinePunct w:val="0"/>
              <w:autoSpaceDE/>
              <w:autoSpaceDN/>
              <w:bidi w:val="0"/>
              <w:adjustRightInd/>
              <w:snapToGrid/>
              <w:spacing w:before="361" w:beforeLines="100" w:line="360" w:lineRule="auto"/>
              <w:ind w:left="0" w:leftChars="0" w:firstLine="0" w:firstLineChars="0"/>
              <w:jc w:val="left"/>
              <w:textAlignment w:val="auto"/>
              <w:rPr>
                <w:rFonts w:hint="eastAsia" w:cs="Times New Roman"/>
                <w:b/>
                <w:bCs/>
                <w:color w:val="auto"/>
                <w:sz w:val="24"/>
                <w:szCs w:val="24"/>
                <w:lang w:val="en-US" w:eastAsia="zh-CN"/>
              </w:rPr>
            </w:pPr>
          </w:p>
          <w:p>
            <w:pPr>
              <w:pStyle w:val="17"/>
              <w:keepNext w:val="0"/>
              <w:keepLines w:val="0"/>
              <w:pageBreakBefore w:val="0"/>
              <w:widowControl w:val="0"/>
              <w:kinsoku/>
              <w:wordWrap/>
              <w:overflowPunct/>
              <w:topLinePunct w:val="0"/>
              <w:autoSpaceDE/>
              <w:autoSpaceDN/>
              <w:bidi w:val="0"/>
              <w:adjustRightInd/>
              <w:snapToGrid/>
              <w:spacing w:before="361" w:beforeLines="100" w:line="360" w:lineRule="auto"/>
              <w:ind w:left="0" w:leftChars="0" w:firstLine="0" w:firstLineChars="0"/>
              <w:jc w:val="left"/>
              <w:textAlignment w:val="auto"/>
              <w:rPr>
                <w:rFonts w:hint="eastAsia" w:cs="Times New Roman"/>
                <w:b/>
                <w:bCs/>
                <w:color w:val="auto"/>
                <w:sz w:val="24"/>
                <w:szCs w:val="24"/>
                <w:lang w:val="en-US" w:eastAsia="zh-CN"/>
              </w:rPr>
            </w:pPr>
          </w:p>
          <w:p>
            <w:pPr>
              <w:pStyle w:val="17"/>
              <w:keepNext w:val="0"/>
              <w:keepLines w:val="0"/>
              <w:pageBreakBefore w:val="0"/>
              <w:widowControl w:val="0"/>
              <w:kinsoku/>
              <w:wordWrap/>
              <w:overflowPunct/>
              <w:topLinePunct w:val="0"/>
              <w:autoSpaceDE/>
              <w:autoSpaceDN/>
              <w:bidi w:val="0"/>
              <w:adjustRightInd/>
              <w:snapToGrid/>
              <w:spacing w:before="361" w:beforeLines="100" w:line="360" w:lineRule="auto"/>
              <w:ind w:left="0" w:leftChars="0" w:firstLine="0" w:firstLineChars="0"/>
              <w:jc w:val="left"/>
              <w:textAlignment w:val="auto"/>
              <w:rPr>
                <w:rFonts w:hint="default" w:ascii="Times New Roman" w:hAnsi="Times New Roman" w:eastAsia="宋体" w:cs="Times New Roman"/>
                <w:b/>
                <w:bCs/>
                <w:color w:val="auto"/>
                <w:sz w:val="24"/>
                <w:szCs w:val="24"/>
                <w:lang w:val="en-US" w:eastAsia="zh-CN"/>
              </w:rPr>
            </w:pPr>
            <w:r>
              <w:rPr>
                <w:rFonts w:hint="eastAsia" w:cs="Times New Roman"/>
                <w:b/>
                <w:bCs/>
                <w:color w:val="auto"/>
                <w:sz w:val="24"/>
                <w:szCs w:val="24"/>
                <w:lang w:val="en-US" w:eastAsia="zh-CN"/>
              </w:rPr>
              <w:t>5.2</w:t>
            </w:r>
            <w:r>
              <w:rPr>
                <w:rFonts w:hint="default" w:ascii="Times New Roman" w:hAnsi="Times New Roman" w:eastAsia="宋体" w:cs="Times New Roman"/>
                <w:b/>
                <w:bCs/>
                <w:color w:val="auto"/>
                <w:sz w:val="24"/>
                <w:szCs w:val="24"/>
                <w:lang w:val="en-US" w:eastAsia="zh-CN"/>
              </w:rPr>
              <w:t>质量保证及质量控制</w:t>
            </w:r>
          </w:p>
          <w:p>
            <w:pPr>
              <w:pStyle w:val="17"/>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r>
              <w:rPr>
                <w:rFonts w:hint="eastAsia" w:cs="Times New Roman"/>
                <w:color w:val="auto"/>
                <w:sz w:val="24"/>
                <w:szCs w:val="24"/>
                <w:lang w:eastAsia="zh-CN"/>
              </w:rPr>
              <w:t>、</w:t>
            </w:r>
            <w:r>
              <w:rPr>
                <w:rFonts w:hint="default" w:ascii="Times New Roman" w:hAnsi="Times New Roman" w:eastAsia="宋体" w:cs="Times New Roman"/>
                <w:color w:val="auto"/>
                <w:sz w:val="24"/>
                <w:szCs w:val="24"/>
              </w:rPr>
              <w:t>此次监测工作严格执行《环境监测技术规范》和《环境监测质量保证管理规定（暂行）》进行全过程质量监督。监测期间，统计项目生产运行工况，污染治理设施运行稳定。</w:t>
            </w:r>
          </w:p>
          <w:p>
            <w:pPr>
              <w:pStyle w:val="17"/>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r>
              <w:rPr>
                <w:rFonts w:hint="eastAsia" w:cs="Times New Roman"/>
                <w:color w:val="auto"/>
                <w:sz w:val="24"/>
                <w:szCs w:val="24"/>
                <w:lang w:eastAsia="zh-CN"/>
              </w:rPr>
              <w:t>、</w:t>
            </w:r>
            <w:r>
              <w:rPr>
                <w:rFonts w:hint="default" w:ascii="Times New Roman" w:hAnsi="Times New Roman" w:eastAsia="宋体" w:cs="Times New Roman"/>
                <w:color w:val="auto"/>
                <w:sz w:val="24"/>
                <w:szCs w:val="24"/>
              </w:rPr>
              <w:t>监测点位的布设、采样、分析和数据处理按照国标方法以及原国家环保局颁发的《空气和废气监测分析方法》（第四版）。</w:t>
            </w:r>
          </w:p>
          <w:p>
            <w:pPr>
              <w:pStyle w:val="17"/>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r>
              <w:rPr>
                <w:rFonts w:hint="eastAsia" w:cs="Times New Roman"/>
                <w:color w:val="auto"/>
                <w:sz w:val="24"/>
                <w:szCs w:val="24"/>
                <w:lang w:eastAsia="zh-CN"/>
              </w:rPr>
              <w:t>、</w:t>
            </w:r>
            <w:r>
              <w:rPr>
                <w:rFonts w:hint="default" w:ascii="Times New Roman" w:hAnsi="Times New Roman" w:eastAsia="宋体" w:cs="Times New Roman"/>
                <w:color w:val="auto"/>
                <w:sz w:val="24"/>
                <w:szCs w:val="24"/>
              </w:rPr>
              <w:t>废气污染物排放监测：采样前对仪器进行气密性检查及流量校准，样品的采集、保存、运输《空气和废气监测分析方法》（第四版）相关要求执行，采样点位布置科学，采样、分析方法规范。</w:t>
            </w:r>
          </w:p>
          <w:p>
            <w:pPr>
              <w:pStyle w:val="1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default" w:ascii="Times New Roman" w:hAnsi="Times New Roman" w:eastAsia="宋体" w:cs="Times New Roman"/>
                <w:color w:val="auto"/>
                <w:sz w:val="24"/>
                <w:szCs w:val="24"/>
              </w:rPr>
            </w:pPr>
            <w:r>
              <w:rPr>
                <w:rFonts w:hint="eastAsia" w:cs="Times New Roman"/>
                <w:color w:val="auto"/>
                <w:sz w:val="24"/>
                <w:szCs w:val="24"/>
                <w:lang w:val="en-US" w:eastAsia="zh-CN"/>
              </w:rPr>
              <w:t>4、</w:t>
            </w:r>
            <w:r>
              <w:rPr>
                <w:rFonts w:hint="default" w:ascii="Times New Roman" w:hAnsi="Times New Roman" w:eastAsia="宋体" w:cs="Times New Roman"/>
                <w:color w:val="auto"/>
                <w:sz w:val="24"/>
                <w:szCs w:val="24"/>
              </w:rPr>
              <w:t>噪声监测：监测时使用经计量部门检定、并在有效使用期内的声级计；声级计在测试前后用标准声源进行校准，测量前后仪器的灵敏度相差不大于0.5dB。</w:t>
            </w:r>
          </w:p>
          <w:p>
            <w:pPr>
              <w:pStyle w:val="17"/>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color w:val="auto"/>
                <w:sz w:val="24"/>
                <w:szCs w:val="24"/>
              </w:rPr>
            </w:pPr>
            <w:r>
              <w:rPr>
                <w:rFonts w:hint="eastAsia" w:cs="Times New Roman"/>
                <w:color w:val="auto"/>
                <w:sz w:val="24"/>
                <w:szCs w:val="24"/>
                <w:lang w:val="en-US" w:eastAsia="zh-CN"/>
              </w:rPr>
              <w:t>5、</w:t>
            </w:r>
            <w:r>
              <w:rPr>
                <w:rFonts w:hint="default" w:ascii="Times New Roman" w:hAnsi="Times New Roman" w:eastAsia="宋体" w:cs="Times New Roman"/>
                <w:color w:val="auto"/>
                <w:sz w:val="24"/>
                <w:szCs w:val="24"/>
              </w:rPr>
              <w:t>监测数据严格实行三级审核制度，监测数据真实有效。</w:t>
            </w:r>
          </w:p>
          <w:p>
            <w:pPr>
              <w:pStyle w:val="17"/>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b w:val="0"/>
                <w:bCs w:val="0"/>
                <w:color w:val="auto"/>
                <w:sz w:val="24"/>
                <w:szCs w:val="24"/>
                <w:vertAlign w:val="baseline"/>
                <w:lang w:val="en-US" w:eastAsia="zh-CN"/>
              </w:rPr>
            </w:pPr>
            <w:r>
              <w:rPr>
                <w:rFonts w:hint="eastAsia" w:cs="Times New Roman"/>
                <w:color w:val="auto"/>
                <w:sz w:val="24"/>
                <w:szCs w:val="24"/>
                <w:lang w:val="en-US" w:eastAsia="zh-CN"/>
              </w:rPr>
              <w:t>6、</w:t>
            </w:r>
            <w:r>
              <w:rPr>
                <w:rFonts w:hint="default" w:ascii="Times New Roman" w:hAnsi="Times New Roman" w:eastAsia="宋体" w:cs="Times New Roman"/>
                <w:color w:val="auto"/>
                <w:sz w:val="24"/>
                <w:szCs w:val="24"/>
              </w:rPr>
              <w:t>本次监测中，样品采集及分析均采用国标(或推荐)方法，所用仪器全部经过计量部门检定合格并在有效期内。</w:t>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rPr>
              <w:br w:type="textWrapping"/>
            </w:r>
          </w:p>
        </w:tc>
      </w:tr>
    </w:tbl>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color w:val="auto"/>
          <w:sz w:val="28"/>
          <w:szCs w:val="28"/>
          <w:lang w:eastAsia="zh-CN"/>
        </w:rPr>
        <w:sectPr>
          <w:pgSz w:w="11906" w:h="16838"/>
          <w:pgMar w:top="1440" w:right="1417" w:bottom="1440" w:left="1701" w:header="708" w:footer="708" w:gutter="0"/>
          <w:pgBorders>
            <w:top w:val="none" w:sz="0" w:space="0"/>
            <w:left w:val="none" w:sz="0" w:space="0"/>
            <w:bottom w:val="none" w:sz="0" w:space="0"/>
            <w:right w:val="none" w:sz="0" w:space="0"/>
          </w:pgBorders>
          <w:pgNumType w:fmt="decimal"/>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color w:val="auto"/>
          <w:sz w:val="28"/>
          <w:szCs w:val="28"/>
          <w:vertAlign w:val="baseline"/>
          <w:lang w:eastAsia="zh-CN"/>
        </w:rPr>
      </w:pPr>
      <w:r>
        <w:rPr>
          <w:rFonts w:hint="eastAsia" w:ascii="宋体" w:hAnsi="宋体" w:eastAsia="宋体" w:cs="宋体"/>
          <w:b/>
          <w:bCs/>
          <w:color w:val="auto"/>
          <w:sz w:val="28"/>
          <w:szCs w:val="28"/>
          <w:lang w:eastAsia="zh-CN"/>
        </w:rPr>
        <w:t>表六</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0" w:hRule="atLeast"/>
        </w:trPr>
        <w:tc>
          <w:tcPr>
            <w:tcW w:w="9287" w:type="dxa"/>
          </w:tcPr>
          <w:p>
            <w:pPr>
              <w:pStyle w:val="2"/>
              <w:keepNext w:val="0"/>
              <w:keepLines w:val="0"/>
              <w:pageBreakBefore w:val="0"/>
              <w:widowControl w:val="0"/>
              <w:kinsoku/>
              <w:wordWrap/>
              <w:overflowPunct/>
              <w:topLinePunct w:val="0"/>
              <w:autoSpaceDE/>
              <w:autoSpaceDN/>
              <w:bidi w:val="0"/>
              <w:adjustRightInd w:val="0"/>
              <w:snapToGrid w:val="0"/>
              <w:spacing w:before="313" w:beforeLines="100" w:after="0" w:line="360" w:lineRule="auto"/>
              <w:ind w:left="0" w:leftChars="0" w:firstLine="0" w:firstLineChars="0"/>
              <w:jc w:val="both"/>
              <w:textAlignment w:val="auto"/>
              <w:rPr>
                <w:rFonts w:hint="eastAsia" w:ascii="Times New Roman" w:hAnsi="Times New Roman" w:eastAsia="宋体" w:cs="Times New Roman"/>
                <w:b/>
                <w:color w:val="auto"/>
                <w:sz w:val="24"/>
                <w:szCs w:val="24"/>
                <w:lang w:val="en-US" w:eastAsia="zh-CN"/>
              </w:rPr>
            </w:pPr>
            <w:r>
              <w:rPr>
                <w:rFonts w:hint="eastAsia" w:ascii="Times New Roman" w:hAnsi="Times New Roman" w:eastAsia="宋体" w:cs="Times New Roman"/>
                <w:b/>
                <w:color w:val="auto"/>
                <w:sz w:val="24"/>
                <w:szCs w:val="24"/>
                <w:lang w:val="en-US" w:eastAsia="zh-CN"/>
              </w:rPr>
              <w:t>验收监测内容</w:t>
            </w:r>
          </w:p>
          <w:p>
            <w:pPr>
              <w:pStyle w:val="2"/>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default" w:ascii="Times New Roman" w:hAnsi="Times New Roman" w:eastAsia="宋体" w:cs="Times New Roman"/>
                <w:b w:val="0"/>
                <w:bCs/>
                <w:color w:val="auto"/>
                <w:sz w:val="24"/>
                <w:szCs w:val="24"/>
              </w:rPr>
            </w:pPr>
            <w:r>
              <w:rPr>
                <w:rFonts w:hint="eastAsia" w:ascii="Times New Roman" w:hAnsi="Times New Roman" w:eastAsia="宋体" w:cs="Times New Roman"/>
                <w:b w:val="0"/>
                <w:bCs/>
                <w:color w:val="auto"/>
                <w:sz w:val="24"/>
                <w:szCs w:val="24"/>
                <w:lang w:val="en-US" w:eastAsia="zh-CN"/>
              </w:rPr>
              <w:t>1、</w:t>
            </w:r>
            <w:r>
              <w:rPr>
                <w:rFonts w:hint="default" w:ascii="Times New Roman" w:hAnsi="Times New Roman" w:eastAsia="宋体" w:cs="Times New Roman"/>
                <w:b w:val="0"/>
                <w:bCs/>
                <w:color w:val="auto"/>
                <w:sz w:val="24"/>
                <w:szCs w:val="24"/>
                <w:lang w:val="en-US" w:eastAsia="zh-CN"/>
              </w:rPr>
              <w:t>废气污染物排放</w:t>
            </w:r>
            <w:r>
              <w:rPr>
                <w:rFonts w:hint="default" w:ascii="Times New Roman" w:hAnsi="Times New Roman" w:eastAsia="宋体" w:cs="Times New Roman"/>
                <w:b w:val="0"/>
                <w:bCs/>
                <w:color w:val="auto"/>
                <w:sz w:val="24"/>
                <w:szCs w:val="24"/>
              </w:rPr>
              <w:t>监测</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jc w:val="both"/>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lang w:val="en-US" w:eastAsia="zh-CN"/>
              </w:rPr>
              <w:t>该项目</w:t>
            </w:r>
            <w:r>
              <w:rPr>
                <w:rFonts w:hint="eastAsia" w:ascii="Times New Roman" w:hAnsi="Times New Roman" w:eastAsia="宋体" w:cs="Times New Roman"/>
                <w:color w:val="auto"/>
                <w:sz w:val="24"/>
                <w:szCs w:val="24"/>
                <w:lang w:val="en-US" w:eastAsia="zh-CN"/>
              </w:rPr>
              <w:t>废气</w:t>
            </w:r>
            <w:r>
              <w:rPr>
                <w:rFonts w:hint="default" w:ascii="Times New Roman" w:hAnsi="Times New Roman" w:eastAsia="宋体" w:cs="Times New Roman"/>
                <w:color w:val="auto"/>
                <w:sz w:val="24"/>
                <w:szCs w:val="24"/>
                <w:lang w:val="en-US" w:eastAsia="zh-CN"/>
              </w:rPr>
              <w:t>污染物排放监测内容见表6-</w:t>
            </w:r>
            <w:r>
              <w:rPr>
                <w:rFonts w:hint="eastAsia" w:ascii="Times New Roman" w:hAnsi="Times New Roman" w:eastAsia="宋体" w:cs="Times New Roman"/>
                <w:color w:val="auto"/>
                <w:sz w:val="24"/>
                <w:szCs w:val="24"/>
                <w:lang w:val="en-US" w:eastAsia="zh-CN"/>
              </w:rPr>
              <w:t>1。</w:t>
            </w:r>
          </w:p>
          <w:p>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center"/>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表</w:t>
            </w:r>
            <w:r>
              <w:rPr>
                <w:rFonts w:hint="eastAsia" w:ascii="Times New Roman" w:hAnsi="Times New Roman" w:eastAsia="宋体" w:cs="Times New Roman"/>
                <w:color w:val="auto"/>
                <w:sz w:val="22"/>
                <w:szCs w:val="22"/>
                <w:lang w:val="en-US" w:eastAsia="zh-CN"/>
              </w:rPr>
              <w:t xml:space="preserve">6-2   </w:t>
            </w:r>
            <w:r>
              <w:rPr>
                <w:rFonts w:hint="default" w:ascii="Times New Roman" w:hAnsi="Times New Roman" w:eastAsia="宋体" w:cs="Times New Roman"/>
                <w:color w:val="auto"/>
                <w:sz w:val="22"/>
                <w:szCs w:val="22"/>
                <w:lang w:val="en-US" w:eastAsia="zh-CN"/>
              </w:rPr>
              <w:t>废气污染物</w:t>
            </w:r>
            <w:r>
              <w:rPr>
                <w:rFonts w:hint="eastAsia" w:ascii="Times New Roman" w:hAnsi="Times New Roman" w:eastAsia="宋体" w:cs="Times New Roman"/>
                <w:color w:val="auto"/>
                <w:sz w:val="22"/>
                <w:szCs w:val="22"/>
                <w:lang w:val="en-US" w:eastAsia="zh-CN"/>
              </w:rPr>
              <w:t>有</w:t>
            </w:r>
            <w:r>
              <w:rPr>
                <w:rFonts w:hint="default" w:ascii="Times New Roman" w:hAnsi="Times New Roman" w:eastAsia="宋体" w:cs="Times New Roman"/>
                <w:color w:val="auto"/>
                <w:sz w:val="22"/>
                <w:szCs w:val="22"/>
                <w:lang w:val="en-US" w:eastAsia="zh-CN"/>
              </w:rPr>
              <w:t>组织排放监测内容</w:t>
            </w:r>
          </w:p>
          <w:tbl>
            <w:tblPr>
              <w:tblStyle w:val="1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1450"/>
              <w:gridCol w:w="1887"/>
              <w:gridCol w:w="2625"/>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60"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监测点位</w:t>
                  </w:r>
                </w:p>
              </w:tc>
              <w:tc>
                <w:tcPr>
                  <w:tcW w:w="826"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监测指标</w:t>
                  </w:r>
                </w:p>
              </w:tc>
              <w:tc>
                <w:tcPr>
                  <w:tcW w:w="1075"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排放限值</w:t>
                  </w:r>
                </w:p>
              </w:tc>
              <w:tc>
                <w:tcPr>
                  <w:tcW w:w="1496"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执行标准</w:t>
                  </w:r>
                </w:p>
              </w:tc>
              <w:tc>
                <w:tcPr>
                  <w:tcW w:w="741"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监测频次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0" w:type="pct"/>
                  <w:vMerge w:val="restar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导热油炉排气筒出口</w:t>
                  </w:r>
                </w:p>
              </w:tc>
              <w:tc>
                <w:tcPr>
                  <w:tcW w:w="826"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颗粒物</w:t>
                  </w:r>
                </w:p>
              </w:tc>
              <w:tc>
                <w:tcPr>
                  <w:tcW w:w="1075"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5 mg/m</w:t>
                  </w:r>
                  <w:r>
                    <w:rPr>
                      <w:rFonts w:hint="eastAsia" w:ascii="Times New Roman" w:hAnsi="Times New Roman" w:eastAsia="宋体" w:cs="Times New Roman"/>
                      <w:color w:val="auto"/>
                      <w:sz w:val="22"/>
                      <w:szCs w:val="22"/>
                      <w:vertAlign w:val="superscript"/>
                      <w:lang w:val="en-US" w:eastAsia="zh-CN"/>
                    </w:rPr>
                    <w:t>3</w:t>
                  </w:r>
                </w:p>
              </w:tc>
              <w:tc>
                <w:tcPr>
                  <w:tcW w:w="1496" w:type="pct"/>
                  <w:vMerge w:val="restar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《锅炉大气污染物排放标准》（DB41/2089-2021）</w:t>
                  </w:r>
                </w:p>
              </w:tc>
              <w:tc>
                <w:tcPr>
                  <w:tcW w:w="741" w:type="pct"/>
                  <w:vMerge w:val="restart"/>
                  <w:tcBorders>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3次/周期，2个周期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60" w:type="pct"/>
                  <w:vMerge w:val="continue"/>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p>
              </w:tc>
              <w:tc>
                <w:tcPr>
                  <w:tcW w:w="826"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二氧化硫</w:t>
                  </w:r>
                </w:p>
              </w:tc>
              <w:tc>
                <w:tcPr>
                  <w:tcW w:w="1075"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10 mg/m</w:t>
                  </w:r>
                  <w:r>
                    <w:rPr>
                      <w:rFonts w:hint="eastAsia" w:ascii="Times New Roman" w:hAnsi="Times New Roman" w:eastAsia="宋体" w:cs="Times New Roman"/>
                      <w:color w:val="auto"/>
                      <w:sz w:val="22"/>
                      <w:szCs w:val="22"/>
                      <w:vertAlign w:val="superscript"/>
                      <w:lang w:val="en-US" w:eastAsia="zh-CN"/>
                    </w:rPr>
                    <w:t>3</w:t>
                  </w:r>
                </w:p>
              </w:tc>
              <w:tc>
                <w:tcPr>
                  <w:tcW w:w="1496" w:type="pct"/>
                  <w:vMerge w:val="continue"/>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GB" w:eastAsia="zh-CN"/>
                    </w:rPr>
                  </w:pPr>
                </w:p>
              </w:tc>
              <w:tc>
                <w:tcPr>
                  <w:tcW w:w="741" w:type="pct"/>
                  <w:vMerge w:val="continue"/>
                  <w:tcBorders>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60" w:type="pct"/>
                  <w:vMerge w:val="continue"/>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p>
              </w:tc>
              <w:tc>
                <w:tcPr>
                  <w:tcW w:w="826"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氮氧化物</w:t>
                  </w:r>
                </w:p>
              </w:tc>
              <w:tc>
                <w:tcPr>
                  <w:tcW w:w="1075"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50 mg/m</w:t>
                  </w:r>
                  <w:r>
                    <w:rPr>
                      <w:rFonts w:hint="eastAsia" w:ascii="Times New Roman" w:hAnsi="Times New Roman" w:eastAsia="宋体" w:cs="Times New Roman"/>
                      <w:color w:val="auto"/>
                      <w:sz w:val="22"/>
                      <w:szCs w:val="22"/>
                      <w:vertAlign w:val="superscript"/>
                      <w:lang w:val="en-US" w:eastAsia="zh-CN"/>
                    </w:rPr>
                    <w:t>3</w:t>
                  </w:r>
                </w:p>
              </w:tc>
              <w:tc>
                <w:tcPr>
                  <w:tcW w:w="1496" w:type="pct"/>
                  <w:vMerge w:val="continue"/>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GB" w:eastAsia="zh-CN"/>
                    </w:rPr>
                  </w:pPr>
                </w:p>
              </w:tc>
              <w:tc>
                <w:tcPr>
                  <w:tcW w:w="741" w:type="pct"/>
                  <w:vMerge w:val="continue"/>
                  <w:tcBorders>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60" w:type="pct"/>
                  <w:vMerge w:val="continue"/>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p>
              </w:tc>
              <w:tc>
                <w:tcPr>
                  <w:tcW w:w="826"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烟气黑度</w:t>
                  </w:r>
                </w:p>
              </w:tc>
              <w:tc>
                <w:tcPr>
                  <w:tcW w:w="1075" w:type="pct"/>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≤1</w:t>
                  </w:r>
                </w:p>
              </w:tc>
              <w:tc>
                <w:tcPr>
                  <w:tcW w:w="1496" w:type="pct"/>
                  <w:vMerge w:val="continue"/>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GB" w:eastAsia="zh-CN"/>
                    </w:rPr>
                  </w:pPr>
                </w:p>
              </w:tc>
              <w:tc>
                <w:tcPr>
                  <w:tcW w:w="741" w:type="pct"/>
                  <w:vMerge w:val="continue"/>
                  <w:tcBorders>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lang w:val="en-US" w:eastAsia="zh-CN"/>
                    </w:rPr>
                  </w:pPr>
                </w:p>
              </w:tc>
            </w:tr>
          </w:tbl>
          <w:p>
            <w:pPr>
              <w:keepNext w:val="0"/>
              <w:keepLines w:val="0"/>
              <w:pageBreakBefore w:val="0"/>
              <w:widowControl/>
              <w:numPr>
                <w:ilvl w:val="0"/>
                <w:numId w:val="0"/>
              </w:numPr>
              <w:kinsoku/>
              <w:wordWrap/>
              <w:overflowPunct/>
              <w:topLinePunct w:val="0"/>
              <w:autoSpaceDE/>
              <w:autoSpaceDN/>
              <w:bidi w:val="0"/>
              <w:adjustRightInd w:val="0"/>
              <w:snapToGrid w:val="0"/>
              <w:spacing w:before="157" w:beforeLines="50" w:after="0" w:line="360" w:lineRule="auto"/>
              <w:jc w:val="both"/>
              <w:textAlignment w:val="auto"/>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2、噪声监测</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lang w:val="en-US" w:eastAsia="zh-CN"/>
              </w:rPr>
              <w:t>该项目</w:t>
            </w:r>
            <w:r>
              <w:rPr>
                <w:rFonts w:hint="eastAsia" w:ascii="Times New Roman" w:hAnsi="Times New Roman" w:eastAsia="宋体" w:cs="Times New Roman"/>
                <w:color w:val="auto"/>
                <w:sz w:val="24"/>
                <w:szCs w:val="24"/>
                <w:lang w:val="en-US" w:eastAsia="zh-CN"/>
              </w:rPr>
              <w:t>噪声</w:t>
            </w:r>
            <w:r>
              <w:rPr>
                <w:rFonts w:hint="default" w:ascii="Times New Roman" w:hAnsi="Times New Roman" w:eastAsia="宋体" w:cs="Times New Roman"/>
                <w:color w:val="auto"/>
                <w:sz w:val="24"/>
                <w:szCs w:val="24"/>
                <w:lang w:val="en-US" w:eastAsia="zh-CN"/>
              </w:rPr>
              <w:t>监测内容见表6-</w:t>
            </w:r>
            <w:r>
              <w:rPr>
                <w:rFonts w:hint="eastAsia" w:ascii="Times New Roman" w:hAnsi="Times New Roman" w:eastAsia="宋体" w:cs="Times New Roman"/>
                <w:color w:val="auto"/>
                <w:sz w:val="24"/>
                <w:szCs w:val="24"/>
                <w:lang w:val="en-US" w:eastAsia="zh-CN"/>
              </w:rPr>
              <w:t>2。</w:t>
            </w:r>
          </w:p>
          <w:p>
            <w:pPr>
              <w:keepNext w:val="0"/>
              <w:keepLines w:val="0"/>
              <w:pageBreakBefore w:val="0"/>
              <w:widowControl w:val="0"/>
              <w:kinsoku/>
              <w:wordWrap/>
              <w:overflowPunct/>
              <w:topLinePunct w:val="0"/>
              <w:autoSpaceDE/>
              <w:autoSpaceDN/>
              <w:bidi w:val="0"/>
              <w:spacing w:after="0" w:line="360" w:lineRule="auto"/>
              <w:ind w:left="0" w:leftChars="0" w:firstLine="0" w:firstLineChars="0"/>
              <w:jc w:val="center"/>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表</w:t>
            </w:r>
            <w:r>
              <w:rPr>
                <w:rFonts w:hint="eastAsia" w:ascii="Times New Roman" w:hAnsi="Times New Roman" w:eastAsia="宋体" w:cs="Times New Roman"/>
                <w:color w:val="auto"/>
                <w:sz w:val="22"/>
                <w:szCs w:val="22"/>
                <w:lang w:val="en-US" w:eastAsia="zh-CN"/>
              </w:rPr>
              <w:t>6-2</w:t>
            </w:r>
            <w:r>
              <w:rPr>
                <w:rFonts w:hint="default" w:ascii="Times New Roman" w:hAnsi="Times New Roman" w:eastAsia="宋体" w:cs="Times New Roman"/>
                <w:color w:val="auto"/>
                <w:sz w:val="22"/>
                <w:szCs w:val="22"/>
              </w:rPr>
              <w:t xml:space="preserve">   声环境监测布点一览表</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108" w:type="dxa"/>
                <w:bottom w:w="85" w:type="dxa"/>
                <w:right w:w="108" w:type="dxa"/>
              </w:tblCellMar>
            </w:tblPr>
            <w:tblGrid>
              <w:gridCol w:w="1121"/>
              <w:gridCol w:w="1654"/>
              <w:gridCol w:w="1269"/>
              <w:gridCol w:w="3086"/>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639" w:type="pct"/>
                  <w:noWrap w:val="0"/>
                  <w:vAlign w:val="center"/>
                </w:tcPr>
                <w:p>
                  <w:pPr>
                    <w:keepNext w:val="0"/>
                    <w:keepLines w:val="0"/>
                    <w:pageBreakBefore w:val="0"/>
                    <w:kinsoku/>
                    <w:wordWrap/>
                    <w:overflowPunct/>
                    <w:topLinePunct w:val="0"/>
                    <w:autoSpaceDE/>
                    <w:autoSpaceDN/>
                    <w:bidi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监测点位</w:t>
                  </w:r>
                </w:p>
              </w:tc>
              <w:tc>
                <w:tcPr>
                  <w:tcW w:w="942" w:type="pct"/>
                  <w:noWrap w:val="0"/>
                  <w:vAlign w:val="center"/>
                </w:tcPr>
                <w:p>
                  <w:pPr>
                    <w:keepNext w:val="0"/>
                    <w:keepLines w:val="0"/>
                    <w:pageBreakBefore w:val="0"/>
                    <w:kinsoku/>
                    <w:wordWrap/>
                    <w:overflowPunct/>
                    <w:topLinePunct w:val="0"/>
                    <w:autoSpaceDE/>
                    <w:autoSpaceDN/>
                    <w:bidi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监测点位置</w:t>
                  </w:r>
                </w:p>
              </w:tc>
              <w:tc>
                <w:tcPr>
                  <w:tcW w:w="723" w:type="pct"/>
                  <w:noWrap w:val="0"/>
                  <w:vAlign w:val="center"/>
                </w:tcPr>
                <w:p>
                  <w:pPr>
                    <w:keepNext w:val="0"/>
                    <w:keepLines w:val="0"/>
                    <w:pageBreakBefore w:val="0"/>
                    <w:kinsoku/>
                    <w:wordWrap/>
                    <w:overflowPunct/>
                    <w:topLinePunct w:val="0"/>
                    <w:autoSpaceDE/>
                    <w:autoSpaceDN/>
                    <w:bidi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监测因子</w:t>
                  </w:r>
                </w:p>
              </w:tc>
              <w:tc>
                <w:tcPr>
                  <w:tcW w:w="1758" w:type="pct"/>
                  <w:noWrap w:val="0"/>
                  <w:vAlign w:val="center"/>
                </w:tcPr>
                <w:p>
                  <w:pPr>
                    <w:pStyle w:val="23"/>
                    <w:keepNext w:val="0"/>
                    <w:keepLines w:val="0"/>
                    <w:pageBreakBefore w:val="0"/>
                    <w:widowControl w:val="0"/>
                    <w:shd w:val="clear" w:color="auto" w:fill="auto"/>
                    <w:kinsoku/>
                    <w:wordWrap/>
                    <w:overflowPunct/>
                    <w:topLinePunct w:val="0"/>
                    <w:autoSpaceDE/>
                    <w:autoSpaceDN/>
                    <w:bidi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vertAlign w:val="baseline"/>
                      <w:lang w:val="en-US" w:eastAsia="zh-CN"/>
                    </w:rPr>
                    <w:t>执行标准</w:t>
                  </w:r>
                </w:p>
              </w:tc>
              <w:tc>
                <w:tcPr>
                  <w:tcW w:w="936" w:type="pct"/>
                  <w:noWrap w:val="0"/>
                  <w:vAlign w:val="center"/>
                </w:tcPr>
                <w:p>
                  <w:pPr>
                    <w:pStyle w:val="23"/>
                    <w:keepNext w:val="0"/>
                    <w:keepLines w:val="0"/>
                    <w:pageBreakBefore w:val="0"/>
                    <w:widowControl w:val="0"/>
                    <w:shd w:val="clear" w:color="auto" w:fill="auto"/>
                    <w:kinsoku/>
                    <w:wordWrap/>
                    <w:overflowPunct/>
                    <w:topLinePunct w:val="0"/>
                    <w:autoSpaceDE/>
                    <w:autoSpaceDN/>
                    <w:bidi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监测频次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90" w:hRule="atLeast"/>
                <w:jc w:val="center"/>
              </w:trPr>
              <w:tc>
                <w:tcPr>
                  <w:tcW w:w="639" w:type="pct"/>
                  <w:noWrap w:val="0"/>
                  <w:vAlign w:val="center"/>
                </w:tcPr>
                <w:p>
                  <w:pPr>
                    <w:pStyle w:val="2"/>
                    <w:keepNext w:val="0"/>
                    <w:keepLines w:val="0"/>
                    <w:pageBreakBefore w:val="0"/>
                    <w:tabs>
                      <w:tab w:val="left" w:pos="7560"/>
                    </w:tabs>
                    <w:kinsoku/>
                    <w:wordWrap/>
                    <w:overflowPunct/>
                    <w:topLinePunct w:val="0"/>
                    <w:autoSpaceDE/>
                    <w:autoSpaceDN/>
                    <w:bidi w:val="0"/>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color w:val="auto"/>
                      <w:sz w:val="22"/>
                      <w:szCs w:val="22"/>
                      <w:vertAlign w:val="superscript"/>
                      <w:lang w:eastAsia="zh-CN"/>
                    </w:rPr>
                  </w:pPr>
                  <w:r>
                    <w:rPr>
                      <w:rFonts w:hint="eastAsia" w:ascii="Times New Roman" w:hAnsi="Times New Roman" w:eastAsia="宋体" w:cs="Times New Roman"/>
                      <w:color w:val="auto"/>
                      <w:sz w:val="22"/>
                      <w:szCs w:val="22"/>
                      <w:lang w:eastAsia="zh-CN"/>
                    </w:rPr>
                    <w:t>锅炉房四周</w:t>
                  </w:r>
                </w:p>
              </w:tc>
              <w:tc>
                <w:tcPr>
                  <w:tcW w:w="942" w:type="pct"/>
                  <w:noWrap w:val="0"/>
                  <w:vAlign w:val="center"/>
                </w:tcPr>
                <w:p>
                  <w:pPr>
                    <w:pStyle w:val="2"/>
                    <w:keepNext w:val="0"/>
                    <w:keepLines w:val="0"/>
                    <w:pageBreakBefore w:val="0"/>
                    <w:tabs>
                      <w:tab w:val="left" w:pos="7560"/>
                    </w:tabs>
                    <w:kinsoku/>
                    <w:wordWrap/>
                    <w:overflowPunct/>
                    <w:topLinePunct w:val="0"/>
                    <w:autoSpaceDE/>
                    <w:autoSpaceDN/>
                    <w:bidi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sz w:val="22"/>
                      <w:szCs w:val="22"/>
                      <w:lang w:eastAsia="zh-CN"/>
                    </w:rPr>
                    <w:t>锅炉房</w:t>
                  </w:r>
                  <w:r>
                    <w:rPr>
                      <w:rFonts w:hint="default" w:ascii="Times New Roman" w:hAnsi="Times New Roman" w:eastAsia="宋体" w:cs="Times New Roman"/>
                      <w:color w:val="auto"/>
                      <w:sz w:val="22"/>
                      <w:szCs w:val="22"/>
                    </w:rPr>
                    <w:t>外1m处</w:t>
                  </w:r>
                </w:p>
              </w:tc>
              <w:tc>
                <w:tcPr>
                  <w:tcW w:w="723" w:type="pct"/>
                  <w:noWrap w:val="0"/>
                  <w:vAlign w:val="center"/>
                </w:tcPr>
                <w:p>
                  <w:pPr>
                    <w:pStyle w:val="2"/>
                    <w:keepNext w:val="0"/>
                    <w:keepLines w:val="0"/>
                    <w:pageBreakBefore w:val="0"/>
                    <w:tabs>
                      <w:tab w:val="left" w:pos="7560"/>
                    </w:tabs>
                    <w:kinsoku/>
                    <w:wordWrap/>
                    <w:overflowPunct/>
                    <w:topLinePunct w:val="0"/>
                    <w:autoSpaceDE/>
                    <w:autoSpaceDN/>
                    <w:bidi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等效连续A声级</w:t>
                  </w:r>
                </w:p>
              </w:tc>
              <w:tc>
                <w:tcPr>
                  <w:tcW w:w="1758" w:type="pct"/>
                  <w:noWrap w:val="0"/>
                  <w:vAlign w:val="center"/>
                </w:tcPr>
                <w:p>
                  <w:pPr>
                    <w:pStyle w:val="2"/>
                    <w:keepNext w:val="0"/>
                    <w:keepLines w:val="0"/>
                    <w:pageBreakBefore w:val="0"/>
                    <w:widowControl w:val="0"/>
                    <w:tabs>
                      <w:tab w:val="left" w:pos="7560"/>
                    </w:tabs>
                    <w:kinsoku/>
                    <w:wordWrap/>
                    <w:overflowPunct/>
                    <w:topLinePunct w:val="0"/>
                    <w:autoSpaceDE/>
                    <w:autoSpaceDN/>
                    <w:bidi w:val="0"/>
                    <w:adjustRightInd/>
                    <w:snapToGrid/>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lang w:val="zh-CN"/>
                    </w:rPr>
                    <w:t>《工业企业厂界环境噪声排放标准》</w:t>
                  </w:r>
                  <w:r>
                    <w:rPr>
                      <w:rFonts w:hint="default" w:ascii="Times New Roman" w:hAnsi="Times New Roman" w:eastAsia="宋体" w:cs="Times New Roman"/>
                      <w:color w:val="auto"/>
                      <w:sz w:val="22"/>
                      <w:szCs w:val="22"/>
                    </w:rPr>
                    <w:t>（GB12348-2008）</w:t>
                  </w:r>
                  <w:r>
                    <w:rPr>
                      <w:rFonts w:hint="eastAsia" w:ascii="Times New Roman" w:hAnsi="Times New Roman" w:eastAsia="宋体" w:cs="Times New Roman"/>
                      <w:color w:val="auto"/>
                      <w:sz w:val="22"/>
                      <w:szCs w:val="22"/>
                      <w:lang w:val="en-US" w:eastAsia="zh-CN"/>
                    </w:rPr>
                    <w:t>3</w:t>
                  </w:r>
                  <w:r>
                    <w:rPr>
                      <w:rFonts w:hint="default" w:ascii="Times New Roman" w:hAnsi="Times New Roman" w:eastAsia="宋体" w:cs="Times New Roman"/>
                      <w:color w:val="auto"/>
                      <w:sz w:val="22"/>
                      <w:szCs w:val="22"/>
                      <w:lang w:val="zh-CN"/>
                    </w:rPr>
                    <w:t>类标准</w:t>
                  </w:r>
                </w:p>
              </w:tc>
              <w:tc>
                <w:tcPr>
                  <w:tcW w:w="936"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监测2天，</w:t>
                  </w:r>
                  <w:r>
                    <w:rPr>
                      <w:rFonts w:hint="default" w:ascii="Times New Roman" w:hAnsi="Times New Roman" w:eastAsia="宋体" w:cs="Times New Roman"/>
                      <w:color w:val="auto"/>
                      <w:sz w:val="22"/>
                      <w:szCs w:val="22"/>
                      <w:lang w:val="en-US" w:eastAsia="zh-CN"/>
                    </w:rPr>
                    <w:t>昼</w:t>
                  </w:r>
                  <w:r>
                    <w:rPr>
                      <w:rFonts w:hint="eastAsia" w:ascii="Times New Roman" w:hAnsi="Times New Roman" w:eastAsia="宋体" w:cs="Times New Roman"/>
                      <w:color w:val="auto"/>
                      <w:sz w:val="22"/>
                      <w:szCs w:val="22"/>
                      <w:lang w:val="en-US" w:eastAsia="zh-CN"/>
                    </w:rPr>
                    <w:t>夜各</w:t>
                  </w:r>
                  <w:r>
                    <w:rPr>
                      <w:rFonts w:hint="default" w:ascii="Times New Roman" w:hAnsi="Times New Roman" w:eastAsia="宋体" w:cs="Times New Roman"/>
                      <w:color w:val="auto"/>
                      <w:sz w:val="22"/>
                      <w:szCs w:val="22"/>
                    </w:rPr>
                    <w:t>监测一次</w:t>
                  </w:r>
                </w:p>
              </w:tc>
            </w:tr>
          </w:tbl>
          <w:p>
            <w:pPr>
              <w:keepNext w:val="0"/>
              <w:keepLines w:val="0"/>
              <w:pageBreakBefore w:val="0"/>
              <w:widowControl w:val="0"/>
              <w:kinsoku/>
              <w:wordWrap/>
              <w:overflowPunct/>
              <w:topLinePunct w:val="0"/>
              <w:autoSpaceDE/>
              <w:autoSpaceDN/>
              <w:bidi w:val="0"/>
              <w:spacing w:after="0" w:line="360" w:lineRule="auto"/>
              <w:jc w:val="center"/>
              <w:textAlignment w:val="auto"/>
              <w:rPr>
                <w:rFonts w:hint="default" w:ascii="Times New Roman" w:hAnsi="Times New Roman" w:eastAsia="宋体" w:cs="Times New Roman"/>
                <w:color w:val="auto"/>
                <w:sz w:val="24"/>
                <w:szCs w:val="24"/>
                <w:vertAlign w:val="baseline"/>
                <w:lang w:eastAsia="zh-CN"/>
              </w:rPr>
            </w:pPr>
          </w:p>
        </w:tc>
      </w:tr>
    </w:tbl>
    <w:p>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b/>
          <w:bCs/>
          <w:color w:val="auto"/>
          <w:sz w:val="13"/>
          <w:szCs w:val="13"/>
          <w:lang w:eastAsia="zh-CN"/>
        </w:rPr>
        <w:sectPr>
          <w:pgSz w:w="11906" w:h="16838"/>
          <w:pgMar w:top="1440" w:right="1417" w:bottom="1440" w:left="1701" w:header="709" w:footer="709"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b/>
          <w:bCs/>
          <w:color w:val="auto"/>
          <w:sz w:val="28"/>
          <w:szCs w:val="28"/>
          <w:vertAlign w:val="baseline"/>
          <w:lang w:eastAsia="zh-CN"/>
        </w:rPr>
      </w:pPr>
      <w:r>
        <w:rPr>
          <w:rFonts w:hint="eastAsia" w:ascii="宋体" w:hAnsi="宋体" w:eastAsia="宋体" w:cs="宋体"/>
          <w:b/>
          <w:bCs/>
          <w:color w:val="auto"/>
          <w:sz w:val="28"/>
          <w:szCs w:val="28"/>
          <w:lang w:eastAsia="zh-CN"/>
        </w:rPr>
        <w:t>表七</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2" w:hRule="atLeast"/>
        </w:trPr>
        <w:tc>
          <w:tcPr>
            <w:tcW w:w="5000" w:type="pct"/>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both"/>
              <w:textAlignment w:val="auto"/>
              <w:rPr>
                <w:rFonts w:hint="default"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lang w:val="en-US" w:eastAsia="zh-CN"/>
              </w:rPr>
              <w:t>7.1</w:t>
            </w:r>
            <w:r>
              <w:rPr>
                <w:rFonts w:hint="default" w:ascii="Times New Roman" w:hAnsi="Times New Roman" w:eastAsia="宋体" w:cs="Times New Roman"/>
                <w:b/>
                <w:bCs/>
                <w:color w:val="auto"/>
                <w:sz w:val="24"/>
                <w:szCs w:val="24"/>
              </w:rPr>
              <w:t>验收监测期间生产工况记录：</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jc w:val="center"/>
              <w:textAlignment w:val="auto"/>
              <w:rPr>
                <w:rFonts w:hint="default" w:ascii="Times New Roman" w:hAnsi="Times New Roman" w:cs="Times New Roman" w:eastAsiaTheme="minorEastAsia"/>
                <w:color w:val="auto"/>
                <w:sz w:val="22"/>
                <w:szCs w:val="22"/>
                <w:lang w:val="en-US" w:eastAsia="zh-CN" w:bidi="ar-SA"/>
              </w:rPr>
            </w:pPr>
            <w:bookmarkStart w:id="1" w:name="_Toc8169"/>
            <w:bookmarkStart w:id="2" w:name="_Toc31240"/>
            <w:bookmarkStart w:id="3" w:name="_Toc25866"/>
            <w:r>
              <w:rPr>
                <w:rFonts w:ascii="Times New Roman" w:hAnsi="Times New Roman" w:cs="Times New Roman" w:eastAsiaTheme="minorEastAsia"/>
                <w:color w:val="auto"/>
                <w:sz w:val="22"/>
                <w:szCs w:val="22"/>
                <w:lang w:val="en-US" w:eastAsia="zh-CN" w:bidi="ar-SA"/>
              </w:rPr>
              <w:t>表</w:t>
            </w:r>
            <w:r>
              <w:rPr>
                <w:rFonts w:hint="eastAsia" w:ascii="Times New Roman" w:hAnsi="Times New Roman" w:cs="Times New Roman" w:eastAsiaTheme="minorEastAsia"/>
                <w:color w:val="auto"/>
                <w:sz w:val="22"/>
                <w:szCs w:val="22"/>
                <w:lang w:val="en-US" w:eastAsia="zh-CN" w:bidi="ar-SA"/>
              </w:rPr>
              <w:t>7</w:t>
            </w:r>
            <w:r>
              <w:rPr>
                <w:rFonts w:ascii="Times New Roman" w:hAnsi="Times New Roman" w:cs="Times New Roman" w:eastAsiaTheme="minorEastAsia"/>
                <w:color w:val="auto"/>
                <w:sz w:val="22"/>
                <w:szCs w:val="22"/>
                <w:lang w:val="en-US" w:eastAsia="zh-CN" w:bidi="ar-SA"/>
              </w:rPr>
              <w:t>-1</w:t>
            </w:r>
            <w:r>
              <w:rPr>
                <w:rFonts w:hint="eastAsia" w:ascii="Times New Roman" w:hAnsi="Times New Roman" w:cs="Times New Roman" w:eastAsiaTheme="minorEastAsia"/>
                <w:color w:val="auto"/>
                <w:sz w:val="22"/>
                <w:szCs w:val="22"/>
                <w:lang w:val="en-US" w:eastAsia="zh-CN" w:bidi="ar-SA"/>
              </w:rPr>
              <w:t xml:space="preserve"> </w:t>
            </w:r>
            <w:r>
              <w:rPr>
                <w:rFonts w:ascii="Times New Roman" w:hAnsi="Times New Roman" w:cs="Times New Roman" w:eastAsiaTheme="minorEastAsia"/>
                <w:color w:val="auto"/>
                <w:sz w:val="22"/>
                <w:szCs w:val="22"/>
                <w:lang w:val="en-US" w:eastAsia="zh-CN" w:bidi="ar-SA"/>
              </w:rPr>
              <w:t>验收监测期间生产工况调查表</w:t>
            </w:r>
            <w:bookmarkEnd w:id="1"/>
            <w:bookmarkEnd w:id="2"/>
            <w:bookmarkEnd w:id="3"/>
          </w:p>
          <w:tbl>
            <w:tblPr>
              <w:tblStyle w:val="13"/>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3"/>
              <w:gridCol w:w="1795"/>
              <w:gridCol w:w="1913"/>
              <w:gridCol w:w="1902"/>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79" w:type="pc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default" w:ascii="Times New Roman" w:hAnsi="Times New Roman" w:eastAsia="宋体" w:cs="Times New Roman"/>
                      <w:b w:val="0"/>
                      <w:bCs w:val="0"/>
                      <w:color w:val="auto"/>
                      <w:sz w:val="22"/>
                      <w:szCs w:val="22"/>
                      <w:vertAlign w:val="baseline"/>
                      <w:lang w:val="en-US" w:eastAsia="zh-CN"/>
                    </w:rPr>
                    <w:t>日期</w:t>
                  </w:r>
                </w:p>
              </w:tc>
              <w:tc>
                <w:tcPr>
                  <w:tcW w:w="1023" w:type="pc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default" w:ascii="Times New Roman" w:hAnsi="Times New Roman" w:eastAsia="宋体" w:cs="Times New Roman"/>
                      <w:b w:val="0"/>
                      <w:bCs w:val="0"/>
                      <w:color w:val="auto"/>
                      <w:sz w:val="22"/>
                      <w:szCs w:val="22"/>
                      <w:vertAlign w:val="baseline"/>
                      <w:lang w:val="en-US" w:eastAsia="zh-CN"/>
                    </w:rPr>
                    <w:t>名称</w:t>
                  </w:r>
                </w:p>
              </w:tc>
              <w:tc>
                <w:tcPr>
                  <w:tcW w:w="1090" w:type="pc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default" w:ascii="Times New Roman" w:hAnsi="Times New Roman" w:eastAsia="宋体" w:cs="Times New Roman"/>
                      <w:b w:val="0"/>
                      <w:bCs w:val="0"/>
                      <w:color w:val="auto"/>
                      <w:sz w:val="22"/>
                      <w:szCs w:val="22"/>
                      <w:vertAlign w:val="baseline"/>
                      <w:lang w:val="en-US" w:eastAsia="zh-CN"/>
                    </w:rPr>
                    <w:t>设计</w:t>
                  </w:r>
                  <w:r>
                    <w:rPr>
                      <w:rFonts w:hint="eastAsia" w:ascii="Times New Roman" w:hAnsi="Times New Roman" w:eastAsia="宋体" w:cs="Times New Roman"/>
                      <w:b w:val="0"/>
                      <w:bCs w:val="0"/>
                      <w:color w:val="auto"/>
                      <w:sz w:val="22"/>
                      <w:szCs w:val="22"/>
                      <w:vertAlign w:val="baseline"/>
                      <w:lang w:val="en-US" w:eastAsia="zh-CN"/>
                    </w:rPr>
                    <w:t>供热量（t/h）</w:t>
                  </w:r>
                </w:p>
              </w:tc>
              <w:tc>
                <w:tcPr>
                  <w:tcW w:w="1084" w:type="pc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default" w:ascii="Times New Roman" w:hAnsi="Times New Roman" w:eastAsia="宋体" w:cs="Times New Roman"/>
                      <w:b w:val="0"/>
                      <w:bCs w:val="0"/>
                      <w:color w:val="auto"/>
                      <w:sz w:val="22"/>
                      <w:szCs w:val="22"/>
                      <w:vertAlign w:val="baseline"/>
                      <w:lang w:val="en-US" w:eastAsia="zh-CN"/>
                    </w:rPr>
                    <w:t>实际</w:t>
                  </w:r>
                  <w:r>
                    <w:rPr>
                      <w:rFonts w:hint="eastAsia" w:ascii="Times New Roman" w:hAnsi="Times New Roman" w:eastAsia="宋体" w:cs="Times New Roman"/>
                      <w:b w:val="0"/>
                      <w:bCs w:val="0"/>
                      <w:color w:val="auto"/>
                      <w:sz w:val="22"/>
                      <w:szCs w:val="22"/>
                      <w:vertAlign w:val="baseline"/>
                      <w:lang w:val="en-US" w:eastAsia="zh-CN"/>
                    </w:rPr>
                    <w:t>供热量（t/h）</w:t>
                  </w:r>
                </w:p>
              </w:tc>
              <w:tc>
                <w:tcPr>
                  <w:tcW w:w="922" w:type="pc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default" w:ascii="Times New Roman" w:hAnsi="Times New Roman" w:eastAsia="宋体" w:cs="Times New Roman"/>
                      <w:b w:val="0"/>
                      <w:bCs w:val="0"/>
                      <w:color w:val="auto"/>
                      <w:sz w:val="22"/>
                      <w:szCs w:val="22"/>
                      <w:vertAlign w:val="baseline"/>
                      <w:lang w:val="en-US" w:eastAsia="zh-CN"/>
                    </w:rPr>
                    <w:t>生产负荷（%）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79" w:type="pc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2022.3.27</w:t>
                  </w:r>
                </w:p>
              </w:tc>
              <w:tc>
                <w:tcPr>
                  <w:tcW w:w="1023" w:type="pct"/>
                  <w:vMerge w:val="restar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1500万大卡天然气导热油炉</w:t>
                  </w:r>
                </w:p>
              </w:tc>
              <w:tc>
                <w:tcPr>
                  <w:tcW w:w="1090" w:type="pct"/>
                  <w:vMerge w:val="restar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25</w:t>
                  </w:r>
                </w:p>
              </w:tc>
              <w:tc>
                <w:tcPr>
                  <w:tcW w:w="1084" w:type="pc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12.5</w:t>
                  </w:r>
                </w:p>
              </w:tc>
              <w:tc>
                <w:tcPr>
                  <w:tcW w:w="922" w:type="pc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79" w:type="pc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2022.3.28</w:t>
                  </w:r>
                </w:p>
              </w:tc>
              <w:tc>
                <w:tcPr>
                  <w:tcW w:w="1023" w:type="pct"/>
                  <w:vMerge w:val="continue"/>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p>
              </w:tc>
              <w:tc>
                <w:tcPr>
                  <w:tcW w:w="1090" w:type="pct"/>
                  <w:vMerge w:val="continue"/>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p>
              </w:tc>
              <w:tc>
                <w:tcPr>
                  <w:tcW w:w="1084" w:type="pc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12.3</w:t>
                  </w:r>
                </w:p>
              </w:tc>
              <w:tc>
                <w:tcPr>
                  <w:tcW w:w="922" w:type="pct"/>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49.2</w:t>
                  </w:r>
                </w:p>
              </w:tc>
            </w:tr>
          </w:tbl>
          <w:p>
            <w:pPr>
              <w:keepNext w:val="0"/>
              <w:keepLines w:val="0"/>
              <w:pageBreakBefore w:val="0"/>
              <w:widowControl/>
              <w:kinsoku/>
              <w:wordWrap/>
              <w:overflowPunct/>
              <w:topLinePunct w:val="0"/>
              <w:autoSpaceDE/>
              <w:autoSpaceDN/>
              <w:bidi w:val="0"/>
              <w:adjustRightInd w:val="0"/>
              <w:snapToGrid w:val="0"/>
              <w:spacing w:before="157" w:beforeLines="50" w:after="0" w:line="360" w:lineRule="auto"/>
              <w:ind w:firstLine="480" w:firstLineChars="200"/>
              <w:jc w:val="both"/>
              <w:textAlignment w:val="auto"/>
              <w:rPr>
                <w:rFonts w:ascii="Times New Roman" w:hAnsi="Times New Roman"/>
                <w:color w:val="auto"/>
                <w:sz w:val="28"/>
                <w:szCs w:val="28"/>
              </w:rPr>
            </w:pPr>
            <w:r>
              <w:rPr>
                <w:rFonts w:ascii="Times New Roman" w:hAnsi="Times New Roman" w:eastAsiaTheme="minorEastAsia"/>
                <w:color w:val="auto"/>
                <w:sz w:val="24"/>
                <w:szCs w:val="24"/>
              </w:rPr>
              <w:t>由表</w:t>
            </w:r>
            <w:r>
              <w:rPr>
                <w:rFonts w:hint="eastAsia" w:ascii="Times New Roman" w:hAnsi="Times New Roman" w:eastAsiaTheme="minorEastAsia"/>
                <w:color w:val="auto"/>
                <w:sz w:val="24"/>
                <w:szCs w:val="24"/>
                <w:lang w:val="en-US" w:eastAsia="zh-CN"/>
              </w:rPr>
              <w:t>7-</w:t>
            </w:r>
            <w:r>
              <w:rPr>
                <w:rFonts w:ascii="Times New Roman" w:hAnsi="Times New Roman" w:eastAsiaTheme="minorEastAsia"/>
                <w:color w:val="auto"/>
                <w:sz w:val="24"/>
                <w:szCs w:val="24"/>
              </w:rPr>
              <w:t>1可知，本项目</w:t>
            </w:r>
            <w:r>
              <w:rPr>
                <w:rFonts w:hint="default" w:ascii="Times New Roman" w:hAnsi="Times New Roman" w:eastAsiaTheme="minorEastAsia"/>
                <w:color w:val="auto"/>
                <w:sz w:val="24"/>
                <w:szCs w:val="24"/>
                <w:lang w:val="en-US" w:eastAsia="zh-CN"/>
              </w:rPr>
              <w:t>生产负荷为</w:t>
            </w:r>
            <w:r>
              <w:rPr>
                <w:rFonts w:hint="eastAsia" w:ascii="Times New Roman" w:hAnsi="Times New Roman" w:eastAsiaTheme="minorEastAsia"/>
                <w:color w:val="auto"/>
                <w:sz w:val="24"/>
                <w:szCs w:val="24"/>
                <w:lang w:val="en-US" w:eastAsia="zh-CN"/>
              </w:rPr>
              <w:t>49.2%~50%</w:t>
            </w:r>
            <w:r>
              <w:rPr>
                <w:rFonts w:hint="default" w:ascii="Times New Roman" w:hAnsi="Times New Roman" w:eastAsiaTheme="minorEastAsia"/>
                <w:color w:val="auto"/>
                <w:sz w:val="24"/>
                <w:szCs w:val="24"/>
                <w:lang w:val="en-US" w:eastAsia="zh-CN"/>
              </w:rPr>
              <w:t>，</w:t>
            </w:r>
            <w:r>
              <w:rPr>
                <w:rFonts w:ascii="Times New Roman" w:hAnsi="Times New Roman" w:eastAsiaTheme="minorEastAsia"/>
                <w:color w:val="auto"/>
                <w:sz w:val="24"/>
                <w:szCs w:val="24"/>
              </w:rPr>
              <w:t>验收监测期间，</w:t>
            </w:r>
            <w:r>
              <w:rPr>
                <w:rFonts w:hint="eastAsia" w:ascii="Times New Roman" w:hAnsi="Times New Roman" w:eastAsiaTheme="minorEastAsia"/>
                <w:color w:val="auto"/>
                <w:sz w:val="24"/>
                <w:szCs w:val="24"/>
                <w:lang w:eastAsia="zh-CN"/>
              </w:rPr>
              <w:t>天然气导热油炉</w:t>
            </w:r>
            <w:r>
              <w:rPr>
                <w:rFonts w:ascii="Times New Roman" w:hAnsi="Times New Roman" w:eastAsiaTheme="minorEastAsia"/>
                <w:color w:val="auto"/>
                <w:sz w:val="24"/>
                <w:szCs w:val="24"/>
              </w:rPr>
              <w:t>处于正常运转状态。</w:t>
            </w:r>
            <w:bookmarkStart w:id="4" w:name="_Toc2697_WPSOffice_Level2"/>
          </w:p>
          <w:bookmarkEnd w:id="4"/>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7.2污染物排放监测结果</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7.2.1 噪声监测结果</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center"/>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表7-</w:t>
            </w:r>
            <w:r>
              <w:rPr>
                <w:rFonts w:hint="eastAsia" w:ascii="Times New Roman" w:hAnsi="Times New Roman" w:eastAsia="宋体" w:cs="Times New Roman"/>
                <w:color w:val="auto"/>
                <w:sz w:val="22"/>
                <w:szCs w:val="22"/>
                <w:lang w:val="en-US" w:eastAsia="zh-CN"/>
              </w:rPr>
              <w:t>2</w:t>
            </w:r>
            <w:r>
              <w:rPr>
                <w:rFonts w:hint="default" w:ascii="Times New Roman" w:hAnsi="Times New Roman" w:eastAsia="宋体" w:cs="Times New Roman"/>
                <w:color w:val="auto"/>
                <w:sz w:val="22"/>
                <w:szCs w:val="22"/>
                <w:lang w:val="en-US" w:eastAsia="zh-CN"/>
              </w:rPr>
              <w:t xml:space="preserve"> </w:t>
            </w:r>
            <w:r>
              <w:rPr>
                <w:rFonts w:hint="eastAsia" w:ascii="Times New Roman" w:hAnsi="Times New Roman" w:eastAsia="宋体" w:cs="Times New Roman"/>
                <w:color w:val="auto"/>
                <w:sz w:val="22"/>
                <w:szCs w:val="22"/>
                <w:lang w:val="en-US" w:eastAsia="zh-CN"/>
              </w:rPr>
              <w:t>噪声</w:t>
            </w:r>
            <w:r>
              <w:rPr>
                <w:rFonts w:hint="default" w:ascii="Times New Roman" w:hAnsi="Times New Roman" w:eastAsia="宋体" w:cs="Times New Roman"/>
                <w:color w:val="auto"/>
                <w:sz w:val="22"/>
                <w:szCs w:val="22"/>
                <w:lang w:val="en-US" w:eastAsia="zh-CN"/>
              </w:rPr>
              <w:t>监测结果</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right"/>
              <w:textAlignment w:val="auto"/>
              <w:rPr>
                <w:rFonts w:hint="default" w:ascii="Times New Roman" w:hAnsi="Times New Roman" w:eastAsia="宋体" w:cs="Times New Roman"/>
                <w:b/>
                <w:color w:val="auto"/>
                <w:sz w:val="24"/>
                <w:szCs w:val="24"/>
                <w:vertAlign w:val="baseline"/>
              </w:rPr>
            </w:pPr>
            <w:r>
              <w:rPr>
                <w:rFonts w:hint="default" w:ascii="Times New Roman" w:hAnsi="Times New Roman" w:eastAsia="宋体" w:cs="Times New Roman"/>
                <w:color w:val="auto"/>
                <w:sz w:val="22"/>
                <w:szCs w:val="22"/>
                <w:lang w:val="en-US" w:eastAsia="zh-CN"/>
              </w:rPr>
              <w:t>单位：dB（A）</w:t>
            </w:r>
          </w:p>
          <w:tbl>
            <w:tblPr>
              <w:tblStyle w:val="12"/>
              <w:tblW w:w="4999" w:type="pct"/>
              <w:jc w:val="center"/>
              <w:tblBorders>
                <w:top w:val="double" w:color="auto" w:sz="4" w:space="0"/>
                <w:left w:val="none" w:color="auto" w:sz="0" w:space="0"/>
                <w:bottom w:val="double" w:color="auto" w:sz="4" w:space="0"/>
                <w:right w:val="none" w:color="auto" w:sz="0" w:space="0"/>
                <w:insideH w:val="single" w:color="auto" w:sz="6" w:space="0"/>
                <w:insideV w:val="single" w:color="auto" w:sz="4" w:space="0"/>
              </w:tblBorders>
              <w:tblLayout w:type="autofit"/>
              <w:tblCellMar>
                <w:top w:w="0" w:type="dxa"/>
                <w:left w:w="108" w:type="dxa"/>
                <w:bottom w:w="0" w:type="dxa"/>
                <w:right w:w="108" w:type="dxa"/>
              </w:tblCellMar>
            </w:tblPr>
            <w:tblGrid>
              <w:gridCol w:w="1826"/>
              <w:gridCol w:w="1705"/>
              <w:gridCol w:w="1773"/>
              <w:gridCol w:w="1809"/>
              <w:gridCol w:w="1673"/>
            </w:tblGrid>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PrEx>
              <w:trPr>
                <w:trHeight w:val="90" w:hRule="atLeast"/>
                <w:jc w:val="center"/>
              </w:trPr>
              <w:tc>
                <w:tcPr>
                  <w:tcW w:w="1039" w:type="pct"/>
                  <w:vMerge w:val="restart"/>
                  <w:tcBorders>
                    <w:top w:val="single" w:color="auto" w:sz="4" w:space="0"/>
                    <w:left w:val="single" w:color="auto" w:sz="0"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default" w:ascii="Times New Roman" w:hAnsi="Times New Roman" w:eastAsia="宋体" w:cs="Times New Roman"/>
                      <w:b w:val="0"/>
                      <w:bCs w:val="0"/>
                      <w:color w:val="auto"/>
                      <w:sz w:val="22"/>
                      <w:szCs w:val="22"/>
                      <w:vertAlign w:val="baseline"/>
                      <w:lang w:val="en-US" w:eastAsia="zh-CN"/>
                    </w:rPr>
                    <w:t>检测点位</w:t>
                  </w:r>
                </w:p>
              </w:tc>
              <w:tc>
                <w:tcPr>
                  <w:tcW w:w="1979" w:type="pct"/>
                  <w:gridSpan w:val="2"/>
                  <w:tcBorders>
                    <w:top w:val="single" w:color="auto" w:sz="4" w:space="0"/>
                    <w:left w:val="single" w:color="000000"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2022.3.27</w:t>
                  </w:r>
                </w:p>
              </w:tc>
              <w:tc>
                <w:tcPr>
                  <w:tcW w:w="1981" w:type="pct"/>
                  <w:gridSpan w:val="2"/>
                  <w:tcBorders>
                    <w:top w:val="single" w:color="auto" w:sz="4" w:space="0"/>
                    <w:left w:val="single" w:color="auto" w:sz="4" w:space="0"/>
                    <w:righ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2022.3.28</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90" w:hRule="atLeast"/>
                <w:jc w:val="center"/>
              </w:trPr>
              <w:tc>
                <w:tcPr>
                  <w:tcW w:w="1039" w:type="pct"/>
                  <w:vMerge w:val="continue"/>
                  <w:tcBorders>
                    <w:lef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p>
              </w:tc>
              <w:tc>
                <w:tcPr>
                  <w:tcW w:w="970" w:type="pct"/>
                  <w:tcBorders>
                    <w:left w:val="single" w:color="000000"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default" w:ascii="Times New Roman" w:hAnsi="Times New Roman" w:eastAsia="宋体" w:cs="Times New Roman"/>
                      <w:b w:val="0"/>
                      <w:bCs w:val="0"/>
                      <w:color w:val="auto"/>
                      <w:sz w:val="22"/>
                      <w:szCs w:val="22"/>
                      <w:vertAlign w:val="baseline"/>
                      <w:lang w:val="en-US" w:eastAsia="zh-CN"/>
                    </w:rPr>
                    <w:t>昼</w:t>
                  </w:r>
                  <w:r>
                    <w:rPr>
                      <w:rFonts w:hint="eastAsia" w:ascii="Times New Roman" w:hAnsi="Times New Roman" w:eastAsia="宋体" w:cs="Times New Roman"/>
                      <w:b w:val="0"/>
                      <w:bCs w:val="0"/>
                      <w:color w:val="auto"/>
                      <w:sz w:val="22"/>
                      <w:szCs w:val="22"/>
                      <w:vertAlign w:val="baseline"/>
                      <w:lang w:val="en-US" w:eastAsia="zh-CN"/>
                    </w:rPr>
                    <w:t>间</w:t>
                  </w:r>
                  <w:r>
                    <w:rPr>
                      <w:rFonts w:hint="default" w:ascii="Times New Roman" w:hAnsi="Times New Roman" w:eastAsia="宋体" w:cs="Times New Roman"/>
                      <w:b w:val="0"/>
                      <w:bCs w:val="0"/>
                      <w:color w:val="auto"/>
                      <w:sz w:val="22"/>
                      <w:szCs w:val="22"/>
                      <w:vertAlign w:val="baseline"/>
                      <w:lang w:val="en-US" w:eastAsia="zh-CN"/>
                    </w:rPr>
                    <w:t>检测结果</w:t>
                  </w:r>
                </w:p>
              </w:tc>
              <w:tc>
                <w:tcPr>
                  <w:tcW w:w="1009" w:type="pct"/>
                  <w:tcBorders>
                    <w:lef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夜间</w:t>
                  </w:r>
                  <w:r>
                    <w:rPr>
                      <w:rFonts w:hint="default" w:ascii="Times New Roman" w:hAnsi="Times New Roman" w:eastAsia="宋体" w:cs="Times New Roman"/>
                      <w:b w:val="0"/>
                      <w:bCs w:val="0"/>
                      <w:color w:val="auto"/>
                      <w:sz w:val="22"/>
                      <w:szCs w:val="22"/>
                      <w:vertAlign w:val="baseline"/>
                      <w:lang w:val="en-US" w:eastAsia="zh-CN"/>
                    </w:rPr>
                    <w:t>检测结果</w:t>
                  </w:r>
                </w:p>
              </w:tc>
              <w:tc>
                <w:tcPr>
                  <w:tcW w:w="1029" w:type="pct"/>
                  <w:tcBorders>
                    <w:left w:val="single" w:color="000000"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default" w:ascii="Times New Roman" w:hAnsi="Times New Roman" w:eastAsia="宋体" w:cs="Times New Roman"/>
                      <w:b w:val="0"/>
                      <w:bCs w:val="0"/>
                      <w:color w:val="auto"/>
                      <w:sz w:val="22"/>
                      <w:szCs w:val="22"/>
                      <w:vertAlign w:val="baseline"/>
                      <w:lang w:val="en-US" w:eastAsia="zh-CN"/>
                    </w:rPr>
                    <w:t>昼</w:t>
                  </w:r>
                  <w:r>
                    <w:rPr>
                      <w:rFonts w:hint="eastAsia" w:ascii="Times New Roman" w:hAnsi="Times New Roman" w:eastAsia="宋体" w:cs="Times New Roman"/>
                      <w:b w:val="0"/>
                      <w:bCs w:val="0"/>
                      <w:color w:val="auto"/>
                      <w:sz w:val="22"/>
                      <w:szCs w:val="22"/>
                      <w:vertAlign w:val="baseline"/>
                      <w:lang w:val="en-US" w:eastAsia="zh-CN"/>
                    </w:rPr>
                    <w:t>间</w:t>
                  </w:r>
                  <w:r>
                    <w:rPr>
                      <w:rFonts w:hint="default" w:ascii="Times New Roman" w:hAnsi="Times New Roman" w:eastAsia="宋体" w:cs="Times New Roman"/>
                      <w:b w:val="0"/>
                      <w:bCs w:val="0"/>
                      <w:color w:val="auto"/>
                      <w:sz w:val="22"/>
                      <w:szCs w:val="22"/>
                      <w:vertAlign w:val="baseline"/>
                      <w:lang w:val="en-US" w:eastAsia="zh-CN"/>
                    </w:rPr>
                    <w:t>检测结果</w:t>
                  </w:r>
                </w:p>
              </w:tc>
              <w:tc>
                <w:tcPr>
                  <w:tcW w:w="951" w:type="pct"/>
                  <w:tcBorders>
                    <w:left w:val="single" w:color="auto" w:sz="4" w:space="0"/>
                    <w:righ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夜间</w:t>
                  </w:r>
                  <w:r>
                    <w:rPr>
                      <w:rFonts w:hint="default" w:ascii="Times New Roman" w:hAnsi="Times New Roman" w:eastAsia="宋体" w:cs="Times New Roman"/>
                      <w:b w:val="0"/>
                      <w:bCs w:val="0"/>
                      <w:color w:val="auto"/>
                      <w:sz w:val="22"/>
                      <w:szCs w:val="22"/>
                      <w:vertAlign w:val="baseline"/>
                      <w:lang w:val="en-US" w:eastAsia="zh-CN"/>
                    </w:rPr>
                    <w:t>检测结果</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PrEx>
              <w:trPr>
                <w:trHeight w:val="90" w:hRule="atLeast"/>
                <w:jc w:val="center"/>
              </w:trPr>
              <w:tc>
                <w:tcPr>
                  <w:tcW w:w="1039" w:type="pct"/>
                  <w:tcBorders>
                    <w:lef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eastAsia"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锅炉房东</w:t>
                  </w:r>
                </w:p>
              </w:tc>
              <w:tc>
                <w:tcPr>
                  <w:tcW w:w="970" w:type="pct"/>
                  <w:tcBorders>
                    <w:left w:val="single" w:color="000000"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61.2</w:t>
                  </w:r>
                </w:p>
              </w:tc>
              <w:tc>
                <w:tcPr>
                  <w:tcW w:w="1009" w:type="pct"/>
                  <w:tcBorders>
                    <w:lef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51.5</w:t>
                  </w:r>
                </w:p>
              </w:tc>
              <w:tc>
                <w:tcPr>
                  <w:tcW w:w="1029" w:type="pct"/>
                  <w:tcBorders>
                    <w:left w:val="single" w:color="000000"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60.9</w:t>
                  </w:r>
                </w:p>
              </w:tc>
              <w:tc>
                <w:tcPr>
                  <w:tcW w:w="951" w:type="pct"/>
                  <w:tcBorders>
                    <w:left w:val="single" w:color="auto" w:sz="4" w:space="0"/>
                    <w:righ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51.2</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PrEx>
              <w:trPr>
                <w:trHeight w:val="90" w:hRule="atLeast"/>
                <w:jc w:val="center"/>
              </w:trPr>
              <w:tc>
                <w:tcPr>
                  <w:tcW w:w="1039" w:type="pct"/>
                  <w:tcBorders>
                    <w:lef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锅炉房南</w:t>
                  </w:r>
                </w:p>
              </w:tc>
              <w:tc>
                <w:tcPr>
                  <w:tcW w:w="970" w:type="pct"/>
                  <w:tcBorders>
                    <w:left w:val="single" w:color="000000"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63.1</w:t>
                  </w:r>
                </w:p>
              </w:tc>
              <w:tc>
                <w:tcPr>
                  <w:tcW w:w="1009" w:type="pct"/>
                  <w:tcBorders>
                    <w:lef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53.3</w:t>
                  </w:r>
                </w:p>
              </w:tc>
              <w:tc>
                <w:tcPr>
                  <w:tcW w:w="1029" w:type="pct"/>
                  <w:tcBorders>
                    <w:left w:val="single" w:color="000000"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62.7</w:t>
                  </w:r>
                </w:p>
              </w:tc>
              <w:tc>
                <w:tcPr>
                  <w:tcW w:w="951" w:type="pct"/>
                  <w:tcBorders>
                    <w:left w:val="single" w:color="auto" w:sz="4" w:space="0"/>
                    <w:righ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53.0</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PrEx>
              <w:trPr>
                <w:trHeight w:val="90" w:hRule="atLeast"/>
                <w:jc w:val="center"/>
              </w:trPr>
              <w:tc>
                <w:tcPr>
                  <w:tcW w:w="1039" w:type="pct"/>
                  <w:tcBorders>
                    <w:lef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锅炉房西</w:t>
                  </w:r>
                </w:p>
              </w:tc>
              <w:tc>
                <w:tcPr>
                  <w:tcW w:w="970" w:type="pct"/>
                  <w:tcBorders>
                    <w:left w:val="single" w:color="000000"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62.6</w:t>
                  </w:r>
                </w:p>
              </w:tc>
              <w:tc>
                <w:tcPr>
                  <w:tcW w:w="1009" w:type="pct"/>
                  <w:tcBorders>
                    <w:lef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52.8</w:t>
                  </w:r>
                </w:p>
              </w:tc>
              <w:tc>
                <w:tcPr>
                  <w:tcW w:w="1029" w:type="pct"/>
                  <w:tcBorders>
                    <w:left w:val="single" w:color="000000"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62.2</w:t>
                  </w:r>
                </w:p>
              </w:tc>
              <w:tc>
                <w:tcPr>
                  <w:tcW w:w="951" w:type="pct"/>
                  <w:tcBorders>
                    <w:left w:val="single" w:color="auto" w:sz="4" w:space="0"/>
                    <w:righ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52.5</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PrEx>
              <w:trPr>
                <w:trHeight w:val="90" w:hRule="atLeast"/>
                <w:jc w:val="center"/>
              </w:trPr>
              <w:tc>
                <w:tcPr>
                  <w:tcW w:w="1039" w:type="pct"/>
                  <w:tcBorders>
                    <w:left w:val="single" w:color="auto" w:sz="4" w:space="0"/>
                    <w:bottom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锅炉房北</w:t>
                  </w:r>
                </w:p>
              </w:tc>
              <w:tc>
                <w:tcPr>
                  <w:tcW w:w="970" w:type="pct"/>
                  <w:tcBorders>
                    <w:left w:val="single" w:color="000000" w:sz="4" w:space="0"/>
                    <w:bottom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60.7</w:t>
                  </w:r>
                </w:p>
              </w:tc>
              <w:tc>
                <w:tcPr>
                  <w:tcW w:w="1009" w:type="pct"/>
                  <w:tcBorders>
                    <w:left w:val="single" w:color="auto" w:sz="4" w:space="0"/>
                    <w:bottom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51.1</w:t>
                  </w:r>
                </w:p>
              </w:tc>
              <w:tc>
                <w:tcPr>
                  <w:tcW w:w="1029" w:type="pct"/>
                  <w:tcBorders>
                    <w:left w:val="single" w:color="000000" w:sz="4" w:space="0"/>
                    <w:bottom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60.0</w:t>
                  </w:r>
                </w:p>
              </w:tc>
              <w:tc>
                <w:tcPr>
                  <w:tcW w:w="951" w:type="pct"/>
                  <w:tcBorders>
                    <w:left w:val="single" w:color="auto" w:sz="4" w:space="0"/>
                    <w:bottom w:val="single" w:color="auto" w:sz="4" w:space="0"/>
                    <w:right w:val="single" w:color="auto" w:sz="4" w:space="0"/>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0" w:leftChars="0" w:firstLine="0" w:firstLineChars="0"/>
                    <w:jc w:val="center"/>
                    <w:textAlignment w:val="auto"/>
                    <w:rPr>
                      <w:rFonts w:hint="default" w:ascii="Times New Roman" w:hAnsi="Times New Roman" w:eastAsia="宋体" w:cs="Times New Roman"/>
                      <w:b w:val="0"/>
                      <w:bCs w:val="0"/>
                      <w:color w:val="auto"/>
                      <w:sz w:val="22"/>
                      <w:szCs w:val="22"/>
                      <w:vertAlign w:val="baseline"/>
                      <w:lang w:val="en-US" w:eastAsia="zh-CN"/>
                    </w:rPr>
                  </w:pPr>
                  <w:r>
                    <w:rPr>
                      <w:rFonts w:hint="eastAsia" w:ascii="Times New Roman" w:hAnsi="Times New Roman" w:eastAsia="宋体" w:cs="Times New Roman"/>
                      <w:b w:val="0"/>
                      <w:bCs w:val="0"/>
                      <w:color w:val="auto"/>
                      <w:sz w:val="22"/>
                      <w:szCs w:val="22"/>
                      <w:vertAlign w:val="baseline"/>
                      <w:lang w:val="en-US" w:eastAsia="zh-CN"/>
                    </w:rPr>
                    <w:t>50.6</w:t>
                  </w:r>
                </w:p>
              </w:tc>
            </w:tr>
          </w:tbl>
          <w:p>
            <w:pPr>
              <w:keepNext w:val="0"/>
              <w:keepLines w:val="0"/>
              <w:pageBreakBefore w:val="0"/>
              <w:widowControl/>
              <w:kinsoku/>
              <w:wordWrap/>
              <w:overflowPunct/>
              <w:topLinePunct w:val="0"/>
              <w:autoSpaceDE/>
              <w:autoSpaceDN/>
              <w:bidi w:val="0"/>
              <w:adjustRightInd w:val="0"/>
              <w:snapToGrid w:val="0"/>
              <w:spacing w:before="157" w:beforeLines="50" w:after="0" w:afterLines="0" w:line="360" w:lineRule="auto"/>
              <w:ind w:firstLine="480" w:firstLineChars="200"/>
              <w:jc w:val="both"/>
              <w:textAlignment w:val="auto"/>
              <w:rPr>
                <w:rFonts w:hint="eastAsia" w:ascii="Times New Roman" w:hAnsi="Times New Roman" w:cs="Times New Roman" w:eastAsiaTheme="minorEastAsia"/>
                <w:color w:val="auto"/>
                <w:sz w:val="24"/>
                <w:szCs w:val="24"/>
                <w:lang w:val="en-US" w:eastAsia="zh-CN"/>
              </w:rPr>
            </w:pPr>
            <w:r>
              <w:rPr>
                <w:rFonts w:hint="eastAsia" w:ascii="Times New Roman" w:hAnsi="Times New Roman" w:eastAsia="宋体" w:cs="Times New Roman"/>
                <w:b w:val="0"/>
                <w:bCs/>
                <w:color w:val="auto"/>
                <w:sz w:val="24"/>
                <w:szCs w:val="24"/>
                <w:vertAlign w:val="baseline"/>
                <w:lang w:eastAsia="zh-CN"/>
              </w:rPr>
              <w:t>根据表</w:t>
            </w:r>
            <w:r>
              <w:rPr>
                <w:rFonts w:hint="eastAsia" w:ascii="Times New Roman" w:hAnsi="Times New Roman" w:eastAsia="宋体" w:cs="Times New Roman"/>
                <w:b w:val="0"/>
                <w:bCs/>
                <w:color w:val="auto"/>
                <w:sz w:val="24"/>
                <w:szCs w:val="24"/>
                <w:vertAlign w:val="baseline"/>
                <w:lang w:val="en-US" w:eastAsia="zh-CN"/>
              </w:rPr>
              <w:t>7-2监测结果</w:t>
            </w:r>
            <w:r>
              <w:rPr>
                <w:rFonts w:hint="eastAsia" w:ascii="Times New Roman" w:hAnsi="Times New Roman" w:eastAsia="宋体" w:cs="Times New Roman"/>
                <w:b w:val="0"/>
                <w:bCs/>
                <w:color w:val="auto"/>
                <w:sz w:val="24"/>
                <w:szCs w:val="24"/>
                <w:vertAlign w:val="baseline"/>
                <w:lang w:eastAsia="zh-CN"/>
              </w:rPr>
              <w:t>，</w:t>
            </w:r>
            <w:r>
              <w:rPr>
                <w:rFonts w:hint="eastAsia" w:ascii="Times New Roman" w:hAnsi="Times New Roman" w:cs="Times New Roman" w:eastAsiaTheme="minorEastAsia"/>
                <w:color w:val="auto"/>
                <w:sz w:val="24"/>
                <w:szCs w:val="24"/>
                <w:vertAlign w:val="baseline"/>
                <w:lang w:val="en-US" w:eastAsia="zh-CN"/>
              </w:rPr>
              <w:t>濮阳市光明化工有限公司天然气导热油炉项目</w:t>
            </w:r>
            <w:r>
              <w:rPr>
                <w:rFonts w:hint="eastAsia" w:ascii="Times New Roman" w:hAnsi="Times New Roman" w:cs="Times New Roman" w:eastAsiaTheme="minorEastAsia"/>
                <w:color w:val="auto"/>
                <w:sz w:val="24"/>
                <w:szCs w:val="24"/>
                <w:lang w:val="en-US" w:eastAsia="zh-CN"/>
              </w:rPr>
              <w:t>噪声监测结果分析如下：</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eastAsiaTheme="minorEastAsia"/>
                <w:color w:val="auto"/>
                <w:sz w:val="24"/>
                <w:szCs w:val="24"/>
                <w:lang w:val="en-US" w:eastAsia="zh-CN"/>
              </w:rPr>
              <w:t xml:space="preserve">项目所在锅炉房东、西、南、北四周昼间噪声测定值为60.0 </w:t>
            </w:r>
            <w:r>
              <w:rPr>
                <w:rFonts w:hint="default" w:ascii="Times New Roman" w:hAnsi="Times New Roman" w:eastAsia="宋体" w:cs="Times New Roman"/>
                <w:color w:val="auto"/>
                <w:sz w:val="24"/>
                <w:szCs w:val="24"/>
                <w:lang w:val="en-US" w:eastAsia="zh-CN"/>
              </w:rPr>
              <w:t>dB（A）</w:t>
            </w:r>
            <w:r>
              <w:rPr>
                <w:rFonts w:hint="eastAsia" w:ascii="Times New Roman" w:hAnsi="Times New Roman" w:cs="Times New Roman" w:eastAsiaTheme="minorEastAsia"/>
                <w:color w:val="auto"/>
                <w:sz w:val="24"/>
                <w:szCs w:val="24"/>
                <w:lang w:val="en-US" w:eastAsia="zh-CN"/>
              </w:rPr>
              <w:t xml:space="preserve">~63.1 </w:t>
            </w:r>
            <w:r>
              <w:rPr>
                <w:rFonts w:hint="default" w:ascii="Times New Roman" w:hAnsi="Times New Roman" w:eastAsia="宋体" w:cs="Times New Roman"/>
                <w:color w:val="auto"/>
                <w:sz w:val="24"/>
                <w:szCs w:val="24"/>
                <w:lang w:val="en-US" w:eastAsia="zh-CN"/>
              </w:rPr>
              <w:t>dB（A）</w:t>
            </w:r>
            <w:r>
              <w:rPr>
                <w:rFonts w:hint="eastAsia" w:ascii="Times New Roman" w:hAnsi="Times New Roman" w:eastAsia="宋体" w:cs="Times New Roman"/>
                <w:color w:val="auto"/>
                <w:sz w:val="24"/>
                <w:szCs w:val="24"/>
                <w:lang w:val="en-US" w:eastAsia="zh-CN"/>
              </w:rPr>
              <w:t>，</w:t>
            </w:r>
            <w:r>
              <w:rPr>
                <w:rFonts w:hint="eastAsia" w:ascii="Times New Roman" w:hAnsi="Times New Roman" w:cs="Times New Roman" w:eastAsiaTheme="minorEastAsia"/>
                <w:color w:val="auto"/>
                <w:sz w:val="24"/>
                <w:szCs w:val="24"/>
                <w:lang w:val="en-US" w:eastAsia="zh-CN"/>
              </w:rPr>
              <w:t xml:space="preserve">夜间噪声测定值为50.6 </w:t>
            </w:r>
            <w:r>
              <w:rPr>
                <w:rFonts w:hint="default" w:ascii="Times New Roman" w:hAnsi="Times New Roman" w:eastAsia="宋体" w:cs="Times New Roman"/>
                <w:color w:val="auto"/>
                <w:sz w:val="24"/>
                <w:szCs w:val="24"/>
                <w:lang w:val="en-US" w:eastAsia="zh-CN"/>
              </w:rPr>
              <w:t>dB（A）</w:t>
            </w:r>
            <w:r>
              <w:rPr>
                <w:rFonts w:hint="eastAsia" w:ascii="Times New Roman" w:hAnsi="Times New Roman" w:cs="Times New Roman" w:eastAsiaTheme="minorEastAsia"/>
                <w:color w:val="auto"/>
                <w:sz w:val="24"/>
                <w:szCs w:val="24"/>
                <w:lang w:val="en-US" w:eastAsia="zh-CN"/>
              </w:rPr>
              <w:t xml:space="preserve">~53.3 </w:t>
            </w:r>
            <w:r>
              <w:rPr>
                <w:rFonts w:hint="default" w:ascii="Times New Roman" w:hAnsi="Times New Roman" w:eastAsia="宋体" w:cs="Times New Roman"/>
                <w:color w:val="auto"/>
                <w:sz w:val="24"/>
                <w:szCs w:val="24"/>
                <w:lang w:val="en-US" w:eastAsia="zh-CN"/>
              </w:rPr>
              <w:t>dB（A）</w:t>
            </w:r>
            <w:r>
              <w:rPr>
                <w:rFonts w:hint="eastAsia" w:ascii="Times New Roman" w:hAnsi="Times New Roman" w:eastAsia="宋体" w:cs="Times New Roman"/>
                <w:color w:val="auto"/>
                <w:sz w:val="24"/>
                <w:szCs w:val="24"/>
                <w:lang w:val="en-US" w:eastAsia="zh-CN"/>
              </w:rPr>
              <w:t>，符合《工业企业厂界环境噪声排放标准》（GB12348-2008）3类标准限值要求。</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jc w:val="both"/>
              <w:textAlignment w:val="auto"/>
              <w:rPr>
                <w:rFonts w:hint="default" w:ascii="宋体" w:hAnsi="宋体" w:eastAsia="宋体" w:cs="宋体"/>
                <w:b/>
                <w:bCs/>
                <w:color w:val="auto"/>
                <w:sz w:val="24"/>
                <w:szCs w:val="24"/>
                <w:vertAlign w:val="baseline"/>
                <w:lang w:val="en-US" w:eastAsia="zh-CN"/>
              </w:rPr>
            </w:pPr>
          </w:p>
        </w:tc>
      </w:tr>
    </w:tbl>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b/>
          <w:bCs/>
          <w:color w:val="auto"/>
          <w:sz w:val="4"/>
          <w:szCs w:val="4"/>
          <w:lang w:eastAsia="zh-CN"/>
        </w:rPr>
        <w:sectPr>
          <w:pgSz w:w="11906" w:h="16838"/>
          <w:pgMar w:top="1440" w:right="1417" w:bottom="1440" w:left="1701" w:header="709" w:footer="709" w:gutter="0"/>
          <w:pgBorders>
            <w:top w:val="none" w:sz="0" w:space="0"/>
            <w:left w:val="none" w:sz="0" w:space="0"/>
            <w:bottom w:val="none" w:sz="0" w:space="0"/>
            <w:right w:val="none" w:sz="0" w:space="0"/>
          </w:pgBorders>
          <w:pgNumType w:fmt="decimal"/>
          <w:cols w:space="425" w:num="1"/>
          <w:docGrid w:type="lines" w:linePitch="312" w:charSpace="0"/>
        </w:sect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5" w:hRule="atLeast"/>
        </w:trPr>
        <w:tc>
          <w:tcPr>
            <w:tcW w:w="14174" w:type="dxa"/>
          </w:tcPr>
          <w:p>
            <w:pPr>
              <w:keepNext w:val="0"/>
              <w:keepLines w:val="0"/>
              <w:pageBreakBefore w:val="0"/>
              <w:widowControl/>
              <w:kinsoku/>
              <w:wordWrap/>
              <w:overflowPunct/>
              <w:topLinePunct w:val="0"/>
              <w:autoSpaceDE/>
              <w:autoSpaceDN/>
              <w:bidi w:val="0"/>
              <w:adjustRightInd w:val="0"/>
              <w:snapToGrid w:val="0"/>
              <w:spacing w:before="313" w:beforeLines="100" w:after="0" w:line="360" w:lineRule="auto"/>
              <w:ind w:left="0" w:leftChars="0"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7.2.2 废气排放监测结果</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center"/>
              <w:textAlignment w:val="auto"/>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表7-</w:t>
            </w:r>
            <w:r>
              <w:rPr>
                <w:rFonts w:hint="eastAsia" w:ascii="Times New Roman" w:hAnsi="Times New Roman" w:eastAsia="宋体" w:cs="Times New Roman"/>
                <w:color w:val="auto"/>
                <w:sz w:val="22"/>
                <w:szCs w:val="22"/>
                <w:lang w:val="en-US" w:eastAsia="zh-CN"/>
              </w:rPr>
              <w:t>3</w:t>
            </w:r>
            <w:r>
              <w:rPr>
                <w:rFonts w:hint="default" w:ascii="Times New Roman" w:hAnsi="Times New Roman" w:eastAsia="宋体" w:cs="Times New Roman"/>
                <w:color w:val="auto"/>
                <w:sz w:val="22"/>
                <w:szCs w:val="22"/>
                <w:lang w:val="en-US" w:eastAsia="zh-CN"/>
              </w:rPr>
              <w:t xml:space="preserve"> </w:t>
            </w:r>
            <w:r>
              <w:rPr>
                <w:rFonts w:hint="eastAsia" w:ascii="Times New Roman" w:hAnsi="Times New Roman" w:eastAsia="宋体" w:cs="Times New Roman"/>
                <w:color w:val="auto"/>
                <w:sz w:val="22"/>
                <w:szCs w:val="22"/>
                <w:lang w:val="en-US" w:eastAsia="zh-CN"/>
              </w:rPr>
              <w:t>废气排放</w:t>
            </w:r>
            <w:r>
              <w:rPr>
                <w:rFonts w:hint="default" w:ascii="Times New Roman" w:hAnsi="Times New Roman" w:eastAsia="宋体" w:cs="Times New Roman"/>
                <w:color w:val="auto"/>
                <w:sz w:val="22"/>
                <w:szCs w:val="22"/>
                <w:lang w:val="en-US" w:eastAsia="zh-CN"/>
              </w:rPr>
              <w:t>监测结果</w:t>
            </w:r>
          </w:p>
          <w:tbl>
            <w:tblPr>
              <w:tblStyle w:val="12"/>
              <w:tblpPr w:leftFromText="180" w:rightFromText="180" w:vertAnchor="text" w:horzAnchor="page" w:tblpXSpec="center" w:tblpY="36"/>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23"/>
              <w:gridCol w:w="787"/>
              <w:gridCol w:w="745"/>
              <w:gridCol w:w="1064"/>
              <w:gridCol w:w="1053"/>
              <w:gridCol w:w="1039"/>
              <w:gridCol w:w="1030"/>
              <w:gridCol w:w="997"/>
              <w:gridCol w:w="983"/>
              <w:gridCol w:w="986"/>
              <w:gridCol w:w="1013"/>
              <w:gridCol w:w="994"/>
              <w:gridCol w:w="999"/>
              <w:gridCol w:w="790"/>
              <w:gridCol w:w="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295"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检测</w:t>
                  </w:r>
                  <w:r>
                    <w:rPr>
                      <w:rFonts w:hint="default" w:ascii="Times New Roman" w:hAnsi="Times New Roman" w:eastAsia="宋体" w:cs="Times New Roman"/>
                      <w:color w:val="auto"/>
                      <w:sz w:val="22"/>
                      <w:szCs w:val="22"/>
                      <w:highlight w:val="none"/>
                      <w:lang w:val="en-US" w:eastAsia="zh-CN"/>
                    </w:rPr>
                    <w:t xml:space="preserve">  </w:t>
                  </w:r>
                  <w:r>
                    <w:rPr>
                      <w:rFonts w:hint="default" w:ascii="Times New Roman" w:hAnsi="Times New Roman" w:eastAsia="宋体" w:cs="Times New Roman"/>
                      <w:color w:val="auto"/>
                      <w:sz w:val="22"/>
                      <w:szCs w:val="22"/>
                      <w:highlight w:val="none"/>
                      <w:lang w:eastAsia="zh-CN"/>
                    </w:rPr>
                    <w:t>点位</w:t>
                  </w:r>
                </w:p>
              </w:tc>
              <w:tc>
                <w:tcPr>
                  <w:tcW w:w="282"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检测</w:t>
                  </w:r>
                  <w:r>
                    <w:rPr>
                      <w:rFonts w:hint="default" w:ascii="Times New Roman" w:hAnsi="Times New Roman" w:eastAsia="宋体" w:cs="Times New Roman"/>
                      <w:color w:val="auto"/>
                      <w:sz w:val="22"/>
                      <w:szCs w:val="22"/>
                      <w:highlight w:val="none"/>
                      <w:lang w:val="en-US" w:eastAsia="zh-CN"/>
                    </w:rPr>
                    <w:t xml:space="preserve">  </w:t>
                  </w:r>
                  <w:r>
                    <w:rPr>
                      <w:rFonts w:hint="default" w:ascii="Times New Roman" w:hAnsi="Times New Roman" w:eastAsia="宋体" w:cs="Times New Roman"/>
                      <w:color w:val="auto"/>
                      <w:sz w:val="22"/>
                      <w:szCs w:val="22"/>
                      <w:highlight w:val="none"/>
                      <w:lang w:eastAsia="zh-CN"/>
                    </w:rPr>
                    <w:t>周期</w:t>
                  </w:r>
                </w:p>
              </w:tc>
              <w:tc>
                <w:tcPr>
                  <w:tcW w:w="267"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检测</w:t>
                  </w:r>
                  <w:r>
                    <w:rPr>
                      <w:rFonts w:hint="default" w:ascii="Times New Roman" w:hAnsi="Times New Roman" w:eastAsia="宋体" w:cs="Times New Roman"/>
                      <w:color w:val="auto"/>
                      <w:sz w:val="22"/>
                      <w:szCs w:val="22"/>
                      <w:highlight w:val="none"/>
                      <w:lang w:val="en-US" w:eastAsia="zh-CN"/>
                    </w:rPr>
                    <w:t xml:space="preserve">   </w:t>
                  </w:r>
                  <w:r>
                    <w:rPr>
                      <w:rFonts w:hint="default" w:ascii="Times New Roman" w:hAnsi="Times New Roman" w:eastAsia="宋体" w:cs="Times New Roman"/>
                      <w:color w:val="auto"/>
                      <w:sz w:val="22"/>
                      <w:szCs w:val="22"/>
                      <w:highlight w:val="none"/>
                      <w:lang w:eastAsia="zh-CN"/>
                    </w:rPr>
                    <w:t>频次</w:t>
                  </w:r>
                </w:p>
              </w:tc>
              <w:tc>
                <w:tcPr>
                  <w:tcW w:w="381"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废气流量(Nm</w:t>
                  </w:r>
                  <w:r>
                    <w:rPr>
                      <w:rFonts w:hint="default" w:ascii="Times New Roman" w:hAnsi="Times New Roman" w:eastAsia="宋体" w:cs="Times New Roman"/>
                      <w:color w:val="auto"/>
                      <w:sz w:val="22"/>
                      <w:szCs w:val="22"/>
                      <w:highlight w:val="none"/>
                      <w:vertAlign w:val="superscript"/>
                      <w:lang w:eastAsia="zh-CN"/>
                    </w:rPr>
                    <w:t>3</w:t>
                  </w:r>
                  <w:r>
                    <w:rPr>
                      <w:rFonts w:hint="default" w:ascii="Times New Roman" w:hAnsi="Times New Roman" w:eastAsia="宋体" w:cs="Times New Roman"/>
                      <w:color w:val="auto"/>
                      <w:sz w:val="22"/>
                      <w:szCs w:val="22"/>
                      <w:highlight w:val="none"/>
                      <w:lang w:eastAsia="zh-CN"/>
                    </w:rPr>
                    <w:t>/h)</w:t>
                  </w:r>
                </w:p>
              </w:tc>
              <w:tc>
                <w:tcPr>
                  <w:tcW w:w="1118" w:type="pct"/>
                  <w:gridSpan w:val="3"/>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颗粒物</w:t>
                  </w:r>
                </w:p>
              </w:tc>
              <w:tc>
                <w:tcPr>
                  <w:tcW w:w="1062" w:type="pct"/>
                  <w:gridSpan w:val="3"/>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二氧化硫</w:t>
                  </w:r>
                </w:p>
              </w:tc>
              <w:tc>
                <w:tcPr>
                  <w:tcW w:w="1077" w:type="pct"/>
                  <w:gridSpan w:val="3"/>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val="en-US" w:eastAsia="zh-CN"/>
                    </w:rPr>
                  </w:pPr>
                  <w:r>
                    <w:rPr>
                      <w:rFonts w:hint="default" w:ascii="Times New Roman" w:hAnsi="Times New Roman" w:eastAsia="宋体" w:cs="Times New Roman"/>
                      <w:color w:val="auto"/>
                      <w:sz w:val="22"/>
                      <w:szCs w:val="22"/>
                      <w:highlight w:val="none"/>
                      <w:lang w:eastAsia="zh-CN"/>
                    </w:rPr>
                    <w:t>氮氧化物</w:t>
                  </w:r>
                </w:p>
              </w:tc>
              <w:tc>
                <w:tcPr>
                  <w:tcW w:w="283"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val="en-US" w:eastAsia="zh-CN"/>
                    </w:rPr>
                  </w:pPr>
                  <w:r>
                    <w:rPr>
                      <w:rFonts w:hint="default" w:ascii="Times New Roman" w:hAnsi="Times New Roman" w:eastAsia="宋体" w:cs="Times New Roman"/>
                      <w:color w:val="auto"/>
                      <w:sz w:val="22"/>
                      <w:szCs w:val="22"/>
                      <w:highlight w:val="none"/>
                      <w:lang w:val="en-US" w:eastAsia="zh-CN"/>
                    </w:rPr>
                    <w:t>含氧量（%）</w:t>
                  </w:r>
                </w:p>
              </w:tc>
              <w:tc>
                <w:tcPr>
                  <w:tcW w:w="229"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val="en-US" w:eastAsia="zh-CN"/>
                    </w:rPr>
                  </w:pPr>
                  <w:r>
                    <w:rPr>
                      <w:rFonts w:hint="default" w:ascii="Times New Roman" w:hAnsi="Times New Roman" w:eastAsia="宋体" w:cs="Times New Roman"/>
                      <w:color w:val="auto"/>
                      <w:sz w:val="22"/>
                      <w:szCs w:val="22"/>
                      <w:highlight w:val="none"/>
                      <w:lang w:eastAsia="zh-CN"/>
                    </w:rPr>
                    <w:t>烟气黑度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12" w:hRule="atLeast"/>
                <w:jc w:val="center"/>
              </w:trPr>
              <w:tc>
                <w:tcPr>
                  <w:tcW w:w="295"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82"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67"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381"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37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实测浓度(mg/m</w:t>
                  </w:r>
                  <w:r>
                    <w:rPr>
                      <w:rFonts w:hint="default" w:ascii="Times New Roman" w:hAnsi="Times New Roman" w:eastAsia="宋体" w:cs="Times New Roman"/>
                      <w:color w:val="auto"/>
                      <w:sz w:val="22"/>
                      <w:szCs w:val="22"/>
                      <w:highlight w:val="none"/>
                      <w:vertAlign w:val="superscript"/>
                      <w:lang w:eastAsia="zh-CN"/>
                    </w:rPr>
                    <w:t>3</w:t>
                  </w:r>
                  <w:r>
                    <w:rPr>
                      <w:rFonts w:hint="default" w:ascii="Times New Roman" w:hAnsi="Times New Roman" w:eastAsia="宋体" w:cs="Times New Roman"/>
                      <w:color w:val="auto"/>
                      <w:sz w:val="22"/>
                      <w:szCs w:val="22"/>
                      <w:highlight w:val="none"/>
                      <w:lang w:eastAsia="zh-CN"/>
                    </w:rPr>
                    <w:t>)</w:t>
                  </w:r>
                </w:p>
              </w:tc>
              <w:tc>
                <w:tcPr>
                  <w:tcW w:w="37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折算浓度(mg/m</w:t>
                  </w:r>
                  <w:r>
                    <w:rPr>
                      <w:rFonts w:hint="default" w:ascii="Times New Roman" w:hAnsi="Times New Roman" w:eastAsia="宋体" w:cs="Times New Roman"/>
                      <w:color w:val="auto"/>
                      <w:sz w:val="22"/>
                      <w:szCs w:val="22"/>
                      <w:highlight w:val="none"/>
                      <w:vertAlign w:val="superscript"/>
                      <w:lang w:eastAsia="zh-CN"/>
                    </w:rPr>
                    <w:t>3</w:t>
                  </w:r>
                  <w:r>
                    <w:rPr>
                      <w:rFonts w:hint="default" w:ascii="Times New Roman" w:hAnsi="Times New Roman" w:eastAsia="宋体" w:cs="Times New Roman"/>
                      <w:color w:val="auto"/>
                      <w:sz w:val="22"/>
                      <w:szCs w:val="22"/>
                      <w:highlight w:val="none"/>
                      <w:lang w:eastAsia="zh-CN"/>
                    </w:rPr>
                    <w:t>)</w:t>
                  </w:r>
                </w:p>
              </w:tc>
              <w:tc>
                <w:tcPr>
                  <w:tcW w:w="368"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排放速率(kg/h)</w:t>
                  </w:r>
                </w:p>
              </w:tc>
              <w:tc>
                <w:tcPr>
                  <w:tcW w:w="35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实测浓度(mg/m</w:t>
                  </w:r>
                  <w:r>
                    <w:rPr>
                      <w:rFonts w:hint="default" w:ascii="Times New Roman" w:hAnsi="Times New Roman" w:eastAsia="宋体" w:cs="Times New Roman"/>
                      <w:color w:val="auto"/>
                      <w:sz w:val="22"/>
                      <w:szCs w:val="22"/>
                      <w:highlight w:val="none"/>
                      <w:vertAlign w:val="superscript"/>
                      <w:lang w:eastAsia="zh-CN"/>
                    </w:rPr>
                    <w:t>3</w:t>
                  </w:r>
                  <w:r>
                    <w:rPr>
                      <w:rFonts w:hint="default" w:ascii="Times New Roman" w:hAnsi="Times New Roman" w:eastAsia="宋体" w:cs="Times New Roman"/>
                      <w:color w:val="auto"/>
                      <w:sz w:val="22"/>
                      <w:szCs w:val="22"/>
                      <w:highlight w:val="none"/>
                      <w:lang w:eastAsia="zh-CN"/>
                    </w:rPr>
                    <w:t>)</w:t>
                  </w:r>
                </w:p>
              </w:tc>
              <w:tc>
                <w:tcPr>
                  <w:tcW w:w="35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折算浓度(mg/m</w:t>
                  </w:r>
                  <w:r>
                    <w:rPr>
                      <w:rFonts w:hint="default" w:ascii="Times New Roman" w:hAnsi="Times New Roman" w:eastAsia="宋体" w:cs="Times New Roman"/>
                      <w:color w:val="auto"/>
                      <w:sz w:val="22"/>
                      <w:szCs w:val="22"/>
                      <w:highlight w:val="none"/>
                      <w:vertAlign w:val="superscript"/>
                      <w:lang w:eastAsia="zh-CN"/>
                    </w:rPr>
                    <w:t>3</w:t>
                  </w:r>
                  <w:r>
                    <w:rPr>
                      <w:rFonts w:hint="default" w:ascii="Times New Roman" w:hAnsi="Times New Roman" w:eastAsia="宋体" w:cs="Times New Roman"/>
                      <w:color w:val="auto"/>
                      <w:sz w:val="22"/>
                      <w:szCs w:val="22"/>
                      <w:highlight w:val="none"/>
                      <w:lang w:eastAsia="zh-CN"/>
                    </w:rPr>
                    <w:t>)</w:t>
                  </w:r>
                </w:p>
              </w:tc>
              <w:tc>
                <w:tcPr>
                  <w:tcW w:w="35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排放速率(kg/h)</w:t>
                  </w:r>
                </w:p>
              </w:tc>
              <w:tc>
                <w:tcPr>
                  <w:tcW w:w="36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实测浓度(mg/m</w:t>
                  </w:r>
                  <w:r>
                    <w:rPr>
                      <w:rFonts w:hint="default" w:ascii="Times New Roman" w:hAnsi="Times New Roman" w:eastAsia="宋体" w:cs="Times New Roman"/>
                      <w:color w:val="auto"/>
                      <w:sz w:val="22"/>
                      <w:szCs w:val="22"/>
                      <w:highlight w:val="none"/>
                      <w:vertAlign w:val="superscript"/>
                      <w:lang w:eastAsia="zh-CN"/>
                    </w:rPr>
                    <w:t>3</w:t>
                  </w:r>
                  <w:r>
                    <w:rPr>
                      <w:rFonts w:hint="default" w:ascii="Times New Roman" w:hAnsi="Times New Roman" w:eastAsia="宋体" w:cs="Times New Roman"/>
                      <w:color w:val="auto"/>
                      <w:sz w:val="22"/>
                      <w:szCs w:val="22"/>
                      <w:highlight w:val="none"/>
                      <w:lang w:eastAsia="zh-CN"/>
                    </w:rPr>
                    <w:t>)</w:t>
                  </w:r>
                </w:p>
              </w:tc>
              <w:tc>
                <w:tcPr>
                  <w:tcW w:w="356"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折算浓度(mg/m</w:t>
                  </w:r>
                  <w:r>
                    <w:rPr>
                      <w:rFonts w:hint="default" w:ascii="Times New Roman" w:hAnsi="Times New Roman" w:eastAsia="宋体" w:cs="Times New Roman"/>
                      <w:color w:val="auto"/>
                      <w:sz w:val="22"/>
                      <w:szCs w:val="22"/>
                      <w:highlight w:val="none"/>
                      <w:vertAlign w:val="superscript"/>
                      <w:lang w:eastAsia="zh-CN"/>
                    </w:rPr>
                    <w:t>3</w:t>
                  </w:r>
                  <w:r>
                    <w:rPr>
                      <w:rFonts w:hint="default" w:ascii="Times New Roman" w:hAnsi="Times New Roman" w:eastAsia="宋体" w:cs="Times New Roman"/>
                      <w:color w:val="auto"/>
                      <w:sz w:val="22"/>
                      <w:szCs w:val="22"/>
                      <w:highlight w:val="none"/>
                      <w:lang w:eastAsia="zh-CN"/>
                    </w:rPr>
                    <w:t>)</w:t>
                  </w:r>
                </w:p>
              </w:tc>
              <w:tc>
                <w:tcPr>
                  <w:tcW w:w="358"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排放速率(kg/h)</w:t>
                  </w:r>
                </w:p>
              </w:tc>
              <w:tc>
                <w:tcPr>
                  <w:tcW w:w="283"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29"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95"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sz w:val="22"/>
                      <w:szCs w:val="22"/>
                      <w:lang w:val="en-US" w:eastAsia="zh-CN"/>
                    </w:rPr>
                    <w:t>天然气导热油炉废气排放口</w:t>
                  </w:r>
                </w:p>
              </w:tc>
              <w:tc>
                <w:tcPr>
                  <w:tcW w:w="282"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I周期</w:t>
                  </w:r>
                </w:p>
              </w:tc>
              <w:tc>
                <w:tcPr>
                  <w:tcW w:w="26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1</w:t>
                  </w:r>
                </w:p>
              </w:tc>
              <w:tc>
                <w:tcPr>
                  <w:tcW w:w="381"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1.11×10</w:t>
                  </w:r>
                  <w:r>
                    <w:rPr>
                      <w:rFonts w:hint="default" w:ascii="Times New Roman" w:hAnsi="Times New Roman" w:eastAsia="宋体" w:cs="Times New Roman"/>
                      <w:color w:val="000000" w:themeColor="text1"/>
                      <w:sz w:val="22"/>
                      <w:szCs w:val="22"/>
                      <w:highlight w:val="none"/>
                      <w:vertAlign w:val="superscript"/>
                      <w:lang w:val="en-US" w:eastAsia="zh-CN"/>
                      <w14:textFill>
                        <w14:solidFill>
                          <w14:schemeClr w14:val="tx1"/>
                        </w14:solidFill>
                      </w14:textFill>
                    </w:rPr>
                    <w:t>4</w:t>
                  </w:r>
                </w:p>
              </w:tc>
              <w:tc>
                <w:tcPr>
                  <w:tcW w:w="37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2.8</w:t>
                  </w:r>
                </w:p>
              </w:tc>
              <w:tc>
                <w:tcPr>
                  <w:tcW w:w="37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3.0</w:t>
                  </w:r>
                </w:p>
              </w:tc>
              <w:tc>
                <w:tcPr>
                  <w:tcW w:w="368"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0.031</w:t>
                  </w:r>
                </w:p>
              </w:tc>
              <w:tc>
                <w:tcPr>
                  <w:tcW w:w="35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w:t>
                  </w:r>
                </w:p>
              </w:tc>
              <w:tc>
                <w:tcPr>
                  <w:tcW w:w="36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37</w:t>
                  </w:r>
                </w:p>
              </w:tc>
              <w:tc>
                <w:tcPr>
                  <w:tcW w:w="356"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40</w:t>
                  </w:r>
                </w:p>
              </w:tc>
              <w:tc>
                <w:tcPr>
                  <w:tcW w:w="358"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0.411</w:t>
                  </w:r>
                </w:p>
              </w:tc>
              <w:tc>
                <w:tcPr>
                  <w:tcW w:w="28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4.9</w:t>
                  </w:r>
                </w:p>
              </w:tc>
              <w:tc>
                <w:tcPr>
                  <w:tcW w:w="229"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&lt;1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95"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82"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6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2</w:t>
                  </w:r>
                </w:p>
              </w:tc>
              <w:tc>
                <w:tcPr>
                  <w:tcW w:w="381"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1.11×10</w:t>
                  </w:r>
                  <w:r>
                    <w:rPr>
                      <w:rFonts w:hint="default" w:ascii="Times New Roman" w:hAnsi="Times New Roman" w:eastAsia="宋体" w:cs="Times New Roman"/>
                      <w:color w:val="000000" w:themeColor="text1"/>
                      <w:sz w:val="22"/>
                      <w:szCs w:val="22"/>
                      <w:highlight w:val="none"/>
                      <w:vertAlign w:val="superscript"/>
                      <w:lang w:val="en-US" w:eastAsia="zh-CN"/>
                      <w14:textFill>
                        <w14:solidFill>
                          <w14:schemeClr w14:val="tx1"/>
                        </w14:solidFill>
                      </w14:textFill>
                    </w:rPr>
                    <w:t>4</w:t>
                  </w:r>
                </w:p>
              </w:tc>
              <w:tc>
                <w:tcPr>
                  <w:tcW w:w="37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2.7</w:t>
                  </w:r>
                </w:p>
              </w:tc>
              <w:tc>
                <w:tcPr>
                  <w:tcW w:w="37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2.9</w:t>
                  </w:r>
                </w:p>
              </w:tc>
              <w:tc>
                <w:tcPr>
                  <w:tcW w:w="368"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0.030</w:t>
                  </w:r>
                </w:p>
              </w:tc>
              <w:tc>
                <w:tcPr>
                  <w:tcW w:w="35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w:t>
                  </w:r>
                </w:p>
              </w:tc>
              <w:tc>
                <w:tcPr>
                  <w:tcW w:w="36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37</w:t>
                  </w:r>
                </w:p>
              </w:tc>
              <w:tc>
                <w:tcPr>
                  <w:tcW w:w="356"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40</w:t>
                  </w:r>
                </w:p>
              </w:tc>
              <w:tc>
                <w:tcPr>
                  <w:tcW w:w="358"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0.411</w:t>
                  </w:r>
                </w:p>
              </w:tc>
              <w:tc>
                <w:tcPr>
                  <w:tcW w:w="28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4.9</w:t>
                  </w:r>
                </w:p>
              </w:tc>
              <w:tc>
                <w:tcPr>
                  <w:tcW w:w="229"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&lt;1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95"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82"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6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3</w:t>
                  </w:r>
                </w:p>
              </w:tc>
              <w:tc>
                <w:tcPr>
                  <w:tcW w:w="381"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1.16×10</w:t>
                  </w:r>
                  <w:r>
                    <w:rPr>
                      <w:rFonts w:hint="default" w:ascii="Times New Roman" w:hAnsi="Times New Roman" w:eastAsia="宋体" w:cs="Times New Roman"/>
                      <w:color w:val="000000" w:themeColor="text1"/>
                      <w:sz w:val="22"/>
                      <w:szCs w:val="22"/>
                      <w:highlight w:val="none"/>
                      <w:vertAlign w:val="superscript"/>
                      <w:lang w:val="en-US" w:eastAsia="zh-CN"/>
                      <w14:textFill>
                        <w14:solidFill>
                          <w14:schemeClr w14:val="tx1"/>
                        </w14:solidFill>
                      </w14:textFill>
                    </w:rPr>
                    <w:t>4</w:t>
                  </w:r>
                </w:p>
              </w:tc>
              <w:tc>
                <w:tcPr>
                  <w:tcW w:w="37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3.4</w:t>
                  </w:r>
                </w:p>
              </w:tc>
              <w:tc>
                <w:tcPr>
                  <w:tcW w:w="37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3.7</w:t>
                  </w:r>
                </w:p>
              </w:tc>
              <w:tc>
                <w:tcPr>
                  <w:tcW w:w="368"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0.039</w:t>
                  </w:r>
                </w:p>
              </w:tc>
              <w:tc>
                <w:tcPr>
                  <w:tcW w:w="35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w:t>
                  </w:r>
                </w:p>
              </w:tc>
              <w:tc>
                <w:tcPr>
                  <w:tcW w:w="36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38</w:t>
                  </w:r>
                </w:p>
              </w:tc>
              <w:tc>
                <w:tcPr>
                  <w:tcW w:w="356"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41</w:t>
                  </w:r>
                </w:p>
              </w:tc>
              <w:tc>
                <w:tcPr>
                  <w:tcW w:w="358"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0.441</w:t>
                  </w:r>
                </w:p>
              </w:tc>
              <w:tc>
                <w:tcPr>
                  <w:tcW w:w="28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4.8</w:t>
                  </w:r>
                </w:p>
              </w:tc>
              <w:tc>
                <w:tcPr>
                  <w:tcW w:w="229"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&lt;1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95"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82"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6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均值</w:t>
                  </w:r>
                </w:p>
              </w:tc>
              <w:tc>
                <w:tcPr>
                  <w:tcW w:w="381"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1.13×10</w:t>
                  </w:r>
                  <w:r>
                    <w:rPr>
                      <w:rFonts w:hint="default" w:ascii="Times New Roman" w:hAnsi="Times New Roman" w:eastAsia="宋体" w:cs="Times New Roman"/>
                      <w:color w:val="000000" w:themeColor="text1"/>
                      <w:sz w:val="22"/>
                      <w:szCs w:val="22"/>
                      <w:highlight w:val="none"/>
                      <w:vertAlign w:val="superscript"/>
                      <w:lang w:val="en-US" w:eastAsia="zh-CN"/>
                      <w14:textFill>
                        <w14:solidFill>
                          <w14:schemeClr w14:val="tx1"/>
                        </w14:solidFill>
                      </w14:textFill>
                    </w:rPr>
                    <w:t>4</w:t>
                  </w:r>
                </w:p>
              </w:tc>
              <w:tc>
                <w:tcPr>
                  <w:tcW w:w="37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3.0</w:t>
                  </w:r>
                </w:p>
              </w:tc>
              <w:tc>
                <w:tcPr>
                  <w:tcW w:w="37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3.3</w:t>
                  </w:r>
                </w:p>
              </w:tc>
              <w:tc>
                <w:tcPr>
                  <w:tcW w:w="368"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0.034</w:t>
                  </w:r>
                </w:p>
              </w:tc>
              <w:tc>
                <w:tcPr>
                  <w:tcW w:w="35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w:t>
                  </w:r>
                </w:p>
              </w:tc>
              <w:tc>
                <w:tcPr>
                  <w:tcW w:w="36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37</w:t>
                  </w:r>
                </w:p>
              </w:tc>
              <w:tc>
                <w:tcPr>
                  <w:tcW w:w="356"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40</w:t>
                  </w:r>
                </w:p>
              </w:tc>
              <w:tc>
                <w:tcPr>
                  <w:tcW w:w="358"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0.418</w:t>
                  </w:r>
                </w:p>
              </w:tc>
              <w:tc>
                <w:tcPr>
                  <w:tcW w:w="28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4.9</w:t>
                  </w:r>
                </w:p>
              </w:tc>
              <w:tc>
                <w:tcPr>
                  <w:tcW w:w="229"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&lt;1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95"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82" w:type="pct"/>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val="en-US" w:eastAsia="zh-CN"/>
                    </w:rPr>
                    <w:t>II</w:t>
                  </w:r>
                  <w:r>
                    <w:rPr>
                      <w:rFonts w:hint="default" w:ascii="Times New Roman" w:hAnsi="Times New Roman" w:eastAsia="宋体" w:cs="Times New Roman"/>
                      <w:color w:val="auto"/>
                      <w:sz w:val="22"/>
                      <w:szCs w:val="22"/>
                      <w:highlight w:val="none"/>
                      <w:lang w:eastAsia="zh-CN"/>
                    </w:rPr>
                    <w:t>周期</w:t>
                  </w:r>
                </w:p>
              </w:tc>
              <w:tc>
                <w:tcPr>
                  <w:tcW w:w="26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1</w:t>
                  </w:r>
                </w:p>
              </w:tc>
              <w:tc>
                <w:tcPr>
                  <w:tcW w:w="381"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1.17×10</w:t>
                  </w:r>
                  <w:r>
                    <w:rPr>
                      <w:rFonts w:hint="default" w:ascii="Times New Roman" w:hAnsi="Times New Roman" w:eastAsia="宋体" w:cs="Times New Roman"/>
                      <w:color w:val="000000" w:themeColor="text1"/>
                      <w:sz w:val="22"/>
                      <w:szCs w:val="22"/>
                      <w:highlight w:val="none"/>
                      <w:vertAlign w:val="superscript"/>
                      <w:lang w:val="en-US" w:eastAsia="zh-CN"/>
                      <w14:textFill>
                        <w14:solidFill>
                          <w14:schemeClr w14:val="tx1"/>
                        </w14:solidFill>
                      </w14:textFill>
                    </w:rPr>
                    <w:t>4</w:t>
                  </w:r>
                </w:p>
              </w:tc>
              <w:tc>
                <w:tcPr>
                  <w:tcW w:w="37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2.6</w:t>
                  </w:r>
                </w:p>
              </w:tc>
              <w:tc>
                <w:tcPr>
                  <w:tcW w:w="37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2.8</w:t>
                  </w:r>
                </w:p>
              </w:tc>
              <w:tc>
                <w:tcPr>
                  <w:tcW w:w="368" w:type="pct"/>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57" w:beforeLines="50" w:after="157" w:afterLines="50"/>
                    <w:jc w:val="center"/>
                    <w:textAlignment w:val="cente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0.030</w:t>
                  </w:r>
                </w:p>
              </w:tc>
              <w:tc>
                <w:tcPr>
                  <w:tcW w:w="35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w:t>
                  </w:r>
                </w:p>
              </w:tc>
              <w:tc>
                <w:tcPr>
                  <w:tcW w:w="36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38</w:t>
                  </w:r>
                </w:p>
              </w:tc>
              <w:tc>
                <w:tcPr>
                  <w:tcW w:w="356"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41</w:t>
                  </w:r>
                </w:p>
              </w:tc>
              <w:tc>
                <w:tcPr>
                  <w:tcW w:w="358" w:type="pct"/>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57" w:beforeLines="50" w:after="157" w:afterLines="50"/>
                    <w:jc w:val="center"/>
                    <w:textAlignment w:val="cente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0.445</w:t>
                  </w:r>
                </w:p>
              </w:tc>
              <w:tc>
                <w:tcPr>
                  <w:tcW w:w="28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4.8</w:t>
                  </w:r>
                </w:p>
              </w:tc>
              <w:tc>
                <w:tcPr>
                  <w:tcW w:w="229"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&lt;1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95"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82"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6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2</w:t>
                  </w:r>
                </w:p>
              </w:tc>
              <w:tc>
                <w:tcPr>
                  <w:tcW w:w="381"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1.13×10</w:t>
                  </w:r>
                  <w:r>
                    <w:rPr>
                      <w:rFonts w:hint="default" w:ascii="Times New Roman" w:hAnsi="Times New Roman" w:eastAsia="宋体" w:cs="Times New Roman"/>
                      <w:color w:val="000000" w:themeColor="text1"/>
                      <w:sz w:val="22"/>
                      <w:szCs w:val="22"/>
                      <w:highlight w:val="none"/>
                      <w:vertAlign w:val="superscript"/>
                      <w:lang w:val="en-US" w:eastAsia="zh-CN"/>
                      <w14:textFill>
                        <w14:solidFill>
                          <w14:schemeClr w14:val="tx1"/>
                        </w14:solidFill>
                      </w14:textFill>
                    </w:rPr>
                    <w:t>4</w:t>
                  </w:r>
                </w:p>
              </w:tc>
              <w:tc>
                <w:tcPr>
                  <w:tcW w:w="37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3.0</w:t>
                  </w:r>
                </w:p>
              </w:tc>
              <w:tc>
                <w:tcPr>
                  <w:tcW w:w="37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3.3</w:t>
                  </w:r>
                </w:p>
              </w:tc>
              <w:tc>
                <w:tcPr>
                  <w:tcW w:w="368" w:type="pct"/>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57" w:beforeLines="50" w:after="157" w:afterLines="50"/>
                    <w:jc w:val="center"/>
                    <w:textAlignment w:val="cente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0.034</w:t>
                  </w:r>
                </w:p>
              </w:tc>
              <w:tc>
                <w:tcPr>
                  <w:tcW w:w="35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w:t>
                  </w:r>
                </w:p>
              </w:tc>
              <w:tc>
                <w:tcPr>
                  <w:tcW w:w="36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37</w:t>
                  </w:r>
                </w:p>
              </w:tc>
              <w:tc>
                <w:tcPr>
                  <w:tcW w:w="356"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40</w:t>
                  </w:r>
                </w:p>
              </w:tc>
              <w:tc>
                <w:tcPr>
                  <w:tcW w:w="358" w:type="pct"/>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57" w:beforeLines="50" w:after="157" w:afterLines="50"/>
                    <w:jc w:val="center"/>
                    <w:textAlignment w:val="cente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0.418</w:t>
                  </w:r>
                </w:p>
              </w:tc>
              <w:tc>
                <w:tcPr>
                  <w:tcW w:w="28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5.0</w:t>
                  </w:r>
                </w:p>
              </w:tc>
              <w:tc>
                <w:tcPr>
                  <w:tcW w:w="229"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&lt;1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95"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82"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6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3</w:t>
                  </w:r>
                </w:p>
              </w:tc>
              <w:tc>
                <w:tcPr>
                  <w:tcW w:w="381"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1.15×10</w:t>
                  </w:r>
                  <w:r>
                    <w:rPr>
                      <w:rFonts w:hint="default" w:ascii="Times New Roman" w:hAnsi="Times New Roman" w:eastAsia="宋体" w:cs="Times New Roman"/>
                      <w:color w:val="000000" w:themeColor="text1"/>
                      <w:sz w:val="22"/>
                      <w:szCs w:val="22"/>
                      <w:highlight w:val="none"/>
                      <w:vertAlign w:val="superscript"/>
                      <w:lang w:val="en-US" w:eastAsia="zh-CN"/>
                      <w14:textFill>
                        <w14:solidFill>
                          <w14:schemeClr w14:val="tx1"/>
                        </w14:solidFill>
                      </w14:textFill>
                    </w:rPr>
                    <w:t>4</w:t>
                  </w:r>
                </w:p>
              </w:tc>
              <w:tc>
                <w:tcPr>
                  <w:tcW w:w="37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3.5</w:t>
                  </w:r>
                </w:p>
              </w:tc>
              <w:tc>
                <w:tcPr>
                  <w:tcW w:w="37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3.8</w:t>
                  </w:r>
                </w:p>
              </w:tc>
              <w:tc>
                <w:tcPr>
                  <w:tcW w:w="368" w:type="pct"/>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57" w:beforeLines="50" w:after="157" w:afterLines="50"/>
                    <w:jc w:val="center"/>
                    <w:textAlignment w:val="cente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0.040</w:t>
                  </w:r>
                </w:p>
              </w:tc>
              <w:tc>
                <w:tcPr>
                  <w:tcW w:w="35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w:t>
                  </w:r>
                </w:p>
              </w:tc>
              <w:tc>
                <w:tcPr>
                  <w:tcW w:w="36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37</w:t>
                  </w:r>
                </w:p>
              </w:tc>
              <w:tc>
                <w:tcPr>
                  <w:tcW w:w="356"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40</w:t>
                  </w:r>
                </w:p>
              </w:tc>
              <w:tc>
                <w:tcPr>
                  <w:tcW w:w="358" w:type="pct"/>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57" w:beforeLines="50" w:after="157" w:afterLines="50"/>
                    <w:jc w:val="center"/>
                    <w:textAlignment w:val="cente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0.426</w:t>
                  </w:r>
                </w:p>
              </w:tc>
              <w:tc>
                <w:tcPr>
                  <w:tcW w:w="28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4.8</w:t>
                  </w:r>
                </w:p>
              </w:tc>
              <w:tc>
                <w:tcPr>
                  <w:tcW w:w="229"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&lt;1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95"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82" w:type="pct"/>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p>
              </w:tc>
              <w:tc>
                <w:tcPr>
                  <w:tcW w:w="26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auto"/>
                      <w:sz w:val="22"/>
                      <w:szCs w:val="22"/>
                      <w:highlight w:val="none"/>
                      <w:lang w:eastAsia="zh-CN"/>
                    </w:rPr>
                    <w:t>均值</w:t>
                  </w:r>
                </w:p>
              </w:tc>
              <w:tc>
                <w:tcPr>
                  <w:tcW w:w="381"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1.15×10</w:t>
                  </w:r>
                  <w:r>
                    <w:rPr>
                      <w:rFonts w:hint="default" w:ascii="Times New Roman" w:hAnsi="Times New Roman" w:eastAsia="宋体" w:cs="Times New Roman"/>
                      <w:color w:val="000000" w:themeColor="text1"/>
                      <w:sz w:val="22"/>
                      <w:szCs w:val="22"/>
                      <w:highlight w:val="none"/>
                      <w:vertAlign w:val="superscript"/>
                      <w:lang w:val="en-US" w:eastAsia="zh-CN"/>
                      <w14:textFill>
                        <w14:solidFill>
                          <w14:schemeClr w14:val="tx1"/>
                        </w14:solidFill>
                      </w14:textFill>
                    </w:rPr>
                    <w:t>4</w:t>
                  </w:r>
                </w:p>
              </w:tc>
              <w:tc>
                <w:tcPr>
                  <w:tcW w:w="37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3.0</w:t>
                  </w:r>
                </w:p>
              </w:tc>
              <w:tc>
                <w:tcPr>
                  <w:tcW w:w="37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3.3</w:t>
                  </w:r>
                </w:p>
              </w:tc>
              <w:tc>
                <w:tcPr>
                  <w:tcW w:w="368" w:type="pct"/>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57" w:beforeLines="50" w:after="157" w:afterLines="50"/>
                    <w:jc w:val="center"/>
                    <w:textAlignment w:val="cente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0.034</w:t>
                  </w:r>
                </w:p>
              </w:tc>
              <w:tc>
                <w:tcPr>
                  <w:tcW w:w="357"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2"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ND</w:t>
                  </w:r>
                </w:p>
              </w:tc>
              <w:tc>
                <w:tcPr>
                  <w:tcW w:w="35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w:t>
                  </w:r>
                </w:p>
              </w:tc>
              <w:tc>
                <w:tcPr>
                  <w:tcW w:w="36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37</w:t>
                  </w:r>
                </w:p>
              </w:tc>
              <w:tc>
                <w:tcPr>
                  <w:tcW w:w="356"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40</w:t>
                  </w:r>
                </w:p>
              </w:tc>
              <w:tc>
                <w:tcPr>
                  <w:tcW w:w="358" w:type="pct"/>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157" w:beforeLines="50" w:after="157" w:afterLines="50"/>
                    <w:jc w:val="center"/>
                    <w:textAlignment w:val="cente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0.426</w:t>
                  </w:r>
                </w:p>
              </w:tc>
              <w:tc>
                <w:tcPr>
                  <w:tcW w:w="283"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4.9</w:t>
                  </w:r>
                </w:p>
              </w:tc>
              <w:tc>
                <w:tcPr>
                  <w:tcW w:w="229" w:type="pct"/>
                  <w:noWrap w:val="0"/>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jc w:val="center"/>
                    <w:textAlignment w:val="auto"/>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highlight w:val="none"/>
                      <w:lang w:val="en-US" w:eastAsia="zh-CN"/>
                      <w14:textFill>
                        <w14:solidFill>
                          <w14:schemeClr w14:val="tx1"/>
                        </w14:solidFill>
                      </w14:textFill>
                    </w:rPr>
                    <w:t>&lt;1</w:t>
                  </w:r>
                </w:p>
              </w:tc>
            </w:tr>
          </w:tbl>
          <w:p>
            <w:pPr>
              <w:pStyle w:val="2"/>
              <w:widowControl w:val="0"/>
              <w:jc w:val="both"/>
              <w:rPr>
                <w:rFonts w:hint="default"/>
                <w:lang w:val="en-US" w:eastAsia="zh-CN"/>
              </w:rPr>
            </w:pPr>
          </w:p>
          <w:p>
            <w:pPr>
              <w:widowControl w:val="0"/>
              <w:jc w:val="both"/>
              <w:rPr>
                <w:rFonts w:hint="eastAsia"/>
                <w:vertAlign w:val="baseline"/>
                <w:lang w:eastAsia="zh-CN"/>
              </w:rPr>
            </w:pPr>
          </w:p>
        </w:tc>
      </w:tr>
    </w:tbl>
    <w:p>
      <w:pPr>
        <w:rPr>
          <w:rFonts w:hint="eastAsia"/>
          <w:lang w:eastAsia="zh-CN"/>
        </w:rPr>
        <w:sectPr>
          <w:pgSz w:w="16838" w:h="11906" w:orient="landscape"/>
          <w:pgMar w:top="1701" w:right="1440" w:bottom="1417" w:left="1440" w:header="709" w:footer="709" w:gutter="0"/>
          <w:pgBorders>
            <w:top w:val="none" w:sz="0" w:space="0"/>
            <w:left w:val="none" w:sz="0" w:space="0"/>
            <w:bottom w:val="none" w:sz="0" w:space="0"/>
            <w:right w:val="none" w:sz="0" w:space="0"/>
          </w:pgBorders>
          <w:pgNumType w:fmt="decimal"/>
          <w:cols w:space="425" w:num="1"/>
          <w:docGrid w:type="lines" w:linePitch="312" w:charSpace="0"/>
        </w:sectPr>
      </w:pP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3" w:hRule="atLeast"/>
        </w:trPr>
        <w:tc>
          <w:tcPr>
            <w:tcW w:w="5000" w:type="pct"/>
          </w:tcPr>
          <w:p>
            <w:pPr>
              <w:keepNext w:val="0"/>
              <w:keepLines w:val="0"/>
              <w:pageBreakBefore w:val="0"/>
              <w:widowControl/>
              <w:kinsoku/>
              <w:wordWrap/>
              <w:overflowPunct/>
              <w:topLinePunct w:val="0"/>
              <w:autoSpaceDE/>
              <w:autoSpaceDN/>
              <w:bidi w:val="0"/>
              <w:adjustRightInd w:val="0"/>
              <w:snapToGrid w:val="0"/>
              <w:spacing w:before="313" w:beforeLines="100" w:after="0" w:afterLines="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根据表</w:t>
            </w:r>
            <w:r>
              <w:rPr>
                <w:rFonts w:hint="eastAsia" w:ascii="Times New Roman" w:hAnsi="Times New Roman" w:eastAsia="宋体" w:cs="Times New Roman"/>
                <w:color w:val="auto"/>
                <w:sz w:val="24"/>
                <w:szCs w:val="24"/>
                <w:lang w:val="en-US" w:eastAsia="zh-CN"/>
              </w:rPr>
              <w:t>7-3</w:t>
            </w:r>
            <w:r>
              <w:rPr>
                <w:rFonts w:hint="default" w:ascii="Times New Roman" w:hAnsi="Times New Roman" w:eastAsia="宋体" w:cs="Times New Roman"/>
                <w:color w:val="auto"/>
                <w:sz w:val="24"/>
                <w:szCs w:val="24"/>
                <w:lang w:val="en-US" w:eastAsia="zh-CN"/>
              </w:rPr>
              <w:t>检测结果，本项目天然气导热油炉废气排放口</w:t>
            </w:r>
            <w:r>
              <w:rPr>
                <w:rFonts w:hint="eastAsia" w:ascii="Times New Roman" w:hAnsi="Times New Roman" w:eastAsia="宋体" w:cs="Times New Roman"/>
                <w:color w:val="auto"/>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颗粒物排放</w:t>
            </w:r>
            <w:r>
              <w:rPr>
                <w:rFonts w:hint="default" w:ascii="Times New Roman" w:hAnsi="Times New Roman" w:eastAsia="宋体" w:cs="Times New Roman"/>
                <w:color w:val="auto"/>
                <w:sz w:val="24"/>
                <w:szCs w:val="24"/>
                <w:lang w:val="en-US" w:eastAsia="zh-CN"/>
              </w:rPr>
              <w:t>浓度平均值为：</w:t>
            </w:r>
            <w:r>
              <w:rPr>
                <w:rFonts w:hint="eastAsia"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val="en-US" w:eastAsia="zh-CN"/>
              </w:rPr>
              <w:t xml:space="preserve"> mg/m</w:t>
            </w:r>
            <w:r>
              <w:rPr>
                <w:rFonts w:hint="default" w:ascii="Times New Roman" w:hAnsi="Times New Roman" w:eastAsia="宋体" w:cs="Times New Roman"/>
                <w:color w:val="auto"/>
                <w:sz w:val="24"/>
                <w:szCs w:val="24"/>
                <w:vertAlign w:val="superscript"/>
                <w:lang w:val="en-US" w:eastAsia="zh-CN"/>
              </w:rPr>
              <w:t>3</w:t>
            </w:r>
            <w:r>
              <w:rPr>
                <w:rFonts w:hint="default" w:ascii="Times New Roman" w:hAnsi="Times New Roman" w:eastAsia="宋体" w:cs="Times New Roman"/>
                <w:color w:val="auto"/>
                <w:sz w:val="24"/>
                <w:szCs w:val="24"/>
                <w:lang w:val="en-US" w:eastAsia="zh-CN"/>
              </w:rPr>
              <w:t>，排放速率平均值为</w:t>
            </w:r>
            <w:r>
              <w:rPr>
                <w:rFonts w:hint="eastAsia" w:ascii="Times New Roman" w:hAnsi="Times New Roman" w:eastAsia="宋体" w:cs="Times New Roman"/>
                <w:color w:val="auto"/>
                <w:sz w:val="24"/>
                <w:szCs w:val="24"/>
                <w:lang w:val="en-US" w:eastAsia="zh-CN"/>
              </w:rPr>
              <w:t>0.034</w:t>
            </w:r>
            <w:r>
              <w:rPr>
                <w:rFonts w:hint="default" w:ascii="Times New Roman" w:hAnsi="Times New Roman" w:eastAsia="宋体" w:cs="Times New Roman"/>
                <w:color w:val="auto"/>
                <w:sz w:val="24"/>
                <w:szCs w:val="24"/>
                <w:lang w:val="en-US" w:eastAsia="zh-CN"/>
              </w:rPr>
              <w:t xml:space="preserve"> kg/h；</w:t>
            </w:r>
            <w:r>
              <w:rPr>
                <w:rFonts w:hint="eastAsia" w:ascii="Times New Roman" w:hAnsi="Times New Roman" w:eastAsia="宋体" w:cs="Times New Roman"/>
                <w:color w:val="auto"/>
                <w:sz w:val="24"/>
                <w:szCs w:val="24"/>
                <w:lang w:val="en-US" w:eastAsia="zh-CN"/>
              </w:rPr>
              <w:t>二氧化硫未检出；氮氧化物排放</w:t>
            </w:r>
            <w:r>
              <w:rPr>
                <w:rFonts w:hint="default" w:ascii="Times New Roman" w:hAnsi="Times New Roman" w:eastAsia="宋体" w:cs="Times New Roman"/>
                <w:color w:val="auto"/>
                <w:sz w:val="24"/>
                <w:szCs w:val="24"/>
                <w:lang w:val="en-US" w:eastAsia="zh-CN"/>
              </w:rPr>
              <w:t>浓度平均值为：</w:t>
            </w:r>
            <w:r>
              <w:rPr>
                <w:rFonts w:hint="eastAsia" w:ascii="Times New Roman" w:hAnsi="Times New Roman" w:eastAsia="宋体" w:cs="Times New Roman"/>
                <w:color w:val="auto"/>
                <w:sz w:val="24"/>
                <w:szCs w:val="24"/>
                <w:lang w:val="en-US" w:eastAsia="zh-CN"/>
              </w:rPr>
              <w:t>37.25</w:t>
            </w:r>
            <w:r>
              <w:rPr>
                <w:rFonts w:hint="default" w:ascii="Times New Roman" w:hAnsi="Times New Roman" w:eastAsia="宋体" w:cs="Times New Roman"/>
                <w:color w:val="auto"/>
                <w:sz w:val="24"/>
                <w:szCs w:val="24"/>
                <w:lang w:val="en-US" w:eastAsia="zh-CN"/>
              </w:rPr>
              <w:t xml:space="preserve"> mg/m</w:t>
            </w:r>
            <w:r>
              <w:rPr>
                <w:rFonts w:hint="default" w:ascii="Times New Roman" w:hAnsi="Times New Roman" w:eastAsia="宋体" w:cs="Times New Roman"/>
                <w:color w:val="auto"/>
                <w:sz w:val="24"/>
                <w:szCs w:val="24"/>
                <w:vertAlign w:val="superscript"/>
                <w:lang w:val="en-US" w:eastAsia="zh-CN"/>
              </w:rPr>
              <w:t>3</w:t>
            </w:r>
            <w:r>
              <w:rPr>
                <w:rFonts w:hint="default" w:ascii="Times New Roman" w:hAnsi="Times New Roman" w:eastAsia="宋体" w:cs="Times New Roman"/>
                <w:color w:val="auto"/>
                <w:sz w:val="24"/>
                <w:szCs w:val="24"/>
                <w:lang w:val="en-US" w:eastAsia="zh-CN"/>
              </w:rPr>
              <w:t>，排放速率平均值为</w:t>
            </w:r>
            <w:r>
              <w:rPr>
                <w:rFonts w:hint="eastAsia" w:ascii="Times New Roman" w:hAnsi="Times New Roman" w:eastAsia="宋体" w:cs="Times New Roman"/>
                <w:color w:val="auto"/>
                <w:sz w:val="24"/>
                <w:szCs w:val="24"/>
                <w:lang w:val="en-US" w:eastAsia="zh-CN"/>
              </w:rPr>
              <w:t>0.042</w:t>
            </w:r>
            <w:r>
              <w:rPr>
                <w:rFonts w:hint="default" w:ascii="Times New Roman" w:hAnsi="Times New Roman" w:eastAsia="宋体" w:cs="Times New Roman"/>
                <w:color w:val="auto"/>
                <w:sz w:val="24"/>
                <w:szCs w:val="24"/>
                <w:lang w:val="en-US" w:eastAsia="zh-CN"/>
              </w:rPr>
              <w:t xml:space="preserve"> kg/h</w:t>
            </w:r>
            <w:r>
              <w:rPr>
                <w:rFonts w:hint="eastAsia" w:ascii="Times New Roman" w:hAnsi="Times New Roman" w:eastAsia="宋体" w:cs="Times New Roman"/>
                <w:color w:val="auto"/>
                <w:sz w:val="24"/>
                <w:szCs w:val="24"/>
                <w:lang w:val="en-US" w:eastAsia="zh-CN"/>
              </w:rPr>
              <w:t>，导热油炉含氧量约4.9%，烟气黑度&lt;1。导热油炉废气排放满足《锅炉大气污染物排放标准》（DB41/2089-2021）表1已建天然气锅炉废气排放标准限值。</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default" w:ascii="Times New Roman" w:hAnsi="Times New Roman" w:eastAsia="宋体" w:cs="Times New Roman"/>
                <w:b w:val="0"/>
                <w:bCs/>
                <w:color w:val="auto"/>
                <w:sz w:val="24"/>
                <w:szCs w:val="24"/>
                <w:vertAlign w:val="baseline"/>
                <w:lang w:val="en-US" w:eastAsia="zh-CN"/>
              </w:rPr>
            </w:pPr>
            <w:r>
              <w:rPr>
                <w:rFonts w:hint="eastAsia" w:ascii="Times New Roman" w:hAnsi="Times New Roman" w:eastAsia="宋体" w:cs="Times New Roman"/>
                <w:b w:val="0"/>
                <w:bCs/>
                <w:color w:val="auto"/>
                <w:sz w:val="24"/>
                <w:szCs w:val="24"/>
                <w:vertAlign w:val="baseline"/>
                <w:lang w:val="en-US" w:eastAsia="zh-CN"/>
              </w:rPr>
              <w:t>7.2.3 固体废物</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本项目固体废物主要有锅炉运行产生的废导热油（含桶）。根据企业提供资料，该导热油一次性装填250t，使用年限8-10年。根据《国家危险废物名录》（2021年版），更换下来的废导热油为危险废物，废物类别为HW08，废物代码900-249-08，废导热油桶废物类别为HW49，废物代码900-041-49。本项目废导热油（含桶）依托现有项目危废暂存间暂存，然后委托有资质单位进行处理、处置，处置率达到100%。</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both"/>
              <w:textAlignment w:val="auto"/>
              <w:rPr>
                <w:rFonts w:hint="eastAsia" w:ascii="Times New Roman" w:hAnsi="Times New Roman" w:eastAsia="宋体" w:cs="Times New Roman"/>
                <w:b/>
                <w:bCs w:val="0"/>
                <w:sz w:val="24"/>
                <w:szCs w:val="24"/>
                <w:lang w:val="en-US" w:eastAsia="zh-CN"/>
              </w:rPr>
            </w:pPr>
            <w:r>
              <w:rPr>
                <w:rFonts w:hint="eastAsia" w:ascii="Times New Roman" w:hAnsi="Times New Roman" w:eastAsia="宋体" w:cs="Times New Roman"/>
                <w:b/>
                <w:bCs w:val="0"/>
                <w:color w:val="auto"/>
                <w:sz w:val="24"/>
                <w:szCs w:val="24"/>
                <w:vertAlign w:val="baseline"/>
                <w:lang w:val="en-US" w:eastAsia="zh-CN"/>
              </w:rPr>
              <w:t xml:space="preserve">7.3 </w:t>
            </w:r>
            <w:r>
              <w:rPr>
                <w:rFonts w:hint="eastAsia" w:ascii="Times New Roman" w:hAnsi="Times New Roman" w:eastAsia="宋体" w:cs="Times New Roman"/>
                <w:b/>
                <w:bCs w:val="0"/>
                <w:sz w:val="24"/>
                <w:szCs w:val="24"/>
                <w:lang w:val="en-US" w:eastAsia="zh-CN"/>
              </w:rPr>
              <w:t>污染物排放总量</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监测期间</w:t>
            </w:r>
            <w:r>
              <w:rPr>
                <w:rFonts w:hint="eastAsia" w:ascii="Times New Roman" w:hAnsi="Times New Roman" w:eastAsiaTheme="minorEastAsia"/>
                <w:color w:val="auto"/>
                <w:sz w:val="24"/>
                <w:szCs w:val="24"/>
                <w:lang w:eastAsia="zh-CN"/>
              </w:rPr>
              <w:t>天然气导热油炉</w:t>
            </w:r>
            <w:r>
              <w:rPr>
                <w:rFonts w:ascii="Times New Roman" w:hAnsi="Times New Roman" w:eastAsiaTheme="minorEastAsia"/>
                <w:color w:val="auto"/>
                <w:sz w:val="24"/>
                <w:szCs w:val="24"/>
              </w:rPr>
              <w:t>处于正常运转状态</w:t>
            </w:r>
            <w:r>
              <w:rPr>
                <w:rFonts w:hint="eastAsia" w:ascii="Times New Roman" w:hAnsi="Times New Roman" w:eastAsia="宋体" w:cs="Times New Roman"/>
                <w:color w:val="auto"/>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afterLines="0" w:line="360" w:lineRule="auto"/>
              <w:ind w:firstLine="482" w:firstLineChars="200"/>
              <w:jc w:val="both"/>
              <w:textAlignment w:val="auto"/>
              <w:rPr>
                <w:rFonts w:hint="eastAsia" w:ascii="Times New Roman" w:hAnsi="Times New Roman" w:eastAsia="宋体" w:cs="Times New Roman"/>
                <w:b/>
                <w:bCs/>
                <w:sz w:val="24"/>
                <w:szCs w:val="22"/>
                <w:u w:val="single"/>
                <w:lang w:val="en-US" w:eastAsia="zh-CN"/>
              </w:rPr>
            </w:pPr>
            <w:r>
              <w:rPr>
                <w:rFonts w:hint="eastAsia" w:ascii="Times New Roman" w:hAnsi="Times New Roman" w:eastAsia="宋体" w:cs="Times New Roman"/>
                <w:b/>
                <w:bCs/>
                <w:color w:val="auto"/>
                <w:sz w:val="24"/>
                <w:szCs w:val="24"/>
                <w:u w:val="single"/>
                <w:lang w:val="en-US" w:eastAsia="zh-CN"/>
              </w:rPr>
              <w:t>现阶段项目天然气导热油炉废气排放量为9028.8万m</w:t>
            </w:r>
            <w:r>
              <w:rPr>
                <w:rFonts w:hint="eastAsia" w:ascii="Times New Roman" w:hAnsi="Times New Roman" w:eastAsia="宋体" w:cs="Times New Roman"/>
                <w:b/>
                <w:bCs/>
                <w:color w:val="auto"/>
                <w:sz w:val="24"/>
                <w:szCs w:val="24"/>
                <w:u w:val="single"/>
                <w:vertAlign w:val="superscript"/>
                <w:lang w:val="en-US" w:eastAsia="zh-CN"/>
              </w:rPr>
              <w:t>3</w:t>
            </w:r>
            <w:r>
              <w:rPr>
                <w:rFonts w:hint="eastAsia" w:ascii="Times New Roman" w:hAnsi="Times New Roman" w:eastAsia="宋体" w:cs="Times New Roman"/>
                <w:b/>
                <w:bCs/>
                <w:color w:val="auto"/>
                <w:sz w:val="24"/>
                <w:szCs w:val="24"/>
                <w:u w:val="single"/>
                <w:lang w:val="en-US" w:eastAsia="zh-CN"/>
              </w:rPr>
              <w:t>/a，颗粒物排放量0.2693t/a，二氧化硫排放量0t/a，氮氧化物排放量0.3326t/a。导热油炉满负荷状态下颗粒物排放量0.5386t/a，二氧化硫排放量0t/a，氮氧化物排放量0.6652t/a。均满足“濮阳市光明化工有限公司天然气导热油炉项目”环评建议总量</w:t>
            </w:r>
            <w:r>
              <w:rPr>
                <w:rFonts w:hint="eastAsia" w:ascii="Times New Roman" w:hAnsi="Times New Roman" w:eastAsia="宋体" w:cs="Times New Roman"/>
                <w:b/>
                <w:bCs/>
                <w:sz w:val="24"/>
                <w:szCs w:val="22"/>
                <w:u w:val="single"/>
                <w:lang w:val="en-US" w:eastAsia="zh-CN"/>
              </w:rPr>
              <w:t>SO</w:t>
            </w:r>
            <w:r>
              <w:rPr>
                <w:rFonts w:hint="eastAsia" w:ascii="Times New Roman" w:hAnsi="Times New Roman" w:eastAsia="宋体" w:cs="Times New Roman"/>
                <w:b/>
                <w:bCs/>
                <w:sz w:val="24"/>
                <w:szCs w:val="22"/>
                <w:u w:val="single"/>
                <w:vertAlign w:val="subscript"/>
                <w:lang w:val="en-US" w:eastAsia="zh-CN"/>
              </w:rPr>
              <w:t>2</w:t>
            </w:r>
            <w:r>
              <w:rPr>
                <w:rFonts w:hint="eastAsia" w:ascii="Times New Roman" w:hAnsi="Times New Roman" w:eastAsia="宋体" w:cs="Times New Roman"/>
                <w:b/>
                <w:bCs/>
                <w:sz w:val="24"/>
                <w:szCs w:val="22"/>
                <w:u w:val="single"/>
                <w:vertAlign w:val="baseline"/>
                <w:lang w:val="en-US" w:eastAsia="zh-CN"/>
              </w:rPr>
              <w:t>：0.96</w:t>
            </w:r>
            <w:r>
              <w:rPr>
                <w:rFonts w:hint="eastAsia" w:ascii="Times New Roman" w:hAnsi="Times New Roman" w:eastAsia="宋体" w:cs="Times New Roman"/>
                <w:b/>
                <w:bCs/>
                <w:sz w:val="24"/>
                <w:szCs w:val="22"/>
                <w:u w:val="single"/>
                <w:lang w:val="en-US" w:eastAsia="zh-CN"/>
              </w:rPr>
              <w:t>t/a；NO</w:t>
            </w:r>
            <w:r>
              <w:rPr>
                <w:rFonts w:hint="eastAsia" w:ascii="Times New Roman" w:hAnsi="Times New Roman" w:eastAsia="宋体" w:cs="Times New Roman"/>
                <w:b/>
                <w:bCs/>
                <w:sz w:val="24"/>
                <w:szCs w:val="22"/>
                <w:u w:val="single"/>
                <w:vertAlign w:val="subscript"/>
                <w:lang w:val="en-US" w:eastAsia="zh-CN"/>
              </w:rPr>
              <w:t>X</w:t>
            </w:r>
            <w:r>
              <w:rPr>
                <w:rFonts w:hint="eastAsia" w:ascii="Times New Roman" w:hAnsi="Times New Roman" w:eastAsia="宋体" w:cs="Times New Roman"/>
                <w:b/>
                <w:bCs/>
                <w:sz w:val="24"/>
                <w:szCs w:val="22"/>
                <w:u w:val="single"/>
                <w:lang w:val="en-US" w:eastAsia="zh-CN"/>
              </w:rPr>
              <w:t>：6.14t/a。</w:t>
            </w:r>
          </w:p>
          <w:p>
            <w:pPr>
              <w:keepNext w:val="0"/>
              <w:keepLines w:val="0"/>
              <w:pageBreakBefore w:val="0"/>
              <w:widowControl/>
              <w:kinsoku/>
              <w:wordWrap/>
              <w:overflowPunct/>
              <w:topLinePunct w:val="0"/>
              <w:autoSpaceDE/>
              <w:autoSpaceDN/>
              <w:bidi w:val="0"/>
              <w:adjustRightInd w:val="0"/>
              <w:snapToGrid w:val="0"/>
              <w:spacing w:after="0" w:afterLines="0" w:line="360" w:lineRule="auto"/>
              <w:jc w:val="center"/>
              <w:textAlignment w:val="auto"/>
              <w:rPr>
                <w:rFonts w:hint="eastAsia" w:ascii="Times New Roman" w:hAnsi="Times New Roman" w:eastAsia="宋体" w:cs="Times New Roman"/>
                <w:b/>
                <w:bCs/>
                <w:color w:val="000000"/>
                <w:sz w:val="24"/>
                <w:szCs w:val="24"/>
                <w:u w:val="single"/>
                <w:vertAlign w:val="baseline"/>
                <w:lang w:val="en-US" w:eastAsia="zh-CN" w:bidi="ar-SA"/>
              </w:rPr>
            </w:pPr>
            <w:r>
              <w:rPr>
                <w:rFonts w:hint="default" w:ascii="Times New Roman" w:hAnsi="Times New Roman" w:eastAsia="宋体" w:cs="Times New Roman"/>
                <w:b/>
                <w:bCs/>
                <w:color w:val="auto"/>
                <w:sz w:val="22"/>
                <w:szCs w:val="22"/>
                <w:u w:val="single"/>
                <w:lang w:val="en-US" w:eastAsia="zh-CN"/>
              </w:rPr>
              <w:t>表7-</w:t>
            </w:r>
            <w:r>
              <w:rPr>
                <w:rFonts w:hint="eastAsia" w:ascii="Times New Roman" w:hAnsi="Times New Roman" w:eastAsia="宋体" w:cs="Times New Roman"/>
                <w:b/>
                <w:bCs/>
                <w:color w:val="auto"/>
                <w:sz w:val="22"/>
                <w:szCs w:val="22"/>
                <w:u w:val="single"/>
                <w:lang w:val="en-US" w:eastAsia="zh-CN"/>
              </w:rPr>
              <w:t>4</w:t>
            </w:r>
            <w:r>
              <w:rPr>
                <w:rFonts w:hint="default" w:ascii="Times New Roman" w:hAnsi="Times New Roman" w:eastAsia="宋体" w:cs="Times New Roman"/>
                <w:b/>
                <w:bCs/>
                <w:color w:val="auto"/>
                <w:sz w:val="22"/>
                <w:szCs w:val="22"/>
                <w:u w:val="single"/>
                <w:lang w:val="en-US" w:eastAsia="zh-CN"/>
              </w:rPr>
              <w:t xml:space="preserve"> </w:t>
            </w:r>
            <w:r>
              <w:rPr>
                <w:rFonts w:hint="eastAsia" w:ascii="Times New Roman" w:hAnsi="Times New Roman" w:eastAsia="宋体" w:cs="Times New Roman"/>
                <w:b/>
                <w:bCs/>
                <w:color w:val="auto"/>
                <w:sz w:val="22"/>
                <w:szCs w:val="22"/>
                <w:u w:val="single"/>
                <w:lang w:val="en-US" w:eastAsia="zh-CN"/>
              </w:rPr>
              <w:t>全厂废气排放总量一览表（单位：t/a）</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1320"/>
              <w:gridCol w:w="1259"/>
              <w:gridCol w:w="1084"/>
              <w:gridCol w:w="924"/>
              <w:gridCol w:w="1176"/>
              <w:gridCol w:w="877"/>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665"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rPr>
                  </w:pPr>
                  <w:r>
                    <w:rPr>
                      <w:rFonts w:hint="default" w:ascii="Times New Roman" w:hAnsi="Times New Roman" w:eastAsia="宋体" w:cs="宋体"/>
                      <w:b/>
                      <w:bCs/>
                      <w:color w:val="auto"/>
                      <w:u w:val="single"/>
                    </w:rPr>
                    <w:t>污染物</w:t>
                  </w:r>
                </w:p>
              </w:tc>
              <w:tc>
                <w:tcPr>
                  <w:tcW w:w="752"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rPr>
                  </w:pPr>
                  <w:r>
                    <w:rPr>
                      <w:rFonts w:hint="eastAsia" w:ascii="Times New Roman" w:hAnsi="Times New Roman" w:eastAsia="宋体" w:cs="宋体"/>
                      <w:b/>
                      <w:bCs/>
                      <w:color w:val="auto"/>
                      <w:u w:val="single"/>
                      <w:lang w:eastAsia="zh-CN"/>
                    </w:rPr>
                    <w:t>本项目满负荷状态下排放</w:t>
                  </w:r>
                  <w:r>
                    <w:rPr>
                      <w:rFonts w:hint="default" w:ascii="Times New Roman" w:hAnsi="Times New Roman" w:eastAsia="宋体" w:cs="宋体"/>
                      <w:b/>
                      <w:bCs/>
                      <w:color w:val="auto"/>
                      <w:u w:val="single"/>
                    </w:rPr>
                    <w:t>总量</w:t>
                  </w:r>
                </w:p>
              </w:tc>
              <w:tc>
                <w:tcPr>
                  <w:tcW w:w="717"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eastAsia" w:ascii="Times New Roman" w:hAnsi="Times New Roman" w:eastAsia="宋体" w:cs="宋体"/>
                      <w:b/>
                      <w:bCs/>
                      <w:color w:val="auto"/>
                      <w:u w:val="single"/>
                      <w:lang w:eastAsia="zh-CN"/>
                    </w:rPr>
                  </w:pPr>
                  <w:r>
                    <w:rPr>
                      <w:rFonts w:hint="eastAsia" w:ascii="Times New Roman" w:hAnsi="Times New Roman" w:eastAsia="宋体" w:cs="宋体"/>
                      <w:b/>
                      <w:bCs/>
                      <w:color w:val="auto"/>
                      <w:u w:val="single"/>
                      <w:lang w:eastAsia="zh-CN"/>
                    </w:rPr>
                    <w:t>现有项目生物质导热油炉</w:t>
                  </w:r>
                  <w:r>
                    <w:rPr>
                      <w:rFonts w:hint="default" w:ascii="Times New Roman" w:hAnsi="Times New Roman" w:eastAsia="宋体" w:cs="宋体"/>
                      <w:b/>
                      <w:bCs/>
                      <w:color w:val="auto"/>
                      <w:u w:val="single"/>
                      <w:lang w:eastAsia="zh-CN"/>
                    </w:rPr>
                    <w:t>排放总量</w:t>
                  </w:r>
                </w:p>
              </w:tc>
              <w:tc>
                <w:tcPr>
                  <w:tcW w:w="617"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eastAsia="zh-CN"/>
                    </w:rPr>
                  </w:pPr>
                  <w:r>
                    <w:rPr>
                      <w:rFonts w:hint="eastAsia" w:ascii="Times New Roman" w:hAnsi="Times New Roman" w:eastAsia="宋体" w:cs="宋体"/>
                      <w:b/>
                      <w:bCs/>
                      <w:color w:val="auto"/>
                      <w:u w:val="single"/>
                      <w:lang w:eastAsia="zh-CN"/>
                    </w:rPr>
                    <w:t>现有</w:t>
                  </w:r>
                  <w:r>
                    <w:rPr>
                      <w:rFonts w:hint="default" w:ascii="Times New Roman" w:hAnsi="Times New Roman" w:eastAsia="宋体" w:cs="宋体"/>
                      <w:b/>
                      <w:bCs/>
                      <w:color w:val="auto"/>
                      <w:u w:val="single"/>
                      <w:lang w:eastAsia="zh-CN"/>
                    </w:rPr>
                    <w:t>项目</w:t>
                  </w:r>
                  <w:r>
                    <w:rPr>
                      <w:rFonts w:hint="eastAsia" w:ascii="Times New Roman" w:hAnsi="Times New Roman" w:eastAsia="宋体" w:cs="宋体"/>
                      <w:b/>
                      <w:bCs/>
                      <w:color w:val="auto"/>
                      <w:u w:val="single"/>
                      <w:lang w:eastAsia="zh-CN"/>
                    </w:rPr>
                    <w:t>焚烧炉</w:t>
                  </w:r>
                  <w:r>
                    <w:rPr>
                      <w:rFonts w:hint="default" w:ascii="Times New Roman" w:hAnsi="Times New Roman" w:eastAsia="宋体" w:cs="宋体"/>
                      <w:b/>
                      <w:bCs/>
                      <w:color w:val="auto"/>
                      <w:u w:val="single"/>
                      <w:lang w:eastAsia="zh-CN"/>
                    </w:rPr>
                    <w:t>排放总量</w:t>
                  </w:r>
                </w:p>
              </w:tc>
              <w:tc>
                <w:tcPr>
                  <w:tcW w:w="526"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eastAsia" w:ascii="Times New Roman" w:hAnsi="Times New Roman" w:eastAsia="宋体" w:cs="宋体"/>
                      <w:b/>
                      <w:bCs/>
                      <w:color w:val="auto"/>
                      <w:u w:val="single"/>
                      <w:lang w:eastAsia="zh-CN"/>
                    </w:rPr>
                  </w:pPr>
                  <w:r>
                    <w:rPr>
                      <w:rFonts w:hint="eastAsia" w:ascii="Times New Roman" w:hAnsi="Times New Roman" w:eastAsia="宋体" w:cs="宋体"/>
                      <w:b/>
                      <w:bCs/>
                      <w:color w:val="auto"/>
                      <w:u w:val="single"/>
                      <w:lang w:eastAsia="zh-CN"/>
                    </w:rPr>
                    <w:t>“以新带老”削减量</w:t>
                  </w:r>
                </w:p>
              </w:tc>
              <w:tc>
                <w:tcPr>
                  <w:tcW w:w="670"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eastAsia="zh-CN"/>
                    </w:rPr>
                  </w:pPr>
                  <w:r>
                    <w:rPr>
                      <w:rFonts w:hint="eastAsia" w:ascii="Times New Roman" w:hAnsi="Times New Roman" w:eastAsia="宋体" w:cs="宋体"/>
                      <w:b/>
                      <w:bCs/>
                      <w:color w:val="auto"/>
                      <w:u w:val="single"/>
                      <w:lang w:eastAsia="zh-CN"/>
                    </w:rPr>
                    <w:t>项目建成后</w:t>
                  </w:r>
                  <w:r>
                    <w:rPr>
                      <w:rFonts w:hint="default" w:ascii="Times New Roman" w:hAnsi="Times New Roman" w:eastAsia="宋体" w:cs="宋体"/>
                      <w:b/>
                      <w:bCs/>
                      <w:color w:val="auto"/>
                      <w:u w:val="single"/>
                      <w:lang w:eastAsia="zh-CN"/>
                    </w:rPr>
                    <w:t>全厂排放总量</w:t>
                  </w:r>
                </w:p>
              </w:tc>
              <w:tc>
                <w:tcPr>
                  <w:tcW w:w="499"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eastAsia="zh-CN"/>
                    </w:rPr>
                  </w:pPr>
                  <w:r>
                    <w:rPr>
                      <w:rFonts w:hint="eastAsia" w:ascii="Times New Roman" w:hAnsi="Times New Roman" w:eastAsia="宋体" w:cs="宋体"/>
                      <w:b/>
                      <w:bCs/>
                      <w:color w:val="auto"/>
                      <w:u w:val="single"/>
                      <w:lang w:eastAsia="zh-CN"/>
                    </w:rPr>
                    <w:t>全厂许可排放总量</w:t>
                  </w:r>
                </w:p>
              </w:tc>
              <w:tc>
                <w:tcPr>
                  <w:tcW w:w="550"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eastAsia" w:ascii="Times New Roman" w:hAnsi="Times New Roman" w:eastAsia="宋体" w:cs="宋体"/>
                      <w:b/>
                      <w:bCs/>
                      <w:color w:val="auto"/>
                      <w:u w:val="single"/>
                      <w:lang w:eastAsia="zh-CN"/>
                    </w:rPr>
                  </w:pPr>
                  <w:r>
                    <w:rPr>
                      <w:rFonts w:hint="eastAsia" w:ascii="Times New Roman" w:hAnsi="Times New Roman" w:eastAsia="宋体" w:cs="宋体"/>
                      <w:b/>
                      <w:bCs/>
                      <w:color w:val="auto"/>
                      <w:u w:val="single"/>
                      <w:lang w:eastAsia="zh-CN"/>
                    </w:rPr>
                    <w:t>厂区排放增减量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5"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eastAsia" w:ascii="Times New Roman" w:hAnsi="Times New Roman" w:eastAsia="宋体" w:cs="宋体"/>
                      <w:b/>
                      <w:bCs/>
                      <w:color w:val="auto"/>
                      <w:u w:val="single"/>
                      <w:lang w:eastAsia="zh-CN"/>
                    </w:rPr>
                  </w:pPr>
                  <w:r>
                    <w:rPr>
                      <w:rFonts w:hint="eastAsia" w:ascii="Times New Roman" w:hAnsi="Times New Roman" w:eastAsia="宋体" w:cs="宋体"/>
                      <w:b/>
                      <w:bCs/>
                      <w:color w:val="auto"/>
                      <w:u w:val="single"/>
                      <w:lang w:eastAsia="zh-CN"/>
                    </w:rPr>
                    <w:t>颗粒物</w:t>
                  </w:r>
                </w:p>
              </w:tc>
              <w:tc>
                <w:tcPr>
                  <w:tcW w:w="752"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0.5386</w:t>
                  </w:r>
                </w:p>
              </w:tc>
              <w:tc>
                <w:tcPr>
                  <w:tcW w:w="717"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0.590</w:t>
                  </w:r>
                </w:p>
              </w:tc>
              <w:tc>
                <w:tcPr>
                  <w:tcW w:w="617"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0.751</w:t>
                  </w:r>
                </w:p>
              </w:tc>
              <w:tc>
                <w:tcPr>
                  <w:tcW w:w="526"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0.2124</w:t>
                  </w:r>
                </w:p>
              </w:tc>
              <w:tc>
                <w:tcPr>
                  <w:tcW w:w="670"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1.2896</w:t>
                  </w:r>
                </w:p>
              </w:tc>
              <w:tc>
                <w:tcPr>
                  <w:tcW w:w="499"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w:t>
                  </w:r>
                </w:p>
              </w:tc>
              <w:tc>
                <w:tcPr>
                  <w:tcW w:w="966" w:type="dxa"/>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-0.2124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5"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eastAsia" w:ascii="Times New Roman" w:hAnsi="Times New Roman" w:eastAsia="宋体" w:cs="宋体"/>
                      <w:b/>
                      <w:bCs/>
                      <w:color w:val="auto"/>
                      <w:u w:val="single"/>
                      <w:lang w:eastAsia="zh-CN"/>
                    </w:rPr>
                  </w:pPr>
                  <w:r>
                    <w:rPr>
                      <w:rFonts w:hint="eastAsia" w:ascii="Times New Roman" w:hAnsi="Times New Roman" w:eastAsia="宋体" w:cs="宋体"/>
                      <w:b/>
                      <w:bCs/>
                      <w:color w:val="auto"/>
                      <w:u w:val="single"/>
                      <w:lang w:eastAsia="zh-CN"/>
                    </w:rPr>
                    <w:t>二氧化硫</w:t>
                  </w:r>
                </w:p>
              </w:tc>
              <w:tc>
                <w:tcPr>
                  <w:tcW w:w="752"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w:t>
                  </w:r>
                </w:p>
              </w:tc>
              <w:tc>
                <w:tcPr>
                  <w:tcW w:w="717"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0.705</w:t>
                  </w:r>
                </w:p>
              </w:tc>
              <w:tc>
                <w:tcPr>
                  <w:tcW w:w="617"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w:t>
                  </w:r>
                </w:p>
              </w:tc>
              <w:tc>
                <w:tcPr>
                  <w:tcW w:w="526"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0.705</w:t>
                  </w:r>
                </w:p>
              </w:tc>
              <w:tc>
                <w:tcPr>
                  <w:tcW w:w="670"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w:t>
                  </w:r>
                </w:p>
              </w:tc>
              <w:tc>
                <w:tcPr>
                  <w:tcW w:w="499"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9.6</w:t>
                  </w:r>
                </w:p>
              </w:tc>
              <w:tc>
                <w:tcPr>
                  <w:tcW w:w="966" w:type="dxa"/>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5"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eastAsia" w:ascii="Times New Roman" w:hAnsi="Times New Roman" w:eastAsia="宋体" w:cs="宋体"/>
                      <w:b/>
                      <w:bCs/>
                      <w:color w:val="auto"/>
                      <w:u w:val="single"/>
                      <w:lang w:eastAsia="zh-CN"/>
                    </w:rPr>
                  </w:pPr>
                  <w:r>
                    <w:rPr>
                      <w:rFonts w:hint="eastAsia" w:ascii="Times New Roman" w:hAnsi="Times New Roman" w:eastAsia="宋体" w:cs="宋体"/>
                      <w:b/>
                      <w:bCs/>
                      <w:color w:val="auto"/>
                      <w:u w:val="single"/>
                      <w:lang w:eastAsia="zh-CN"/>
                    </w:rPr>
                    <w:t>氮氧化物</w:t>
                  </w:r>
                </w:p>
              </w:tc>
              <w:tc>
                <w:tcPr>
                  <w:tcW w:w="752"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0.6652</w:t>
                  </w:r>
                </w:p>
              </w:tc>
              <w:tc>
                <w:tcPr>
                  <w:tcW w:w="717"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eastAsia"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7.01</w:t>
                  </w:r>
                </w:p>
              </w:tc>
              <w:tc>
                <w:tcPr>
                  <w:tcW w:w="617"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eastAsia"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0.844</w:t>
                  </w:r>
                </w:p>
              </w:tc>
              <w:tc>
                <w:tcPr>
                  <w:tcW w:w="526"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6.3448</w:t>
                  </w:r>
                </w:p>
              </w:tc>
              <w:tc>
                <w:tcPr>
                  <w:tcW w:w="670"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1.5092</w:t>
                  </w:r>
                </w:p>
              </w:tc>
              <w:tc>
                <w:tcPr>
                  <w:tcW w:w="499" w:type="pct"/>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18.9</w:t>
                  </w:r>
                </w:p>
              </w:tc>
              <w:tc>
                <w:tcPr>
                  <w:tcW w:w="966" w:type="dxa"/>
                  <w:noWrap w:val="0"/>
                  <w:vAlign w:val="center"/>
                </w:tcPr>
                <w:p>
                  <w:pPr>
                    <w:pStyle w:val="28"/>
                    <w:keepNext w:val="0"/>
                    <w:keepLines w:val="0"/>
                    <w:pageBreakBefore w:val="0"/>
                    <w:widowControl w:val="0"/>
                    <w:kinsoku/>
                    <w:wordWrap/>
                    <w:overflowPunct/>
                    <w:topLinePunct w:val="0"/>
                    <w:autoSpaceDE/>
                    <w:autoSpaceDN/>
                    <w:bidi w:val="0"/>
                    <w:adjustRightInd/>
                    <w:snapToGrid/>
                    <w:spacing w:before="95" w:beforeLines="30" w:after="95" w:afterLines="30" w:line="240" w:lineRule="auto"/>
                    <w:textAlignment w:val="auto"/>
                    <w:rPr>
                      <w:rFonts w:hint="default" w:ascii="Times New Roman" w:hAnsi="Times New Roman" w:eastAsia="宋体" w:cs="宋体"/>
                      <w:b/>
                      <w:bCs/>
                      <w:color w:val="auto"/>
                      <w:u w:val="single"/>
                      <w:lang w:val="en-US" w:eastAsia="zh-CN"/>
                    </w:rPr>
                  </w:pPr>
                  <w:r>
                    <w:rPr>
                      <w:rFonts w:hint="eastAsia" w:ascii="Times New Roman" w:hAnsi="Times New Roman" w:eastAsia="宋体" w:cs="宋体"/>
                      <w:b/>
                      <w:bCs/>
                      <w:color w:val="auto"/>
                      <w:u w:val="single"/>
                      <w:lang w:val="en-US" w:eastAsia="zh-CN"/>
                    </w:rPr>
                    <w:t>-6.3448</w:t>
                  </w:r>
                </w:p>
              </w:tc>
            </w:tr>
          </w:tbl>
          <w:p>
            <w:pPr>
              <w:keepNext w:val="0"/>
              <w:keepLines w:val="0"/>
              <w:pageBreakBefore w:val="0"/>
              <w:widowControl/>
              <w:kinsoku/>
              <w:wordWrap/>
              <w:overflowPunct/>
              <w:topLinePunct w:val="0"/>
              <w:autoSpaceDE/>
              <w:autoSpaceDN/>
              <w:bidi w:val="0"/>
              <w:adjustRightInd w:val="0"/>
              <w:snapToGrid w:val="0"/>
              <w:spacing w:before="157" w:beforeLines="50" w:after="0" w:afterLines="0" w:line="360" w:lineRule="auto"/>
              <w:ind w:firstLine="482" w:firstLineChars="200"/>
              <w:jc w:val="both"/>
              <w:textAlignment w:val="auto"/>
              <w:rPr>
                <w:rFonts w:hint="eastAsia"/>
                <w:color w:val="auto"/>
                <w:vertAlign w:val="baseline"/>
                <w:lang w:eastAsia="zh-CN"/>
              </w:rPr>
            </w:pPr>
            <w:r>
              <w:rPr>
                <w:rFonts w:hint="eastAsia" w:ascii="Times New Roman" w:hAnsi="Times New Roman" w:eastAsia="宋体" w:cs="Times New Roman"/>
                <w:b/>
                <w:bCs/>
                <w:color w:val="000000"/>
                <w:sz w:val="24"/>
                <w:szCs w:val="24"/>
                <w:u w:val="single"/>
                <w:vertAlign w:val="baseline"/>
                <w:lang w:val="en-US" w:eastAsia="zh-CN" w:bidi="ar-SA"/>
              </w:rPr>
              <w:t>项目满负荷运营后，全厂颗粒物排放总量1.2896</w:t>
            </w:r>
            <w:r>
              <w:rPr>
                <w:rFonts w:hint="eastAsia" w:ascii="Times New Roman" w:hAnsi="Times New Roman" w:eastAsia="宋体" w:cs="Times New Roman"/>
                <w:b/>
                <w:bCs/>
                <w:color w:val="auto"/>
                <w:sz w:val="24"/>
                <w:szCs w:val="24"/>
                <w:u w:val="single"/>
                <w:lang w:val="en-US" w:eastAsia="zh-CN"/>
              </w:rPr>
              <w:t>t/a，二氧化硫排放量0t/a，氮氧化物排放量1.5092t/a，</w:t>
            </w:r>
            <w:r>
              <w:rPr>
                <w:rFonts w:hint="eastAsia" w:ascii="Times New Roman" w:hAnsi="Times New Roman" w:eastAsia="宋体" w:cs="Times New Roman"/>
                <w:b/>
                <w:bCs/>
                <w:sz w:val="24"/>
                <w:szCs w:val="22"/>
                <w:u w:val="single"/>
                <w:lang w:val="en-US" w:eastAsia="zh-CN"/>
              </w:rPr>
              <w:t>满足厂区现有项目排污许可总量：二氧化硫9.6t/a；氮氧化物18.9t/a。</w:t>
            </w:r>
          </w:p>
        </w:tc>
      </w:tr>
    </w:tbl>
    <w:p>
      <w:pPr>
        <w:rPr>
          <w:rFonts w:hint="eastAsia"/>
          <w:color w:val="auto"/>
          <w:sz w:val="2"/>
          <w:szCs w:val="2"/>
          <w:lang w:eastAsia="zh-CN"/>
        </w:rPr>
        <w:sectPr>
          <w:pgSz w:w="11906" w:h="16838"/>
          <w:pgMar w:top="1440" w:right="1417" w:bottom="1440" w:left="1701" w:header="709" w:footer="709" w:gutter="0"/>
          <w:pgBorders>
            <w:top w:val="none" w:sz="0" w:space="0"/>
            <w:left w:val="none" w:sz="0" w:space="0"/>
            <w:bottom w:val="none" w:sz="0" w:space="0"/>
            <w:right w:val="none" w:sz="0" w:space="0"/>
          </w:pgBorders>
          <w:pgNumType w:fmt="decimal"/>
          <w:cols w:space="425" w:num="1"/>
          <w:docGrid w:type="lines" w:linePitch="312"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color w:val="auto"/>
          <w:sz w:val="28"/>
          <w:szCs w:val="28"/>
          <w:vertAlign w:val="baseline"/>
          <w:lang w:eastAsia="zh-CN"/>
        </w:rPr>
      </w:pPr>
      <w:r>
        <w:rPr>
          <w:rFonts w:hint="eastAsia" w:ascii="宋体" w:hAnsi="宋体" w:eastAsia="宋体" w:cs="宋体"/>
          <w:b/>
          <w:bCs/>
          <w:color w:val="auto"/>
          <w:sz w:val="28"/>
          <w:szCs w:val="28"/>
          <w:lang w:eastAsia="zh-CN"/>
        </w:rPr>
        <w:t>表八</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5" w:hRule="atLeast"/>
        </w:trPr>
        <w:tc>
          <w:tcPr>
            <w:tcW w:w="5000" w:type="pct"/>
          </w:tcPr>
          <w:p>
            <w:pPr>
              <w:keepNext w:val="0"/>
              <w:keepLines w:val="0"/>
              <w:pageBreakBefore w:val="0"/>
              <w:widowControl/>
              <w:kinsoku/>
              <w:wordWrap/>
              <w:overflowPunct/>
              <w:topLinePunct w:val="0"/>
              <w:autoSpaceDE/>
              <w:autoSpaceDN/>
              <w:bidi w:val="0"/>
              <w:adjustRightInd w:val="0"/>
              <w:snapToGrid w:val="0"/>
              <w:spacing w:before="157" w:beforeLines="50" w:after="0" w:line="360" w:lineRule="auto"/>
              <w:jc w:val="both"/>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1、结论</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濮阳市光明化工有限公司</w:t>
            </w:r>
            <w:r>
              <w:rPr>
                <w:rFonts w:hint="eastAsia" w:ascii="Times New Roman" w:hAnsi="Times New Roman" w:eastAsia="宋体" w:cs="Times New Roman"/>
                <w:color w:val="auto"/>
                <w:sz w:val="24"/>
                <w:szCs w:val="24"/>
                <w:lang w:eastAsia="zh-CN"/>
              </w:rPr>
              <w:t>针对</w:t>
            </w:r>
            <w:r>
              <w:rPr>
                <w:rFonts w:hint="default" w:ascii="Times New Roman" w:hAnsi="Times New Roman" w:eastAsia="宋体" w:cs="Times New Roman"/>
                <w:color w:val="auto"/>
                <w:sz w:val="24"/>
                <w:szCs w:val="24"/>
              </w:rPr>
              <w:t>濮阳市光明化工有限公司天然气导热油炉项目</w:t>
            </w:r>
            <w:r>
              <w:rPr>
                <w:rFonts w:hint="eastAsia" w:ascii="Times New Roman" w:hAnsi="Times New Roman" w:eastAsia="宋体" w:cs="Times New Roman"/>
                <w:color w:val="auto"/>
                <w:sz w:val="24"/>
                <w:szCs w:val="24"/>
                <w:lang w:eastAsia="zh-CN"/>
              </w:rPr>
              <w:t>进行竣工环境保护验收</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eastAsia="zh-CN"/>
              </w:rPr>
              <w:t>项目新建</w:t>
            </w:r>
            <w:r>
              <w:rPr>
                <w:rFonts w:hint="default" w:ascii="Times New Roman" w:hAnsi="Times New Roman" w:eastAsia="宋体" w:cs="Times New Roman"/>
                <w:color w:val="auto"/>
                <w:sz w:val="24"/>
                <w:szCs w:val="24"/>
              </w:rPr>
              <w:t>1台1500万大卡天然气导热油炉</w:t>
            </w:r>
            <w:r>
              <w:rPr>
                <w:rFonts w:hint="eastAsia" w:ascii="Times New Roman" w:hAnsi="Times New Roman" w:eastAsia="宋体" w:cs="Times New Roman"/>
                <w:color w:val="auto"/>
                <w:sz w:val="24"/>
                <w:szCs w:val="24"/>
                <w:lang w:eastAsia="zh-CN"/>
              </w:rPr>
              <w:t>及配套设施、烟气循环系统和低氮燃烧装置。</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项目</w:t>
            </w:r>
            <w:r>
              <w:rPr>
                <w:rFonts w:hint="default" w:ascii="Times New Roman" w:hAnsi="Times New Roman" w:eastAsia="宋体" w:cs="Times New Roman"/>
                <w:sz w:val="24"/>
                <w:szCs w:val="24"/>
                <w:lang w:val="en-US" w:eastAsia="zh-CN"/>
              </w:rPr>
              <w:t>总投资为</w:t>
            </w:r>
            <w:r>
              <w:rPr>
                <w:rFonts w:hint="eastAsia" w:ascii="Times New Roman" w:hAnsi="Times New Roman" w:eastAsia="宋体" w:cs="Times New Roman"/>
                <w:sz w:val="24"/>
                <w:szCs w:val="24"/>
                <w:lang w:val="en-US" w:eastAsia="zh-CN"/>
              </w:rPr>
              <w:t>200</w:t>
            </w:r>
            <w:r>
              <w:rPr>
                <w:rFonts w:hint="default" w:ascii="Times New Roman" w:hAnsi="Times New Roman" w:eastAsia="宋体" w:cs="Times New Roman"/>
                <w:sz w:val="24"/>
                <w:szCs w:val="24"/>
                <w:lang w:val="en-US" w:eastAsia="zh-CN"/>
              </w:rPr>
              <w:t>万元，</w:t>
            </w:r>
            <w:r>
              <w:rPr>
                <w:rFonts w:hint="eastAsia" w:ascii="Times New Roman" w:hAnsi="Times New Roman" w:eastAsia="宋体" w:cs="Times New Roman"/>
                <w:sz w:val="24"/>
                <w:szCs w:val="24"/>
                <w:lang w:val="en-US" w:eastAsia="zh-CN"/>
              </w:rPr>
              <w:t>其中废气治理设施</w:t>
            </w:r>
            <w:r>
              <w:rPr>
                <w:rFonts w:hint="default" w:ascii="Times New Roman" w:hAnsi="Times New Roman" w:eastAsia="宋体" w:cs="Times New Roman"/>
                <w:color w:val="auto"/>
                <w:sz w:val="24"/>
                <w:szCs w:val="24"/>
                <w:lang w:val="en-US" w:eastAsia="zh-CN"/>
              </w:rPr>
              <w:t>环保投资为</w:t>
            </w:r>
            <w:r>
              <w:rPr>
                <w:rFonts w:hint="eastAsia" w:ascii="Times New Roman" w:hAnsi="Times New Roman" w:eastAsia="宋体" w:cs="Times New Roman"/>
                <w:color w:val="auto"/>
                <w:sz w:val="24"/>
                <w:szCs w:val="24"/>
                <w:lang w:val="en-US" w:eastAsia="zh-CN"/>
              </w:rPr>
              <w:t>106</w:t>
            </w:r>
            <w:r>
              <w:rPr>
                <w:rFonts w:hint="default" w:ascii="Times New Roman" w:hAnsi="Times New Roman" w:eastAsia="宋体" w:cs="Times New Roman"/>
                <w:color w:val="auto"/>
                <w:sz w:val="24"/>
                <w:szCs w:val="24"/>
                <w:lang w:val="en-US" w:eastAsia="zh-CN"/>
              </w:rPr>
              <w:t>万元，占总投资的</w:t>
            </w:r>
            <w:r>
              <w:rPr>
                <w:rFonts w:hint="eastAsia" w:ascii="Times New Roman" w:hAnsi="Times New Roman" w:eastAsia="宋体" w:cs="Times New Roman"/>
                <w:color w:val="auto"/>
                <w:sz w:val="24"/>
                <w:szCs w:val="24"/>
                <w:lang w:val="en-US" w:eastAsia="zh-CN"/>
              </w:rPr>
              <w:t>53%</w:t>
            </w:r>
            <w:r>
              <w:rPr>
                <w:rFonts w:hint="default" w:ascii="Times New Roman" w:hAnsi="Times New Roman" w:eastAsia="宋体" w:cs="Times New Roman"/>
                <w:color w:val="auto"/>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项目运营后，会产生一定量的废导热油（含桶），属于危险废物。本项目废导热油（含桶）依托现有项目危废暂存间暂存，然后委托有资质单位进行处理、处置，处置率达到100%，符合《危险废物贮存污染控制标准》（GB18597-2001）及其修改单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sz w:val="24"/>
                <w:szCs w:val="24"/>
                <w:lang w:eastAsia="zh-CN"/>
              </w:rPr>
              <w:t>监测期间</w:t>
            </w:r>
            <w:r>
              <w:rPr>
                <w:rFonts w:hint="eastAsia" w:ascii="Times New Roman" w:hAnsi="Times New Roman" w:eastAsiaTheme="minorEastAsia"/>
                <w:color w:val="auto"/>
                <w:sz w:val="24"/>
                <w:szCs w:val="24"/>
                <w:lang w:eastAsia="zh-CN"/>
              </w:rPr>
              <w:t>天然气导热油炉</w:t>
            </w:r>
            <w:r>
              <w:rPr>
                <w:rFonts w:hint="default" w:ascii="Times New Roman" w:hAnsi="Times New Roman" w:eastAsiaTheme="minorEastAsia"/>
                <w:color w:val="auto"/>
                <w:sz w:val="24"/>
                <w:szCs w:val="24"/>
                <w:lang w:val="en-US" w:eastAsia="zh-CN"/>
              </w:rPr>
              <w:t>生产负荷为</w:t>
            </w:r>
            <w:r>
              <w:rPr>
                <w:rFonts w:hint="eastAsia" w:ascii="Times New Roman" w:hAnsi="Times New Roman" w:eastAsiaTheme="minorEastAsia"/>
                <w:color w:val="auto"/>
                <w:sz w:val="24"/>
                <w:szCs w:val="24"/>
                <w:lang w:val="en-US" w:eastAsia="zh-CN"/>
              </w:rPr>
              <w:t>49.2%~50%</w:t>
            </w:r>
            <w:r>
              <w:rPr>
                <w:rFonts w:hint="default" w:ascii="Times New Roman" w:hAnsi="Times New Roman" w:eastAsiaTheme="minorEastAsia"/>
                <w:color w:val="auto"/>
                <w:sz w:val="24"/>
                <w:szCs w:val="24"/>
                <w:lang w:val="en-US" w:eastAsia="zh-CN"/>
              </w:rPr>
              <w:t>，</w:t>
            </w:r>
            <w:r>
              <w:rPr>
                <w:rFonts w:ascii="Times New Roman" w:hAnsi="Times New Roman" w:eastAsiaTheme="minorEastAsia"/>
                <w:color w:val="auto"/>
                <w:sz w:val="24"/>
                <w:szCs w:val="24"/>
              </w:rPr>
              <w:t>处于正常运转状态</w:t>
            </w:r>
            <w:r>
              <w:rPr>
                <w:rFonts w:hint="eastAsia" w:ascii="Times New Roman" w:hAnsi="Times New Roman" w:eastAsia="宋体" w:cs="Times New Roman"/>
                <w:sz w:val="24"/>
                <w:szCs w:val="24"/>
                <w:lang w:val="en-US" w:eastAsia="zh-CN"/>
              </w:rPr>
              <w:t>。</w:t>
            </w:r>
            <w:bookmarkStart w:id="5" w:name="_GoBack"/>
            <w:bookmarkEnd w:id="5"/>
            <w:r>
              <w:rPr>
                <w:rFonts w:hint="eastAsia" w:ascii="Times New Roman" w:hAnsi="Times New Roman" w:eastAsia="宋体" w:cs="Times New Roman"/>
                <w:sz w:val="24"/>
                <w:szCs w:val="24"/>
                <w:lang w:eastAsia="zh-CN"/>
              </w:rPr>
              <w:t>通过监测可知，天然气导热油炉</w:t>
            </w:r>
            <w:r>
              <w:rPr>
                <w:rFonts w:hint="eastAsia" w:ascii="Times New Roman" w:hAnsi="Times New Roman" w:eastAsia="宋体" w:cs="Times New Roman"/>
                <w:b w:val="0"/>
                <w:bCs w:val="0"/>
                <w:sz w:val="24"/>
                <w:szCs w:val="24"/>
                <w:lang w:val="en-US" w:eastAsia="zh-CN"/>
              </w:rPr>
              <w:t>颗粒物排放</w:t>
            </w:r>
            <w:r>
              <w:rPr>
                <w:rFonts w:hint="default" w:ascii="Times New Roman" w:hAnsi="Times New Roman" w:eastAsia="宋体" w:cs="Times New Roman"/>
                <w:b w:val="0"/>
                <w:bCs w:val="0"/>
                <w:sz w:val="24"/>
                <w:szCs w:val="24"/>
                <w:lang w:val="en-US" w:eastAsia="zh-CN"/>
              </w:rPr>
              <w:t>浓度平均值为：</w:t>
            </w:r>
            <w:r>
              <w:rPr>
                <w:rFonts w:hint="eastAsia"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val="en-US" w:eastAsia="zh-CN"/>
              </w:rPr>
              <w:t xml:space="preserve"> mg/m</w:t>
            </w:r>
            <w:r>
              <w:rPr>
                <w:rFonts w:hint="default" w:ascii="Times New Roman" w:hAnsi="Times New Roman" w:eastAsia="宋体" w:cs="Times New Roman"/>
                <w:color w:val="auto"/>
                <w:sz w:val="24"/>
                <w:szCs w:val="24"/>
                <w:vertAlign w:val="superscript"/>
                <w:lang w:val="en-US" w:eastAsia="zh-CN"/>
              </w:rPr>
              <w:t>3</w:t>
            </w:r>
            <w:r>
              <w:rPr>
                <w:rFonts w:hint="default" w:ascii="Times New Roman" w:hAnsi="Times New Roman" w:eastAsia="宋体" w:cs="Times New Roman"/>
                <w:color w:val="auto"/>
                <w:sz w:val="24"/>
                <w:szCs w:val="24"/>
                <w:lang w:val="en-US" w:eastAsia="zh-CN"/>
              </w:rPr>
              <w:t>，排放速率平均值为</w:t>
            </w:r>
            <w:r>
              <w:rPr>
                <w:rFonts w:hint="eastAsia" w:ascii="Times New Roman" w:hAnsi="Times New Roman" w:eastAsia="宋体" w:cs="Times New Roman"/>
                <w:color w:val="auto"/>
                <w:sz w:val="24"/>
                <w:szCs w:val="24"/>
                <w:lang w:val="en-US" w:eastAsia="zh-CN"/>
              </w:rPr>
              <w:t>0.034</w:t>
            </w:r>
            <w:r>
              <w:rPr>
                <w:rFonts w:hint="default" w:ascii="Times New Roman" w:hAnsi="Times New Roman" w:eastAsia="宋体" w:cs="Times New Roman"/>
                <w:color w:val="auto"/>
                <w:sz w:val="24"/>
                <w:szCs w:val="24"/>
                <w:lang w:val="en-US" w:eastAsia="zh-CN"/>
              </w:rPr>
              <w:t xml:space="preserve"> kg/h</w:t>
            </w:r>
            <w:r>
              <w:rPr>
                <w:rFonts w:hint="default" w:ascii="Times New Roman" w:hAnsi="Times New Roman" w:eastAsia="宋体" w:cs="Times New Roman"/>
                <w:b w:val="0"/>
                <w:bCs w:val="0"/>
                <w:sz w:val="24"/>
                <w:szCs w:val="24"/>
                <w:lang w:val="en-US" w:eastAsia="zh-CN"/>
              </w:rPr>
              <w:t>；</w:t>
            </w:r>
            <w:r>
              <w:rPr>
                <w:rFonts w:hint="eastAsia" w:ascii="Times New Roman" w:hAnsi="Times New Roman" w:eastAsia="宋体" w:cs="Times New Roman"/>
                <w:b w:val="0"/>
                <w:bCs w:val="0"/>
                <w:sz w:val="24"/>
                <w:szCs w:val="24"/>
                <w:lang w:val="en-US" w:eastAsia="zh-CN"/>
              </w:rPr>
              <w:t>非</w:t>
            </w:r>
            <w:r>
              <w:rPr>
                <w:rFonts w:hint="eastAsia" w:ascii="Times New Roman" w:hAnsi="Times New Roman" w:eastAsia="宋体" w:cs="Times New Roman"/>
                <w:color w:val="auto"/>
                <w:sz w:val="24"/>
                <w:szCs w:val="24"/>
                <w:lang w:val="en-US" w:eastAsia="zh-CN"/>
              </w:rPr>
              <w:t>二氧化硫未检出；氮氧化物排放</w:t>
            </w:r>
            <w:r>
              <w:rPr>
                <w:rFonts w:hint="default" w:ascii="Times New Roman" w:hAnsi="Times New Roman" w:eastAsia="宋体" w:cs="Times New Roman"/>
                <w:color w:val="auto"/>
                <w:sz w:val="24"/>
                <w:szCs w:val="24"/>
                <w:lang w:val="en-US" w:eastAsia="zh-CN"/>
              </w:rPr>
              <w:t>浓度平均值为：</w:t>
            </w:r>
            <w:r>
              <w:rPr>
                <w:rFonts w:hint="eastAsia" w:ascii="Times New Roman" w:hAnsi="Times New Roman" w:eastAsia="宋体" w:cs="Times New Roman"/>
                <w:color w:val="auto"/>
                <w:sz w:val="24"/>
                <w:szCs w:val="24"/>
                <w:lang w:val="en-US" w:eastAsia="zh-CN"/>
              </w:rPr>
              <w:t>37.25</w:t>
            </w:r>
            <w:r>
              <w:rPr>
                <w:rFonts w:hint="default" w:ascii="Times New Roman" w:hAnsi="Times New Roman" w:eastAsia="宋体" w:cs="Times New Roman"/>
                <w:color w:val="auto"/>
                <w:sz w:val="24"/>
                <w:szCs w:val="24"/>
                <w:lang w:val="en-US" w:eastAsia="zh-CN"/>
              </w:rPr>
              <w:t xml:space="preserve"> mg/m</w:t>
            </w:r>
            <w:r>
              <w:rPr>
                <w:rFonts w:hint="default" w:ascii="Times New Roman" w:hAnsi="Times New Roman" w:eastAsia="宋体" w:cs="Times New Roman"/>
                <w:color w:val="auto"/>
                <w:sz w:val="24"/>
                <w:szCs w:val="24"/>
                <w:vertAlign w:val="superscript"/>
                <w:lang w:val="en-US" w:eastAsia="zh-CN"/>
              </w:rPr>
              <w:t>3</w:t>
            </w:r>
            <w:r>
              <w:rPr>
                <w:rFonts w:hint="default" w:ascii="Times New Roman" w:hAnsi="Times New Roman" w:eastAsia="宋体" w:cs="Times New Roman"/>
                <w:color w:val="auto"/>
                <w:sz w:val="24"/>
                <w:szCs w:val="24"/>
                <w:lang w:val="en-US" w:eastAsia="zh-CN"/>
              </w:rPr>
              <w:t>，排放速率平均值为</w:t>
            </w:r>
            <w:r>
              <w:rPr>
                <w:rFonts w:hint="eastAsia" w:ascii="Times New Roman" w:hAnsi="Times New Roman" w:eastAsia="宋体" w:cs="Times New Roman"/>
                <w:color w:val="auto"/>
                <w:sz w:val="24"/>
                <w:szCs w:val="24"/>
                <w:lang w:val="en-US" w:eastAsia="zh-CN"/>
              </w:rPr>
              <w:t>0.042</w:t>
            </w:r>
            <w:r>
              <w:rPr>
                <w:rFonts w:hint="default" w:ascii="Times New Roman" w:hAnsi="Times New Roman" w:eastAsia="宋体" w:cs="Times New Roman"/>
                <w:color w:val="auto"/>
                <w:sz w:val="24"/>
                <w:szCs w:val="24"/>
                <w:lang w:val="en-US" w:eastAsia="zh-CN"/>
              </w:rPr>
              <w:t xml:space="preserve"> kg/h</w:t>
            </w:r>
            <w:r>
              <w:rPr>
                <w:rFonts w:hint="eastAsia" w:ascii="Times New Roman" w:hAnsi="Times New Roman" w:eastAsia="宋体" w:cs="Times New Roman"/>
                <w:color w:val="auto"/>
                <w:sz w:val="24"/>
                <w:szCs w:val="24"/>
                <w:lang w:val="en-US" w:eastAsia="zh-CN"/>
              </w:rPr>
              <w:t>，导热油炉含氧量约4.9%，烟气黑度&lt;1</w:t>
            </w:r>
            <w:r>
              <w:rPr>
                <w:rFonts w:hint="eastAsia" w:ascii="Times New Roman" w:hAnsi="Times New Roman" w:eastAsia="宋体" w:cs="Times New Roman"/>
                <w:b w:val="0"/>
                <w:bCs w:val="0"/>
                <w:sz w:val="24"/>
                <w:szCs w:val="24"/>
                <w:lang w:val="en-US" w:eastAsia="zh-CN"/>
              </w:rPr>
              <w:t>，目前全部达到并优于</w:t>
            </w:r>
            <w:r>
              <w:rPr>
                <w:rFonts w:hint="eastAsia" w:ascii="Times New Roman" w:hAnsi="Times New Roman" w:eastAsia="宋体" w:cs="Times New Roman"/>
                <w:color w:val="auto"/>
                <w:sz w:val="24"/>
                <w:szCs w:val="24"/>
                <w:lang w:val="en-US" w:eastAsia="zh-CN"/>
              </w:rPr>
              <w:t>《锅炉大气污染物排放标准》（DB41/2089-2021）表1已建天然气锅炉废气</w:t>
            </w:r>
            <w:r>
              <w:rPr>
                <w:rFonts w:hint="eastAsia" w:ascii="Times New Roman" w:hAnsi="Times New Roman" w:eastAsia="宋体" w:cs="Times New Roman"/>
                <w:b w:val="0"/>
                <w:bCs w:val="0"/>
                <w:sz w:val="24"/>
                <w:szCs w:val="24"/>
                <w:lang w:val="en-US" w:eastAsia="zh-CN"/>
              </w:rPr>
              <w:t>排放标准排放。</w:t>
            </w:r>
            <w:r>
              <w:rPr>
                <w:rFonts w:hint="eastAsia" w:ascii="Times New Roman" w:hAnsi="Times New Roman" w:cs="Times New Roman" w:eastAsiaTheme="minorEastAsia"/>
                <w:color w:val="auto"/>
                <w:sz w:val="24"/>
                <w:szCs w:val="24"/>
                <w:lang w:val="en-US" w:eastAsia="zh-CN"/>
              </w:rPr>
              <w:t xml:space="preserve">项目所在锅炉房东、西、南、北四周昼间噪声测定值为60.0 </w:t>
            </w:r>
            <w:r>
              <w:rPr>
                <w:rFonts w:hint="default" w:ascii="Times New Roman" w:hAnsi="Times New Roman" w:eastAsia="宋体" w:cs="Times New Roman"/>
                <w:color w:val="auto"/>
                <w:sz w:val="24"/>
                <w:szCs w:val="24"/>
                <w:lang w:val="en-US" w:eastAsia="zh-CN"/>
              </w:rPr>
              <w:t>dB（A）</w:t>
            </w:r>
            <w:r>
              <w:rPr>
                <w:rFonts w:hint="eastAsia" w:ascii="Times New Roman" w:hAnsi="Times New Roman" w:cs="Times New Roman" w:eastAsiaTheme="minorEastAsia"/>
                <w:color w:val="auto"/>
                <w:sz w:val="24"/>
                <w:szCs w:val="24"/>
                <w:lang w:val="en-US" w:eastAsia="zh-CN"/>
              </w:rPr>
              <w:t xml:space="preserve">~63.1 </w:t>
            </w:r>
            <w:r>
              <w:rPr>
                <w:rFonts w:hint="default" w:ascii="Times New Roman" w:hAnsi="Times New Roman" w:eastAsia="宋体" w:cs="Times New Roman"/>
                <w:color w:val="auto"/>
                <w:sz w:val="24"/>
                <w:szCs w:val="24"/>
                <w:lang w:val="en-US" w:eastAsia="zh-CN"/>
              </w:rPr>
              <w:t>dB（A）</w:t>
            </w:r>
            <w:r>
              <w:rPr>
                <w:rFonts w:hint="eastAsia" w:ascii="Times New Roman" w:hAnsi="Times New Roman" w:eastAsia="宋体" w:cs="Times New Roman"/>
                <w:color w:val="auto"/>
                <w:sz w:val="24"/>
                <w:szCs w:val="24"/>
                <w:lang w:val="en-US" w:eastAsia="zh-CN"/>
              </w:rPr>
              <w:t>，</w:t>
            </w:r>
            <w:r>
              <w:rPr>
                <w:rFonts w:hint="eastAsia" w:ascii="Times New Roman" w:hAnsi="Times New Roman" w:cs="Times New Roman" w:eastAsiaTheme="minorEastAsia"/>
                <w:color w:val="auto"/>
                <w:sz w:val="24"/>
                <w:szCs w:val="24"/>
                <w:lang w:val="en-US" w:eastAsia="zh-CN"/>
              </w:rPr>
              <w:t xml:space="preserve">夜间噪声测定值为50.6 </w:t>
            </w:r>
            <w:r>
              <w:rPr>
                <w:rFonts w:hint="default" w:ascii="Times New Roman" w:hAnsi="Times New Roman" w:eastAsia="宋体" w:cs="Times New Roman"/>
                <w:color w:val="auto"/>
                <w:sz w:val="24"/>
                <w:szCs w:val="24"/>
                <w:lang w:val="en-US" w:eastAsia="zh-CN"/>
              </w:rPr>
              <w:t>dB（A）</w:t>
            </w:r>
            <w:r>
              <w:rPr>
                <w:rFonts w:hint="eastAsia" w:ascii="Times New Roman" w:hAnsi="Times New Roman" w:cs="Times New Roman" w:eastAsiaTheme="minorEastAsia"/>
                <w:color w:val="auto"/>
                <w:sz w:val="24"/>
                <w:szCs w:val="24"/>
                <w:lang w:val="en-US" w:eastAsia="zh-CN"/>
              </w:rPr>
              <w:t xml:space="preserve">~53.3 </w:t>
            </w:r>
            <w:r>
              <w:rPr>
                <w:rFonts w:hint="default" w:ascii="Times New Roman" w:hAnsi="Times New Roman" w:eastAsia="宋体" w:cs="Times New Roman"/>
                <w:color w:val="auto"/>
                <w:sz w:val="24"/>
                <w:szCs w:val="24"/>
                <w:lang w:val="en-US" w:eastAsia="zh-CN"/>
              </w:rPr>
              <w:t>dB（A）</w:t>
            </w:r>
            <w:r>
              <w:rPr>
                <w:rFonts w:hint="eastAsia" w:ascii="Times New Roman" w:hAnsi="Times New Roman" w:eastAsia="宋体" w:cs="Times New Roman"/>
                <w:color w:val="auto"/>
                <w:sz w:val="24"/>
                <w:szCs w:val="24"/>
                <w:lang w:val="en-US" w:eastAsia="zh-CN"/>
              </w:rPr>
              <w:t>，符合《工业企业厂界环境噪声排放标准》（GB12348-2008）3类标准限值要求</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 w:val="0"/>
                <w:bCs w:val="0"/>
                <w:sz w:val="24"/>
                <w:szCs w:val="22"/>
                <w:u w:val="none"/>
                <w:lang w:val="en-US" w:eastAsia="zh-CN"/>
              </w:rPr>
            </w:pPr>
            <w:r>
              <w:rPr>
                <w:rFonts w:hint="eastAsia" w:ascii="Times New Roman" w:hAnsi="Times New Roman" w:eastAsia="宋体" w:cs="Times New Roman"/>
                <w:b w:val="0"/>
                <w:bCs/>
                <w:color w:val="000000"/>
                <w:sz w:val="24"/>
                <w:szCs w:val="24"/>
                <w:vertAlign w:val="baseline"/>
                <w:lang w:val="en-US" w:eastAsia="zh-CN" w:bidi="ar-SA"/>
              </w:rPr>
              <w:t>项目建成后，</w:t>
            </w:r>
            <w:r>
              <w:rPr>
                <w:rFonts w:hint="eastAsia" w:ascii="Times New Roman" w:hAnsi="Times New Roman" w:eastAsia="宋体" w:cs="Times New Roman"/>
                <w:color w:val="auto"/>
                <w:sz w:val="24"/>
                <w:szCs w:val="24"/>
                <w:lang w:val="en-US" w:eastAsia="zh-CN"/>
              </w:rPr>
              <w:t>天然气导热油炉废气年排放量为9028.8万m</w:t>
            </w:r>
            <w:r>
              <w:rPr>
                <w:rFonts w:hint="eastAsia" w:ascii="Times New Roman" w:hAnsi="Times New Roman" w:eastAsia="宋体" w:cs="Times New Roman"/>
                <w:color w:val="auto"/>
                <w:sz w:val="24"/>
                <w:szCs w:val="24"/>
                <w:vertAlign w:val="superscript"/>
                <w:lang w:val="en-US" w:eastAsia="zh-CN"/>
              </w:rPr>
              <w:t>3</w:t>
            </w:r>
            <w:r>
              <w:rPr>
                <w:rFonts w:hint="eastAsia" w:ascii="Times New Roman" w:hAnsi="Times New Roman" w:eastAsia="宋体" w:cs="Times New Roman"/>
                <w:color w:val="auto"/>
                <w:sz w:val="24"/>
                <w:szCs w:val="24"/>
                <w:lang w:val="en-US" w:eastAsia="zh-CN"/>
              </w:rPr>
              <w:t>/a，颗粒物排放量0.2693t/a，二氧化硫排放量0t/a，氮氧化物排放量0.3326t/a</w:t>
            </w:r>
            <w:r>
              <w:rPr>
                <w:rFonts w:hint="eastAsia" w:ascii="Times New Roman" w:hAnsi="Times New Roman" w:eastAsia="宋体" w:cs="Times New Roman"/>
                <w:b w:val="0"/>
                <w:bCs w:val="0"/>
                <w:sz w:val="24"/>
                <w:szCs w:val="24"/>
                <w:lang w:val="en-US" w:eastAsia="zh-CN"/>
              </w:rPr>
              <w:t>；导热油炉满负荷状态下颗粒物排放量0.5386t/a，二氧化硫排放量0t/a，氮氧化物排放量0.6652t/a，与改建前相比</w:t>
            </w:r>
            <w:r>
              <w:rPr>
                <w:rFonts w:hint="eastAsia" w:ascii="Times New Roman" w:hAnsi="Times New Roman" w:eastAsia="宋体" w:cs="Times New Roman"/>
                <w:b w:val="0"/>
                <w:bCs w:val="0"/>
                <w:kern w:val="2"/>
                <w:sz w:val="24"/>
                <w:szCs w:val="24"/>
                <w:lang w:val="en-US" w:eastAsia="zh-CN" w:bidi="ar-SA"/>
              </w:rPr>
              <w:t>颗粒物减排量0.2124t/a，二氧化硫减排量0.705t/a、氮氧化物减排量6.3448t/a</w:t>
            </w:r>
            <w:r>
              <w:rPr>
                <w:rFonts w:hint="eastAsia" w:ascii="Times New Roman" w:hAnsi="Times New Roman" w:eastAsia="宋体" w:cs="Times New Roman"/>
                <w:b w:val="0"/>
                <w:bCs w:val="0"/>
                <w:sz w:val="24"/>
                <w:szCs w:val="24"/>
                <w:lang w:val="en-US" w:eastAsia="zh-CN"/>
              </w:rPr>
              <w:t>。</w:t>
            </w:r>
            <w:r>
              <w:rPr>
                <w:rFonts w:hint="eastAsia" w:ascii="Times New Roman" w:hAnsi="Times New Roman" w:eastAsia="宋体" w:cs="Times New Roman"/>
                <w:b w:val="0"/>
                <w:bCs/>
                <w:color w:val="000000"/>
                <w:sz w:val="24"/>
                <w:szCs w:val="24"/>
                <w:vertAlign w:val="baseline"/>
                <w:lang w:val="en-US" w:eastAsia="zh-CN" w:bidi="ar-SA"/>
              </w:rPr>
              <w:t>项目满负荷运营后，全厂颗粒物排放总量1.2896t/a，二氧化硫排放量0t/a，氮氧化物排放量1.5092t/a，</w:t>
            </w:r>
            <w:r>
              <w:rPr>
                <w:rFonts w:hint="eastAsia" w:ascii="Times New Roman" w:hAnsi="Times New Roman" w:eastAsia="宋体" w:cs="Times New Roman"/>
                <w:b w:val="0"/>
                <w:bCs w:val="0"/>
                <w:sz w:val="24"/>
                <w:szCs w:val="22"/>
                <w:u w:val="none"/>
                <w:lang w:val="en-US" w:eastAsia="zh-CN"/>
              </w:rPr>
              <w:t>满足厂区现有项目排污许可总量：二氧化硫9.6t/a；氮氧化物18.9t/a。</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 w:val="0"/>
                <w:bCs w:val="0"/>
                <w:sz w:val="24"/>
                <w:szCs w:val="22"/>
                <w:u w:val="none"/>
                <w:lang w:val="en-US" w:eastAsia="zh-CN"/>
              </w:rPr>
            </w:pPr>
            <w:r>
              <w:rPr>
                <w:rFonts w:hint="default" w:ascii="Times New Roman" w:hAnsi="Times New Roman" w:eastAsia="宋体" w:cs="Times New Roman"/>
                <w:color w:val="auto"/>
                <w:sz w:val="24"/>
                <w:szCs w:val="24"/>
              </w:rPr>
              <w:t>濮阳市光明化工有限公司</w:t>
            </w:r>
            <w:r>
              <w:rPr>
                <w:rFonts w:hint="eastAsia" w:ascii="Times New Roman" w:hAnsi="Times New Roman" w:eastAsia="宋体" w:cs="Times New Roman"/>
                <w:b w:val="0"/>
                <w:bCs w:val="0"/>
                <w:sz w:val="24"/>
                <w:szCs w:val="22"/>
                <w:u w:val="none"/>
                <w:lang w:val="en-US" w:eastAsia="zh-CN"/>
              </w:rPr>
              <w:t>通过</w:t>
            </w:r>
            <w:r>
              <w:rPr>
                <w:rFonts w:hint="eastAsia" w:ascii="Times New Roman" w:hAnsi="Times New Roman" w:eastAsia="宋体" w:cs="Times New Roman"/>
                <w:color w:val="auto"/>
                <w:sz w:val="24"/>
                <w:szCs w:val="24"/>
                <w:lang w:eastAsia="zh-CN"/>
              </w:rPr>
              <w:t>更新锅炉类型，升级废气处理设施并配备导热油炉废气在线监控设备等措施</w:t>
            </w:r>
            <w:r>
              <w:rPr>
                <w:rFonts w:hint="eastAsia" w:ascii="Times New Roman" w:hAnsi="Times New Roman" w:eastAsia="宋体" w:cs="Times New Roman"/>
                <w:b w:val="0"/>
                <w:bCs w:val="0"/>
                <w:sz w:val="24"/>
                <w:szCs w:val="22"/>
                <w:u w:val="none"/>
                <w:lang w:val="en-US" w:eastAsia="zh-CN"/>
              </w:rPr>
              <w:t>，削减了颗粒物、二氧化硫、氮氧化物排放量，减轻了废气污染物对大气环境的影响，进一步改善了环境空气质量。</w:t>
            </w:r>
          </w:p>
          <w:p>
            <w:pPr>
              <w:keepNext w:val="0"/>
              <w:keepLines w:val="0"/>
              <w:pageBreakBefore w:val="0"/>
              <w:widowControl/>
              <w:kinsoku/>
              <w:wordWrap/>
              <w:overflowPunct/>
              <w:topLinePunct w:val="0"/>
              <w:autoSpaceDE/>
              <w:autoSpaceDN/>
              <w:bidi w:val="0"/>
              <w:adjustRightInd w:val="0"/>
              <w:snapToGrid w:val="0"/>
              <w:spacing w:before="313" w:beforeLines="100" w:after="0" w:line="360" w:lineRule="auto"/>
              <w:jc w:val="both"/>
              <w:textAlignment w:val="auto"/>
              <w:rPr>
                <w:rFonts w:hint="default" w:ascii="Times New Roman" w:hAnsi="Times New Roman" w:eastAsia="宋体" w:cs="Times New Roman"/>
                <w:b/>
                <w:bCs w:val="0"/>
                <w:color w:val="auto"/>
                <w:sz w:val="24"/>
                <w:szCs w:val="24"/>
                <w:lang w:val="en-US" w:eastAsia="zh-CN"/>
              </w:rPr>
            </w:pPr>
            <w:r>
              <w:rPr>
                <w:rFonts w:hint="eastAsia" w:ascii="Times New Roman" w:hAnsi="Times New Roman" w:eastAsia="宋体" w:cs="Times New Roman"/>
                <w:b/>
                <w:bCs w:val="0"/>
                <w:color w:val="auto"/>
                <w:sz w:val="24"/>
                <w:szCs w:val="24"/>
                <w:lang w:val="en-US" w:eastAsia="zh-CN"/>
              </w:rPr>
              <w:t>2、</w:t>
            </w:r>
            <w:r>
              <w:rPr>
                <w:rFonts w:hint="default" w:ascii="Times New Roman" w:hAnsi="Times New Roman" w:eastAsia="宋体" w:cs="Times New Roman"/>
                <w:b/>
                <w:bCs w:val="0"/>
                <w:color w:val="auto"/>
                <w:sz w:val="24"/>
                <w:szCs w:val="24"/>
                <w:lang w:val="zh-CN" w:eastAsia="zh-CN"/>
              </w:rPr>
              <w:t>建议</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color w:val="auto"/>
                <w:sz w:val="24"/>
                <w:szCs w:val="24"/>
                <w:vertAlign w:val="baseline"/>
                <w:lang w:eastAsia="zh-CN"/>
              </w:rPr>
            </w:pPr>
            <w:r>
              <w:rPr>
                <w:rFonts w:hint="eastAsia" w:ascii="Times New Roman" w:hAnsi="Times New Roman" w:eastAsia="宋体" w:cs="Times New Roman"/>
                <w:color w:val="auto"/>
                <w:sz w:val="24"/>
                <w:szCs w:val="24"/>
                <w:vertAlign w:val="baseline"/>
                <w:lang w:eastAsia="zh-CN"/>
              </w:rPr>
              <w:t>（</w:t>
            </w:r>
            <w:r>
              <w:rPr>
                <w:rFonts w:hint="default" w:ascii="Times New Roman" w:hAnsi="Times New Roman" w:eastAsia="宋体" w:cs="Times New Roman"/>
                <w:color w:val="auto"/>
                <w:sz w:val="24"/>
                <w:szCs w:val="24"/>
                <w:vertAlign w:val="baseline"/>
                <w:lang w:eastAsia="zh-CN"/>
              </w:rPr>
              <w:t>1</w:t>
            </w:r>
            <w:r>
              <w:rPr>
                <w:rFonts w:hint="eastAsia" w:ascii="Times New Roman" w:hAnsi="Times New Roman" w:eastAsia="宋体" w:cs="Times New Roman"/>
                <w:color w:val="auto"/>
                <w:sz w:val="24"/>
                <w:szCs w:val="24"/>
                <w:vertAlign w:val="baseline"/>
                <w:lang w:eastAsia="zh-CN"/>
              </w:rPr>
              <w:t>）</w:t>
            </w:r>
            <w:r>
              <w:rPr>
                <w:rFonts w:hint="default" w:ascii="Times New Roman" w:hAnsi="Times New Roman" w:eastAsia="宋体" w:cs="Times New Roman"/>
                <w:color w:val="auto"/>
                <w:sz w:val="24"/>
                <w:szCs w:val="24"/>
                <w:vertAlign w:val="baseline"/>
                <w:lang w:eastAsia="zh-CN"/>
              </w:rPr>
              <w:t>制定环境保护管理制度，使企业的环保工作有章可循。</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color w:val="auto"/>
                <w:sz w:val="24"/>
                <w:szCs w:val="24"/>
                <w:vertAlign w:val="baseline"/>
                <w:lang w:eastAsia="zh-CN"/>
              </w:rPr>
            </w:pPr>
            <w:r>
              <w:rPr>
                <w:rFonts w:hint="eastAsia" w:ascii="Times New Roman" w:hAnsi="Times New Roman" w:eastAsia="宋体" w:cs="Times New Roman"/>
                <w:color w:val="auto"/>
                <w:sz w:val="24"/>
                <w:szCs w:val="24"/>
                <w:vertAlign w:val="baseline"/>
                <w:lang w:val="en-US" w:eastAsia="zh-CN"/>
              </w:rPr>
              <w:t>（2）</w:t>
            </w:r>
            <w:r>
              <w:rPr>
                <w:rFonts w:hint="default" w:ascii="Times New Roman" w:hAnsi="Times New Roman" w:eastAsia="宋体" w:cs="Times New Roman"/>
                <w:color w:val="auto"/>
                <w:sz w:val="24"/>
                <w:szCs w:val="24"/>
                <w:vertAlign w:val="baseline"/>
                <w:lang w:eastAsia="zh-CN"/>
              </w:rPr>
              <w:t>加强环境保护机构建设，健全环保规章制度，加强对各种污染防治设施的运行管理，定期维护检修，确保其正常稳定运行。</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
                <w:bCs/>
                <w:color w:val="auto"/>
                <w:sz w:val="24"/>
                <w:szCs w:val="24"/>
                <w:u w:val="single"/>
                <w:lang w:val="en-US" w:eastAsia="zh-CN"/>
              </w:rPr>
            </w:pPr>
            <w:r>
              <w:rPr>
                <w:rFonts w:hint="eastAsia" w:ascii="Times New Roman" w:hAnsi="Times New Roman" w:eastAsia="宋体" w:cs="Times New Roman"/>
                <w:color w:val="auto"/>
                <w:sz w:val="24"/>
                <w:szCs w:val="24"/>
                <w:lang w:val="en-US" w:eastAsia="zh-CN"/>
              </w:rPr>
              <w:t>（3）</w:t>
            </w:r>
            <w:r>
              <w:rPr>
                <w:rFonts w:hint="eastAsia" w:ascii="Times New Roman" w:hAnsi="Times New Roman" w:cs="Times New Roman" w:eastAsiaTheme="minorEastAsia"/>
                <w:b w:val="0"/>
                <w:bCs w:val="0"/>
                <w:color w:val="auto"/>
                <w:sz w:val="24"/>
                <w:szCs w:val="24"/>
                <w:u w:val="none"/>
                <w:vertAlign w:val="baseline"/>
                <w:lang w:eastAsia="zh-CN"/>
              </w:rPr>
              <w:t>环保设备定期维护，确保废气处理设施运转正常，废气达标排放。</w:t>
            </w:r>
          </w:p>
          <w:p>
            <w:pPr>
              <w:pStyle w:val="2"/>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b/>
                <w:bCs/>
                <w:color w:val="auto"/>
                <w:sz w:val="28"/>
                <w:szCs w:val="28"/>
                <w:vertAlign w:val="baseline"/>
                <w:lang w:eastAsia="zh-CN"/>
              </w:rPr>
            </w:pPr>
          </w:p>
        </w:tc>
      </w:tr>
    </w:tbl>
    <w:p>
      <w:pPr>
        <w:pStyle w:val="2"/>
        <w:ind w:left="0" w:leftChars="0" w:firstLine="0" w:firstLineChars="0"/>
        <w:rPr>
          <w:rFonts w:hint="eastAsia"/>
          <w:color w:val="auto"/>
          <w:sz w:val="4"/>
          <w:szCs w:val="4"/>
          <w:lang w:eastAsia="zh-CN"/>
        </w:rPr>
      </w:pPr>
    </w:p>
    <w:sectPr>
      <w:pgSz w:w="11906" w:h="16838"/>
      <w:pgMar w:top="1440" w:right="1417" w:bottom="1440" w:left="1701" w:header="709" w:footer="709"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华文新魏">
    <w:altName w:val="宋体"/>
    <w:panose1 w:val="0201080004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ind w:right="360" w:firstLine="360"/>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ind w:right="360" w:firstLine="360"/>
      <w:jc w:val="center"/>
      <w:rPr>
        <w:rFonts w:hint="default" w:ascii="Times New Roman" w:hAnsi="Times New Roman" w:cs="Times New Roman"/>
      </w:rPr>
    </w:pPr>
    <w:r>
      <w:rPr>
        <w:rFonts w:hint="default" w:ascii="Times New Roman" w:hAnsi="Times New Roman"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default" w:ascii="Times New Roman" w:hAnsi="Times New Roman" w:eastAsia="微软雅黑"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rPr>
                        <w:rFonts w:hint="default" w:ascii="Times New Roman" w:hAnsi="Times New Roman" w:eastAsia="微软雅黑"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D1FF0"/>
    <w:rsid w:val="00000112"/>
    <w:rsid w:val="00312000"/>
    <w:rsid w:val="008763DE"/>
    <w:rsid w:val="00B77B6B"/>
    <w:rsid w:val="00E62896"/>
    <w:rsid w:val="01345C99"/>
    <w:rsid w:val="016E5C1F"/>
    <w:rsid w:val="01742E14"/>
    <w:rsid w:val="017B2AF1"/>
    <w:rsid w:val="01960394"/>
    <w:rsid w:val="01F60536"/>
    <w:rsid w:val="02122631"/>
    <w:rsid w:val="029A5E9A"/>
    <w:rsid w:val="02AA1E61"/>
    <w:rsid w:val="02D50C0F"/>
    <w:rsid w:val="02F51C59"/>
    <w:rsid w:val="03161739"/>
    <w:rsid w:val="048C1367"/>
    <w:rsid w:val="05A16B99"/>
    <w:rsid w:val="06654F7C"/>
    <w:rsid w:val="0667181C"/>
    <w:rsid w:val="06830828"/>
    <w:rsid w:val="070D69E5"/>
    <w:rsid w:val="07BD0FA1"/>
    <w:rsid w:val="08D55922"/>
    <w:rsid w:val="09DD2DBF"/>
    <w:rsid w:val="0A5415D3"/>
    <w:rsid w:val="0A691101"/>
    <w:rsid w:val="0B6D228C"/>
    <w:rsid w:val="0C581581"/>
    <w:rsid w:val="0C7139F5"/>
    <w:rsid w:val="0D2A672D"/>
    <w:rsid w:val="0E324971"/>
    <w:rsid w:val="0EAA11CA"/>
    <w:rsid w:val="0F18779B"/>
    <w:rsid w:val="0FCB7B96"/>
    <w:rsid w:val="100D5E50"/>
    <w:rsid w:val="10532CC9"/>
    <w:rsid w:val="10577E2D"/>
    <w:rsid w:val="10652C2F"/>
    <w:rsid w:val="10C003CA"/>
    <w:rsid w:val="10D33F3B"/>
    <w:rsid w:val="115C637E"/>
    <w:rsid w:val="1230638A"/>
    <w:rsid w:val="124C105F"/>
    <w:rsid w:val="12567CDC"/>
    <w:rsid w:val="12896792"/>
    <w:rsid w:val="13033DC6"/>
    <w:rsid w:val="138F1EF8"/>
    <w:rsid w:val="13D15003"/>
    <w:rsid w:val="14570073"/>
    <w:rsid w:val="14B56CDF"/>
    <w:rsid w:val="158C6AEB"/>
    <w:rsid w:val="163D1255"/>
    <w:rsid w:val="173E3D2D"/>
    <w:rsid w:val="17621F0E"/>
    <w:rsid w:val="17703DA8"/>
    <w:rsid w:val="181F7228"/>
    <w:rsid w:val="186A5EA9"/>
    <w:rsid w:val="18723BA4"/>
    <w:rsid w:val="18BB5A4E"/>
    <w:rsid w:val="18D747E4"/>
    <w:rsid w:val="194E66ED"/>
    <w:rsid w:val="195C5FCC"/>
    <w:rsid w:val="19D60A8F"/>
    <w:rsid w:val="19E97ABE"/>
    <w:rsid w:val="1A3428B8"/>
    <w:rsid w:val="1AEC07B4"/>
    <w:rsid w:val="1B490C8C"/>
    <w:rsid w:val="1C476CC6"/>
    <w:rsid w:val="1CB21B74"/>
    <w:rsid w:val="1D067D9D"/>
    <w:rsid w:val="1DA133CF"/>
    <w:rsid w:val="1DEA43E0"/>
    <w:rsid w:val="1FAD583C"/>
    <w:rsid w:val="1FE504F5"/>
    <w:rsid w:val="20A064E9"/>
    <w:rsid w:val="20B33F4A"/>
    <w:rsid w:val="20E05CBE"/>
    <w:rsid w:val="210B4234"/>
    <w:rsid w:val="21285323"/>
    <w:rsid w:val="21815B60"/>
    <w:rsid w:val="21EB1766"/>
    <w:rsid w:val="22884B5D"/>
    <w:rsid w:val="22AE53B2"/>
    <w:rsid w:val="233C32FA"/>
    <w:rsid w:val="23B85B74"/>
    <w:rsid w:val="246F436D"/>
    <w:rsid w:val="24E540FE"/>
    <w:rsid w:val="25BD1F34"/>
    <w:rsid w:val="25F730A6"/>
    <w:rsid w:val="261D62B3"/>
    <w:rsid w:val="265126C2"/>
    <w:rsid w:val="26C348D4"/>
    <w:rsid w:val="26F435B5"/>
    <w:rsid w:val="27E91E8E"/>
    <w:rsid w:val="28756501"/>
    <w:rsid w:val="29245907"/>
    <w:rsid w:val="299D62A1"/>
    <w:rsid w:val="2A936C7A"/>
    <w:rsid w:val="2B337372"/>
    <w:rsid w:val="2C1E3953"/>
    <w:rsid w:val="2C2A6ABA"/>
    <w:rsid w:val="2C6D7FEB"/>
    <w:rsid w:val="2CD3784D"/>
    <w:rsid w:val="2D3B293D"/>
    <w:rsid w:val="2D5910EC"/>
    <w:rsid w:val="2E2B12FA"/>
    <w:rsid w:val="2E680F09"/>
    <w:rsid w:val="2E7A5FC4"/>
    <w:rsid w:val="2E7F27AC"/>
    <w:rsid w:val="2EF95CA4"/>
    <w:rsid w:val="2F70793E"/>
    <w:rsid w:val="2F9628B5"/>
    <w:rsid w:val="2FE91884"/>
    <w:rsid w:val="30432A6D"/>
    <w:rsid w:val="308312B2"/>
    <w:rsid w:val="31974916"/>
    <w:rsid w:val="32D52895"/>
    <w:rsid w:val="33C841D0"/>
    <w:rsid w:val="342279CB"/>
    <w:rsid w:val="34C0662C"/>
    <w:rsid w:val="353C6A6E"/>
    <w:rsid w:val="35D223DB"/>
    <w:rsid w:val="35F7616C"/>
    <w:rsid w:val="35FF61FC"/>
    <w:rsid w:val="362E132A"/>
    <w:rsid w:val="365316C5"/>
    <w:rsid w:val="369F4827"/>
    <w:rsid w:val="369F5E5F"/>
    <w:rsid w:val="372A74E7"/>
    <w:rsid w:val="372E095D"/>
    <w:rsid w:val="37982308"/>
    <w:rsid w:val="37E22534"/>
    <w:rsid w:val="381565B6"/>
    <w:rsid w:val="382750C8"/>
    <w:rsid w:val="386C0116"/>
    <w:rsid w:val="38B06356"/>
    <w:rsid w:val="38E66416"/>
    <w:rsid w:val="39A41938"/>
    <w:rsid w:val="39E4307B"/>
    <w:rsid w:val="3B345D7E"/>
    <w:rsid w:val="3D3F3622"/>
    <w:rsid w:val="3D412332"/>
    <w:rsid w:val="3D76775F"/>
    <w:rsid w:val="3F5A494C"/>
    <w:rsid w:val="3FA9387A"/>
    <w:rsid w:val="3FAB7010"/>
    <w:rsid w:val="3FB47082"/>
    <w:rsid w:val="401D45DE"/>
    <w:rsid w:val="402443DA"/>
    <w:rsid w:val="409A7B84"/>
    <w:rsid w:val="409D2E52"/>
    <w:rsid w:val="40D81B74"/>
    <w:rsid w:val="41AF66B3"/>
    <w:rsid w:val="41BA2B04"/>
    <w:rsid w:val="42163164"/>
    <w:rsid w:val="42170249"/>
    <w:rsid w:val="42F91172"/>
    <w:rsid w:val="4394374D"/>
    <w:rsid w:val="43ED6D87"/>
    <w:rsid w:val="44F37CD1"/>
    <w:rsid w:val="4589651E"/>
    <w:rsid w:val="459B265F"/>
    <w:rsid w:val="45AC5D30"/>
    <w:rsid w:val="45C50981"/>
    <w:rsid w:val="462A35BA"/>
    <w:rsid w:val="46692797"/>
    <w:rsid w:val="46713FEB"/>
    <w:rsid w:val="479D4691"/>
    <w:rsid w:val="48412837"/>
    <w:rsid w:val="488E0092"/>
    <w:rsid w:val="48A9481B"/>
    <w:rsid w:val="48E35764"/>
    <w:rsid w:val="48E50BF9"/>
    <w:rsid w:val="48E95154"/>
    <w:rsid w:val="49EA2CC9"/>
    <w:rsid w:val="4A1B59A8"/>
    <w:rsid w:val="4A8D701C"/>
    <w:rsid w:val="4C503D2D"/>
    <w:rsid w:val="4C727D49"/>
    <w:rsid w:val="4C9A2A1C"/>
    <w:rsid w:val="4DB23102"/>
    <w:rsid w:val="4EB20436"/>
    <w:rsid w:val="4EB26593"/>
    <w:rsid w:val="51416B44"/>
    <w:rsid w:val="51805E37"/>
    <w:rsid w:val="51D868C7"/>
    <w:rsid w:val="526C7A24"/>
    <w:rsid w:val="527A5069"/>
    <w:rsid w:val="55722272"/>
    <w:rsid w:val="563C52E9"/>
    <w:rsid w:val="56494022"/>
    <w:rsid w:val="568C5712"/>
    <w:rsid w:val="56907405"/>
    <w:rsid w:val="56CF7D48"/>
    <w:rsid w:val="5719561F"/>
    <w:rsid w:val="573029FE"/>
    <w:rsid w:val="57D538C1"/>
    <w:rsid w:val="58A94729"/>
    <w:rsid w:val="58B935FC"/>
    <w:rsid w:val="594D5A43"/>
    <w:rsid w:val="595503C6"/>
    <w:rsid w:val="5A5E0EE3"/>
    <w:rsid w:val="5A853FFE"/>
    <w:rsid w:val="5A9C22F2"/>
    <w:rsid w:val="5AA14797"/>
    <w:rsid w:val="5AEA0677"/>
    <w:rsid w:val="5AF37FFB"/>
    <w:rsid w:val="5AFD7EB7"/>
    <w:rsid w:val="5B5F3160"/>
    <w:rsid w:val="5BF5769E"/>
    <w:rsid w:val="5C59567A"/>
    <w:rsid w:val="5CD35D17"/>
    <w:rsid w:val="5CDA51DB"/>
    <w:rsid w:val="5D7D3EE1"/>
    <w:rsid w:val="5DA13591"/>
    <w:rsid w:val="601F3B32"/>
    <w:rsid w:val="612844C4"/>
    <w:rsid w:val="62E4307E"/>
    <w:rsid w:val="63353201"/>
    <w:rsid w:val="633576E3"/>
    <w:rsid w:val="63705D10"/>
    <w:rsid w:val="63B718BF"/>
    <w:rsid w:val="63C86466"/>
    <w:rsid w:val="63D179CB"/>
    <w:rsid w:val="63F73F4F"/>
    <w:rsid w:val="6486332D"/>
    <w:rsid w:val="649D6604"/>
    <w:rsid w:val="64F22E3A"/>
    <w:rsid w:val="653B6E9E"/>
    <w:rsid w:val="65645206"/>
    <w:rsid w:val="65AB66BC"/>
    <w:rsid w:val="66557D17"/>
    <w:rsid w:val="671C06D5"/>
    <w:rsid w:val="677D6111"/>
    <w:rsid w:val="67BD44F0"/>
    <w:rsid w:val="689962EB"/>
    <w:rsid w:val="68C114D9"/>
    <w:rsid w:val="691F1F8F"/>
    <w:rsid w:val="6946411A"/>
    <w:rsid w:val="695502F3"/>
    <w:rsid w:val="69801A84"/>
    <w:rsid w:val="69CD7BA6"/>
    <w:rsid w:val="6A655988"/>
    <w:rsid w:val="6B4333C4"/>
    <w:rsid w:val="6BB14DD4"/>
    <w:rsid w:val="6BDA76CA"/>
    <w:rsid w:val="6C506A72"/>
    <w:rsid w:val="6C6D553B"/>
    <w:rsid w:val="6D8F6C79"/>
    <w:rsid w:val="6DB52837"/>
    <w:rsid w:val="6E1E409C"/>
    <w:rsid w:val="6EE941B7"/>
    <w:rsid w:val="6FAD3D26"/>
    <w:rsid w:val="70F47F85"/>
    <w:rsid w:val="712244FE"/>
    <w:rsid w:val="720F2D74"/>
    <w:rsid w:val="72380CC6"/>
    <w:rsid w:val="72BB5E9C"/>
    <w:rsid w:val="72CD0716"/>
    <w:rsid w:val="731A04FF"/>
    <w:rsid w:val="744A4331"/>
    <w:rsid w:val="748F51E1"/>
    <w:rsid w:val="74DA7C96"/>
    <w:rsid w:val="751B1527"/>
    <w:rsid w:val="759D5247"/>
    <w:rsid w:val="7874072B"/>
    <w:rsid w:val="7875145D"/>
    <w:rsid w:val="78BF7B9E"/>
    <w:rsid w:val="78C471FC"/>
    <w:rsid w:val="78CE44FD"/>
    <w:rsid w:val="79720963"/>
    <w:rsid w:val="798F1764"/>
    <w:rsid w:val="79D6137B"/>
    <w:rsid w:val="79F84470"/>
    <w:rsid w:val="7AE54EAE"/>
    <w:rsid w:val="7D22042C"/>
    <w:rsid w:val="7D2B58C3"/>
    <w:rsid w:val="7D4E7E6D"/>
    <w:rsid w:val="7DCD1FF0"/>
    <w:rsid w:val="7EA43073"/>
    <w:rsid w:val="7ECE419B"/>
    <w:rsid w:val="7FC72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afterLines="0"/>
    </w:pPr>
    <w:rPr>
      <w:rFonts w:ascii="Tahoma" w:hAnsi="Tahoma" w:eastAsia="微软雅黑" w:cs="Times New Roman"/>
      <w:sz w:val="22"/>
      <w:szCs w:val="22"/>
      <w:lang w:val="en-US" w:eastAsia="zh-CN" w:bidi="ar-SA"/>
    </w:rPr>
  </w:style>
  <w:style w:type="paragraph" w:styleId="3">
    <w:name w:val="heading 2"/>
    <w:basedOn w:val="1"/>
    <w:next w:val="1"/>
    <w:qFormat/>
    <w:uiPriority w:val="99"/>
    <w:pPr>
      <w:keepNext/>
      <w:keepLines/>
      <w:spacing w:before="240" w:after="120"/>
      <w:outlineLvl w:val="1"/>
    </w:pPr>
    <w:rPr>
      <w:rFonts w:ascii="Arial" w:hAnsi="Arial" w:eastAsia="黑体"/>
      <w:b/>
      <w:sz w:val="28"/>
      <w:szCs w:val="20"/>
    </w:rPr>
  </w:style>
  <w:style w:type="paragraph" w:styleId="4">
    <w:name w:val="heading 4"/>
    <w:basedOn w:val="1"/>
    <w:next w:val="1"/>
    <w:qFormat/>
    <w:uiPriority w:val="99"/>
    <w:pPr>
      <w:keepNext/>
      <w:keepLines/>
      <w:spacing w:before="280" w:after="29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5">
    <w:name w:val="Salutation"/>
    <w:basedOn w:val="1"/>
    <w:next w:val="1"/>
    <w:qFormat/>
    <w:uiPriority w:val="0"/>
  </w:style>
  <w:style w:type="paragraph" w:styleId="6">
    <w:name w:val="Body Text Indent"/>
    <w:basedOn w:val="1"/>
    <w:qFormat/>
    <w:uiPriority w:val="99"/>
    <w:pPr>
      <w:spacing w:after="120"/>
      <w:ind w:left="420" w:leftChars="200"/>
    </w:pPr>
    <w:rPr>
      <w:kern w:val="0"/>
      <w:sz w:val="28"/>
      <w:szCs w:val="20"/>
    </w:rPr>
  </w:style>
  <w:style w:type="paragraph" w:styleId="7">
    <w:name w:val="Block Text"/>
    <w:basedOn w:val="1"/>
    <w:next w:val="1"/>
    <w:qFormat/>
    <w:uiPriority w:val="0"/>
    <w:pPr>
      <w:snapToGrid w:val="0"/>
      <w:spacing w:line="408" w:lineRule="auto"/>
      <w:ind w:left="-113" w:right="-510" w:firstLine="510"/>
    </w:pPr>
    <w:rPr>
      <w:sz w:val="24"/>
      <w:szCs w:val="20"/>
    </w:rPr>
  </w:style>
  <w:style w:type="paragraph" w:styleId="8">
    <w:name w:val="Body Text Indent 2"/>
    <w:basedOn w:val="1"/>
    <w:qFormat/>
    <w:uiPriority w:val="99"/>
    <w:pPr>
      <w:spacing w:after="120" w:line="480" w:lineRule="auto"/>
      <w:ind w:left="420" w:leftChars="200"/>
    </w:pPr>
  </w:style>
  <w:style w:type="paragraph" w:styleId="9">
    <w:name w:val="footer"/>
    <w:basedOn w:val="1"/>
    <w:qFormat/>
    <w:uiPriority w:val="0"/>
    <w:pPr>
      <w:tabs>
        <w:tab w:val="center" w:pos="4153"/>
        <w:tab w:val="right" w:pos="8306"/>
      </w:tabs>
    </w:pPr>
    <w:rPr>
      <w:rFonts w:ascii="Tahoma" w:hAnsi="Tahoma"/>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paragraph" w:customStyle="1" w:styleId="16">
    <w:name w:val="报告正文"/>
    <w:basedOn w:val="1"/>
    <w:qFormat/>
    <w:uiPriority w:val="0"/>
    <w:pPr>
      <w:spacing w:line="480" w:lineRule="exact"/>
      <w:ind w:firstLine="200" w:firstLineChars="200"/>
    </w:pPr>
    <w:rPr>
      <w:color w:val="000000"/>
      <w:sz w:val="24"/>
      <w:lang w:val="en-US" w:eastAsia="zh-CN"/>
    </w:rPr>
  </w:style>
  <w:style w:type="paragraph" w:customStyle="1" w:styleId="17">
    <w:name w:val="列出段落"/>
    <w:basedOn w:val="1"/>
    <w:qFormat/>
    <w:uiPriority w:val="0"/>
    <w:pPr>
      <w:widowControl w:val="0"/>
      <w:adjustRightInd/>
      <w:snapToGrid/>
      <w:spacing w:after="0" w:afterLines="0"/>
      <w:ind w:firstLine="420" w:firstLineChars="200"/>
      <w:jc w:val="both"/>
    </w:pPr>
    <w:rPr>
      <w:rFonts w:ascii="Times New Roman" w:hAnsi="Times New Roman" w:eastAsia="宋体"/>
      <w:kern w:val="2"/>
      <w:sz w:val="21"/>
      <w:szCs w:val="20"/>
    </w:rPr>
  </w:style>
  <w:style w:type="paragraph" w:customStyle="1" w:styleId="18">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 w:type="paragraph" w:customStyle="1" w:styleId="19">
    <w:name w:val="List Paragraph"/>
    <w:basedOn w:val="1"/>
    <w:qFormat/>
    <w:uiPriority w:val="99"/>
    <w:pPr>
      <w:ind w:firstLine="420" w:firstLineChars="200"/>
    </w:pPr>
  </w:style>
  <w:style w:type="paragraph" w:customStyle="1" w:styleId="20">
    <w:name w:val="列出段落31"/>
    <w:basedOn w:val="1"/>
    <w:qFormat/>
    <w:uiPriority w:val="99"/>
    <w:pPr>
      <w:ind w:firstLine="420" w:firstLineChars="200"/>
    </w:pPr>
  </w:style>
  <w:style w:type="paragraph" w:customStyle="1" w:styleId="21">
    <w:name w:val="Table Paragraph"/>
    <w:basedOn w:val="1"/>
    <w:qFormat/>
    <w:uiPriority w:val="99"/>
    <w:pPr>
      <w:jc w:val="center"/>
    </w:pPr>
    <w:rPr>
      <w:rFonts w:ascii="宋体" w:hAnsi="宋体" w:cs="宋体"/>
      <w:kern w:val="0"/>
      <w:sz w:val="22"/>
      <w:lang w:eastAsia="en-US"/>
    </w:rPr>
  </w:style>
  <w:style w:type="paragraph" w:customStyle="1" w:styleId="22">
    <w:name w:val="表格"/>
    <w:basedOn w:val="1"/>
    <w:qFormat/>
    <w:uiPriority w:val="0"/>
    <w:pPr>
      <w:keepNext/>
      <w:adjustRightInd w:val="0"/>
      <w:spacing w:line="312" w:lineRule="atLeast"/>
      <w:jc w:val="center"/>
      <w:textAlignment w:val="baseline"/>
    </w:pPr>
    <w:rPr>
      <w:kern w:val="0"/>
    </w:rPr>
  </w:style>
  <w:style w:type="paragraph" w:customStyle="1" w:styleId="23">
    <w:name w:val="表头 样式"/>
    <w:basedOn w:val="1"/>
    <w:qFormat/>
    <w:uiPriority w:val="0"/>
    <w:pPr>
      <w:adjustRightInd w:val="0"/>
      <w:snapToGrid w:val="0"/>
      <w:spacing w:line="520" w:lineRule="exact"/>
      <w:jc w:val="center"/>
    </w:pPr>
    <w:rPr>
      <w:rFonts w:eastAsia="黑体"/>
      <w:bCs/>
      <w:color w:val="000000"/>
      <w:sz w:val="24"/>
    </w:rPr>
  </w:style>
  <w:style w:type="paragraph" w:customStyle="1" w:styleId="24">
    <w:name w:val="表格文字"/>
    <w:basedOn w:val="1"/>
    <w:qFormat/>
    <w:uiPriority w:val="0"/>
    <w:pPr>
      <w:widowControl/>
      <w:adjustRightInd w:val="0"/>
      <w:snapToGrid w:val="0"/>
      <w:spacing w:line="240" w:lineRule="auto"/>
      <w:ind w:firstLine="0" w:firstLineChars="0"/>
      <w:jc w:val="both"/>
      <w:textAlignment w:val="baseline"/>
    </w:pPr>
    <w:rPr>
      <w:rFonts w:cs="Times New Roman"/>
      <w:sz w:val="21"/>
      <w:szCs w:val="20"/>
    </w:rPr>
  </w:style>
  <w:style w:type="paragraph" w:customStyle="1" w:styleId="25">
    <w:name w:val="列表1"/>
    <w:basedOn w:val="1"/>
    <w:qFormat/>
    <w:uiPriority w:val="0"/>
    <w:pPr>
      <w:spacing w:line="400" w:lineRule="exact"/>
      <w:jc w:val="center"/>
    </w:pPr>
    <w:rPr>
      <w:rFonts w:ascii="宋体" w:hAnsi="宋体"/>
      <w:sz w:val="24"/>
      <w:szCs w:val="20"/>
    </w:rPr>
  </w:style>
  <w:style w:type="paragraph" w:customStyle="1" w:styleId="26">
    <w:name w:val="表格式"/>
    <w:basedOn w:val="25"/>
    <w:qFormat/>
    <w:uiPriority w:val="0"/>
    <w:pPr>
      <w:spacing w:line="300" w:lineRule="exact"/>
      <w:contextualSpacing/>
    </w:pPr>
    <w:rPr>
      <w:rFonts w:ascii="Times New Roman" w:hAnsi="Times New Roman"/>
      <w:sz w:val="21"/>
    </w:rPr>
  </w:style>
  <w:style w:type="paragraph" w:customStyle="1" w:styleId="27">
    <w:name w:val="表内格式"/>
    <w:basedOn w:val="1"/>
    <w:next w:val="5"/>
    <w:qFormat/>
    <w:uiPriority w:val="0"/>
    <w:pPr>
      <w:keepLines/>
      <w:jc w:val="center"/>
    </w:pPr>
    <w:rPr>
      <w:rFonts w:hAnsi="宋体" w:eastAsia="宋体"/>
      <w:kern w:val="2"/>
      <w:sz w:val="21"/>
      <w:szCs w:val="21"/>
      <w:lang w:val="en-US" w:eastAsia="zh-CN" w:bidi="ar-SA"/>
    </w:rPr>
  </w:style>
  <w:style w:type="paragraph" w:customStyle="1" w:styleId="28">
    <w:name w:val="book"/>
    <w:basedOn w:val="1"/>
    <w:semiHidden/>
    <w:qFormat/>
    <w:uiPriority w:val="0"/>
    <w:pPr>
      <w:spacing w:line="520" w:lineRule="exact"/>
      <w:jc w:val="center"/>
    </w:pPr>
    <w:rPr>
      <w:rFonts w:cs="宋体"/>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7679</Words>
  <Characters>9336</Characters>
  <Lines>0</Lines>
  <Paragraphs>0</Paragraphs>
  <TotalTime>0</TotalTime>
  <ScaleCrop>false</ScaleCrop>
  <LinksUpToDate>false</LinksUpToDate>
  <CharactersWithSpaces>9546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2018-12-19T02:08:00Z</dcterms:created>
  <dc:creator>尚心连昂</dc:creator>
  <cp:lastModifiedBy>君陌</cp:lastModifiedBy>
  <cp:lastPrinted>2022-04-07T08:40:00Z</cp:lastPrinted>
  <dcterms:modified xsi:type="dcterms:W3CDTF">2022-04-18T00:53:32Z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489D135672D1405D9F6919A5F63AF9D7</vt:lpwstr>
  </property>
</Properties>
</file>