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Times New Roman" w:hAnsi="Times New Roman" w:eastAsia="宋体" w:cs="Times New Roman"/>
          <w:b/>
          <w:sz w:val="36"/>
          <w:szCs w:val="36"/>
        </w:rPr>
      </w:pPr>
    </w:p>
    <w:p>
      <w:pPr>
        <w:rPr>
          <w:rFonts w:hint="eastAsia" w:ascii="Times New Roman" w:hAnsi="Times New Roman" w:eastAsia="宋体" w:cs="Times New Roman"/>
          <w:b/>
          <w:sz w:val="36"/>
          <w:szCs w:val="36"/>
        </w:rPr>
      </w:pPr>
    </w:p>
    <w:p>
      <w:pPr>
        <w:rPr>
          <w:rFonts w:hint="eastAsia" w:ascii="Times New Roman" w:hAnsi="Times New Roman" w:eastAsia="宋体" w:cs="Times New Roman"/>
          <w:b/>
          <w:sz w:val="36"/>
          <w:szCs w:val="36"/>
        </w:rPr>
      </w:pPr>
    </w:p>
    <w:p>
      <w:pPr>
        <w:rPr>
          <w:rFonts w:hint="eastAsia" w:ascii="Times New Roman" w:hAnsi="Times New Roman" w:eastAsia="宋体" w:cs="Times New Roman"/>
          <w:b/>
          <w:sz w:val="48"/>
          <w:szCs w:val="48"/>
        </w:rPr>
      </w:pPr>
    </w:p>
    <w:p>
      <w:pPr>
        <w:jc w:val="center"/>
        <w:rPr>
          <w:rFonts w:hint="eastAsia" w:ascii="Times New Roman" w:hAnsi="Times New Roman" w:eastAsia="宋体" w:cs="Times New Roman"/>
          <w:b/>
          <w:sz w:val="48"/>
          <w:szCs w:val="48"/>
          <w:lang w:eastAsia="zh-CN"/>
        </w:rPr>
      </w:pPr>
      <w:r>
        <w:rPr>
          <w:rFonts w:hint="eastAsia" w:ascii="Times New Roman" w:hAnsi="Times New Roman" w:eastAsia="宋体" w:cs="Times New Roman"/>
          <w:b/>
          <w:sz w:val="48"/>
          <w:szCs w:val="48"/>
          <w:lang w:eastAsia="zh-CN"/>
        </w:rPr>
        <w:t>濮阳国米生物科技有限公司</w:t>
      </w:r>
    </w:p>
    <w:p>
      <w:pPr>
        <w:jc w:val="center"/>
        <w:rPr>
          <w:rFonts w:hint="eastAsia" w:ascii="Times New Roman" w:hAnsi="Times New Roman" w:eastAsia="宋体" w:cs="Times New Roman"/>
          <w:b/>
          <w:sz w:val="48"/>
          <w:szCs w:val="48"/>
          <w:lang w:val="en-US" w:eastAsia="zh-CN"/>
        </w:rPr>
      </w:pPr>
      <w:r>
        <w:rPr>
          <w:rFonts w:hint="eastAsia" w:ascii="Times New Roman" w:hAnsi="Times New Roman" w:eastAsia="宋体" w:cs="Times New Roman"/>
          <w:b/>
          <w:sz w:val="48"/>
          <w:szCs w:val="48"/>
          <w:lang w:eastAsia="zh-CN"/>
        </w:rPr>
        <w:t>年产</w:t>
      </w:r>
      <w:r>
        <w:rPr>
          <w:rFonts w:hint="eastAsia" w:ascii="Times New Roman" w:hAnsi="Times New Roman" w:eastAsia="宋体" w:cs="Times New Roman"/>
          <w:b/>
          <w:sz w:val="48"/>
          <w:szCs w:val="48"/>
          <w:lang w:val="en-US" w:eastAsia="zh-CN"/>
        </w:rPr>
        <w:t>20000吨木糖改扩建项目</w:t>
      </w:r>
    </w:p>
    <w:p>
      <w:pPr>
        <w:jc w:val="center"/>
        <w:rPr>
          <w:rFonts w:hint="default" w:ascii="Times New Roman" w:hAnsi="Times New Roman" w:eastAsia="宋体" w:cs="Times New Roman"/>
          <w:b/>
          <w:sz w:val="48"/>
          <w:szCs w:val="48"/>
        </w:rPr>
      </w:pPr>
      <w:r>
        <w:rPr>
          <w:rFonts w:hint="default" w:ascii="Times New Roman" w:hAnsi="Times New Roman" w:eastAsia="宋体" w:cs="Times New Roman"/>
          <w:b/>
          <w:sz w:val="48"/>
          <w:szCs w:val="48"/>
        </w:rPr>
        <w:t>竣工环境保护验收监测报告</w:t>
      </w: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pStyle w:val="6"/>
        <w:rPr>
          <w:rFonts w:hint="default"/>
        </w:rPr>
      </w:pPr>
    </w:p>
    <w:p>
      <w:pPr>
        <w:jc w:val="both"/>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eastAsia" w:ascii="Times New Roman" w:hAnsi="Times New Roman" w:eastAsia="宋体" w:cs="Times New Roman"/>
          <w:b w:val="0"/>
          <w:bCs/>
          <w:sz w:val="28"/>
          <w:szCs w:val="28"/>
        </w:rPr>
      </w:pPr>
      <w:r>
        <w:rPr>
          <w:rFonts w:hint="eastAsia" w:ascii="Times New Roman" w:hAnsi="Times New Roman" w:eastAsia="宋体" w:cs="Times New Roman"/>
          <w:b w:val="0"/>
          <w:bCs/>
          <w:sz w:val="28"/>
          <w:szCs w:val="28"/>
          <w:lang w:eastAsia="zh-CN"/>
        </w:rPr>
        <w:t>建设单位：</w:t>
      </w:r>
      <w:r>
        <w:rPr>
          <w:rFonts w:hint="eastAsia" w:ascii="Times New Roman" w:hAnsi="Times New Roman" w:eastAsia="宋体" w:cs="Times New Roman"/>
          <w:b w:val="0"/>
          <w:bCs/>
          <w:sz w:val="28"/>
          <w:szCs w:val="28"/>
          <w:u w:val="single"/>
          <w:lang w:eastAsia="zh-CN"/>
        </w:rPr>
        <w:t>濮阳国米生物科技有限公司</w:t>
      </w:r>
    </w:p>
    <w:p>
      <w:pPr>
        <w:jc w:val="center"/>
        <w:rPr>
          <w:rFonts w:hint="eastAsia" w:ascii="Times New Roman" w:hAnsi="Times New Roman" w:eastAsia="宋体" w:cs="Times New Roman"/>
          <w:b/>
          <w:sz w:val="28"/>
          <w:szCs w:val="28"/>
          <w:u w:val="single"/>
        </w:rPr>
      </w:pPr>
      <w:r>
        <w:rPr>
          <w:rFonts w:hint="eastAsia" w:ascii="Times New Roman" w:hAnsi="Times New Roman" w:eastAsia="宋体" w:cs="Times New Roman"/>
          <w:b w:val="0"/>
          <w:bCs/>
          <w:sz w:val="28"/>
          <w:szCs w:val="28"/>
          <w:lang w:eastAsia="zh-CN"/>
        </w:rPr>
        <w:t>编制单位：</w:t>
      </w:r>
      <w:r>
        <w:rPr>
          <w:rFonts w:hint="eastAsia" w:ascii="Times New Roman" w:hAnsi="Times New Roman" w:eastAsia="宋体" w:cs="Times New Roman"/>
          <w:b w:val="0"/>
          <w:bCs/>
          <w:sz w:val="28"/>
          <w:szCs w:val="28"/>
          <w:u w:val="single"/>
          <w:lang w:eastAsia="zh-CN"/>
        </w:rPr>
        <w:t>濮阳国米生物科技有限公司</w:t>
      </w:r>
    </w:p>
    <w:p>
      <w:pPr>
        <w:jc w:val="center"/>
        <w:rPr>
          <w:rFonts w:hint="eastAsia" w:ascii="Times New Roman" w:hAnsi="Times New Roman" w:eastAsia="宋体" w:cs="Times New Roman"/>
          <w:b w:val="0"/>
          <w:bCs/>
          <w:sz w:val="28"/>
          <w:szCs w:val="28"/>
          <w:u w:val="none"/>
          <w:lang w:eastAsia="zh-CN"/>
        </w:rPr>
        <w:sectPr>
          <w:headerReference r:id="rId3" w:type="default"/>
          <w:pgSz w:w="11906" w:h="16838"/>
          <w:pgMar w:top="1440" w:right="1417" w:bottom="1440" w:left="1701" w:header="851" w:footer="992" w:gutter="0"/>
          <w:cols w:space="425" w:num="1"/>
          <w:docGrid w:type="lines" w:linePitch="312" w:charSpace="0"/>
        </w:sectPr>
      </w:pPr>
      <w:r>
        <w:rPr>
          <w:rFonts w:hint="eastAsia" w:ascii="Times New Roman" w:hAnsi="Times New Roman" w:eastAsia="宋体" w:cs="Times New Roman"/>
          <w:b w:val="0"/>
          <w:bCs/>
          <w:sz w:val="28"/>
          <w:szCs w:val="28"/>
          <w:u w:val="none"/>
          <w:lang w:eastAsia="zh-CN"/>
        </w:rPr>
        <w:t>二〇二二年十月</w:t>
      </w:r>
    </w:p>
    <w:p>
      <w:pPr>
        <w:keepNext w:val="0"/>
        <w:keepLines w:val="0"/>
        <w:pageBreakBefore w:val="0"/>
        <w:widowControl w:val="0"/>
        <w:kinsoku/>
        <w:wordWrap/>
        <w:overflowPunct/>
        <w:topLinePunct w:val="0"/>
        <w:autoSpaceDE/>
        <w:autoSpaceDN/>
        <w:bidi w:val="0"/>
        <w:adjustRightInd/>
        <w:snapToGrid/>
        <w:spacing w:before="313" w:beforeLines="100" w:line="480" w:lineRule="auto"/>
        <w:jc w:val="left"/>
        <w:textAlignment w:val="auto"/>
        <w:rPr>
          <w:rFonts w:hint="eastAsia" w:ascii="Times New Roman" w:hAnsi="Times New Roman" w:eastAsia="宋体" w:cs="Times New Roman"/>
          <w:b/>
          <w:bCs w:val="0"/>
          <w:sz w:val="28"/>
          <w:szCs w:val="28"/>
          <w:u w:val="none"/>
          <w:lang w:eastAsia="zh-CN"/>
        </w:rPr>
      </w:pPr>
      <w:r>
        <w:rPr>
          <w:rFonts w:hint="eastAsia" w:ascii="Times New Roman" w:hAnsi="Times New Roman" w:eastAsia="宋体" w:cs="Times New Roman"/>
          <w:b/>
          <w:bCs w:val="0"/>
          <w:sz w:val="28"/>
          <w:szCs w:val="28"/>
          <w:u w:val="none"/>
          <w:lang w:eastAsia="zh-CN"/>
        </w:rPr>
        <w:t>建设单位法人代表：</w:t>
      </w:r>
    </w:p>
    <w:p>
      <w:pPr>
        <w:keepNext w:val="0"/>
        <w:keepLines w:val="0"/>
        <w:pageBreakBefore w:val="0"/>
        <w:widowControl w:val="0"/>
        <w:kinsoku/>
        <w:wordWrap/>
        <w:overflowPunct/>
        <w:topLinePunct w:val="0"/>
        <w:autoSpaceDE/>
        <w:autoSpaceDN/>
        <w:bidi w:val="0"/>
        <w:adjustRightInd/>
        <w:snapToGrid/>
        <w:spacing w:before="313" w:beforeLines="100" w:line="480" w:lineRule="auto"/>
        <w:jc w:val="left"/>
        <w:textAlignment w:val="auto"/>
        <w:rPr>
          <w:rFonts w:hint="eastAsia" w:ascii="Times New Roman" w:hAnsi="Times New Roman" w:eastAsia="宋体" w:cs="Times New Roman"/>
          <w:b/>
          <w:bCs w:val="0"/>
          <w:sz w:val="28"/>
          <w:szCs w:val="28"/>
          <w:u w:val="none"/>
          <w:lang w:eastAsia="zh-CN"/>
        </w:rPr>
      </w:pPr>
      <w:r>
        <w:rPr>
          <w:rFonts w:hint="eastAsia" w:ascii="Times New Roman" w:hAnsi="Times New Roman" w:eastAsia="宋体" w:cs="Times New Roman"/>
          <w:b/>
          <w:bCs w:val="0"/>
          <w:sz w:val="28"/>
          <w:szCs w:val="28"/>
          <w:u w:val="none"/>
          <w:lang w:eastAsia="zh-CN"/>
        </w:rPr>
        <w:t>项</w:t>
      </w:r>
      <w:r>
        <w:rPr>
          <w:rFonts w:hint="eastAsia" w:ascii="Times New Roman" w:hAnsi="Times New Roman" w:eastAsia="宋体" w:cs="Times New Roman"/>
          <w:b/>
          <w:bCs w:val="0"/>
          <w:sz w:val="28"/>
          <w:szCs w:val="28"/>
          <w:u w:val="none"/>
          <w:lang w:val="en-US" w:eastAsia="zh-CN"/>
        </w:rPr>
        <w:t xml:space="preserve">  </w:t>
      </w:r>
      <w:r>
        <w:rPr>
          <w:rFonts w:hint="eastAsia" w:ascii="Times New Roman" w:hAnsi="Times New Roman" w:eastAsia="宋体" w:cs="Times New Roman"/>
          <w:b/>
          <w:bCs w:val="0"/>
          <w:sz w:val="28"/>
          <w:szCs w:val="28"/>
          <w:u w:val="none"/>
          <w:lang w:eastAsia="zh-CN"/>
        </w:rPr>
        <w:t>目</w:t>
      </w:r>
      <w:r>
        <w:rPr>
          <w:rFonts w:hint="eastAsia" w:ascii="Times New Roman" w:hAnsi="Times New Roman" w:eastAsia="宋体" w:cs="Times New Roman"/>
          <w:b/>
          <w:bCs w:val="0"/>
          <w:sz w:val="28"/>
          <w:szCs w:val="28"/>
          <w:u w:val="none"/>
          <w:lang w:val="en-US" w:eastAsia="zh-CN"/>
        </w:rPr>
        <w:t xml:space="preserve">  </w:t>
      </w:r>
      <w:r>
        <w:rPr>
          <w:rFonts w:hint="eastAsia" w:ascii="Times New Roman" w:hAnsi="Times New Roman" w:eastAsia="宋体" w:cs="Times New Roman"/>
          <w:b/>
          <w:bCs w:val="0"/>
          <w:sz w:val="28"/>
          <w:szCs w:val="28"/>
          <w:u w:val="none"/>
          <w:lang w:eastAsia="zh-CN"/>
        </w:rPr>
        <w:t>负</w:t>
      </w:r>
      <w:r>
        <w:rPr>
          <w:rFonts w:hint="eastAsia" w:ascii="Times New Roman" w:hAnsi="Times New Roman" w:eastAsia="宋体" w:cs="Times New Roman"/>
          <w:b/>
          <w:bCs w:val="0"/>
          <w:sz w:val="28"/>
          <w:szCs w:val="28"/>
          <w:u w:val="none"/>
          <w:lang w:val="en-US" w:eastAsia="zh-CN"/>
        </w:rPr>
        <w:t xml:space="preserve"> </w:t>
      </w:r>
      <w:r>
        <w:rPr>
          <w:rFonts w:hint="eastAsia" w:ascii="Times New Roman" w:hAnsi="Times New Roman" w:eastAsia="宋体" w:cs="Times New Roman"/>
          <w:b/>
          <w:bCs w:val="0"/>
          <w:sz w:val="28"/>
          <w:szCs w:val="28"/>
          <w:u w:val="none"/>
          <w:lang w:eastAsia="zh-CN"/>
        </w:rPr>
        <w:t>责</w:t>
      </w:r>
      <w:r>
        <w:rPr>
          <w:rFonts w:hint="eastAsia" w:ascii="Times New Roman" w:hAnsi="Times New Roman" w:eastAsia="宋体" w:cs="Times New Roman"/>
          <w:b/>
          <w:bCs w:val="0"/>
          <w:sz w:val="28"/>
          <w:szCs w:val="28"/>
          <w:u w:val="none"/>
          <w:lang w:val="en-US" w:eastAsia="zh-CN"/>
        </w:rPr>
        <w:t xml:space="preserve"> </w:t>
      </w:r>
      <w:r>
        <w:rPr>
          <w:rFonts w:hint="eastAsia" w:ascii="Times New Roman" w:hAnsi="Times New Roman" w:eastAsia="宋体" w:cs="Times New Roman"/>
          <w:b/>
          <w:bCs w:val="0"/>
          <w:sz w:val="28"/>
          <w:szCs w:val="28"/>
          <w:u w:val="none"/>
          <w:lang w:eastAsia="zh-CN"/>
        </w:rPr>
        <w:t>人：</w:t>
      </w:r>
    </w:p>
    <w:p>
      <w:pPr>
        <w:keepNext w:val="0"/>
        <w:keepLines w:val="0"/>
        <w:pageBreakBefore w:val="0"/>
        <w:widowControl w:val="0"/>
        <w:kinsoku/>
        <w:wordWrap/>
        <w:overflowPunct/>
        <w:topLinePunct w:val="0"/>
        <w:autoSpaceDE/>
        <w:autoSpaceDN/>
        <w:bidi w:val="0"/>
        <w:adjustRightInd/>
        <w:snapToGrid/>
        <w:spacing w:before="313" w:beforeLines="100" w:line="480" w:lineRule="auto"/>
        <w:jc w:val="left"/>
        <w:textAlignment w:val="auto"/>
        <w:rPr>
          <w:rFonts w:hint="eastAsia" w:ascii="Times New Roman" w:hAnsi="Times New Roman" w:eastAsia="宋体" w:cs="Times New Roman"/>
          <w:b w:val="0"/>
          <w:bCs/>
          <w:sz w:val="28"/>
          <w:szCs w:val="28"/>
          <w:u w:val="none"/>
          <w:lang w:eastAsia="zh-CN"/>
        </w:rPr>
      </w:pPr>
      <w:r>
        <w:rPr>
          <w:rFonts w:hint="eastAsia" w:ascii="Times New Roman" w:hAnsi="Times New Roman" w:eastAsia="宋体" w:cs="Times New Roman"/>
          <w:b/>
          <w:bCs w:val="0"/>
          <w:sz w:val="28"/>
          <w:szCs w:val="28"/>
          <w:u w:val="none"/>
          <w:lang w:eastAsia="zh-CN"/>
        </w:rPr>
        <w:t>编</w:t>
      </w:r>
      <w:r>
        <w:rPr>
          <w:rFonts w:hint="eastAsia" w:ascii="Times New Roman" w:hAnsi="Times New Roman" w:eastAsia="宋体" w:cs="Times New Roman"/>
          <w:b/>
          <w:bCs w:val="0"/>
          <w:sz w:val="28"/>
          <w:szCs w:val="28"/>
          <w:u w:val="none"/>
          <w:lang w:val="en-US" w:eastAsia="zh-CN"/>
        </w:rPr>
        <w:t xml:space="preserve">            </w:t>
      </w:r>
      <w:r>
        <w:rPr>
          <w:rFonts w:hint="eastAsia" w:ascii="Times New Roman" w:hAnsi="Times New Roman" w:eastAsia="宋体" w:cs="Times New Roman"/>
          <w:b/>
          <w:bCs w:val="0"/>
          <w:sz w:val="28"/>
          <w:szCs w:val="28"/>
          <w:u w:val="none"/>
          <w:lang w:eastAsia="zh-CN"/>
        </w:rPr>
        <w:t>制：</w:t>
      </w: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p>
      <w:pPr>
        <w:jc w:val="center"/>
        <w:rPr>
          <w:rFonts w:hint="default" w:ascii="Times New Roman" w:hAnsi="Times New Roman" w:eastAsia="宋体" w:cs="Times New Roman"/>
          <w:b/>
          <w:sz w:val="36"/>
          <w:szCs w:val="36"/>
        </w:rPr>
      </w:pPr>
    </w:p>
    <w:tbl>
      <w:tblPr>
        <w:tblStyle w:val="17"/>
        <w:tblpPr w:leftFromText="180" w:rightFromText="180" w:vertAnchor="text" w:horzAnchor="page" w:tblpXSpec="center" w:tblpY="265"/>
        <w:tblOverlap w:val="never"/>
        <w:tblW w:w="5128"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607"/>
        <w:gridCol w:w="462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3" w:hRule="exact"/>
          <w:jc w:val="center"/>
        </w:trPr>
        <w:tc>
          <w:tcPr>
            <w:tcW w:w="2494" w:type="pct"/>
            <w:shd w:val="clear" w:color="auto" w:fill="FFFFFF"/>
            <w:noWrap w:val="0"/>
            <w:vAlign w:val="bottom"/>
          </w:tcPr>
          <w:p>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0" w:firstLine="0" w:firstLineChars="0"/>
              <w:textAlignment w:val="auto"/>
              <w:rPr>
                <w:rFonts w:hint="default" w:ascii="Times New Roman" w:hAnsi="Times New Roman" w:eastAsia="宋体" w:cs="Times New Roman"/>
                <w:color w:val="000000"/>
                <w:sz w:val="24"/>
                <w:szCs w:val="24"/>
                <w:lang w:eastAsia="zh-CN"/>
              </w:rPr>
            </w:pPr>
            <w:r>
              <w:rPr>
                <w:rFonts w:hint="default" w:ascii="Times New Roman" w:hAnsi="Times New Roman" w:eastAsia="宋体" w:cs="Times New Roman"/>
                <w:color w:val="000000"/>
                <w:sz w:val="24"/>
                <w:szCs w:val="24"/>
              </w:rPr>
              <w:t>建设单位：</w:t>
            </w:r>
            <w:r>
              <w:rPr>
                <w:rFonts w:hint="default" w:ascii="Times New Roman" w:hAnsi="Times New Roman" w:eastAsia="宋体" w:cs="Times New Roman"/>
                <w:color w:val="000000"/>
                <w:sz w:val="24"/>
                <w:szCs w:val="24"/>
                <w:lang w:eastAsia="zh-CN"/>
              </w:rPr>
              <w:t>濮阳</w:t>
            </w:r>
            <w:r>
              <w:rPr>
                <w:rFonts w:hint="eastAsia" w:ascii="Times New Roman" w:hAnsi="Times New Roman" w:eastAsia="宋体" w:cs="Times New Roman"/>
                <w:color w:val="000000"/>
                <w:sz w:val="24"/>
                <w:szCs w:val="24"/>
                <w:lang w:eastAsia="zh-CN"/>
              </w:rPr>
              <w:t>国米生物科技</w:t>
            </w:r>
            <w:r>
              <w:rPr>
                <w:rFonts w:hint="default" w:ascii="Times New Roman" w:hAnsi="Times New Roman" w:eastAsia="宋体" w:cs="Times New Roman"/>
                <w:color w:val="000000"/>
                <w:sz w:val="24"/>
                <w:szCs w:val="24"/>
                <w:lang w:eastAsia="zh-CN"/>
              </w:rPr>
              <w:t>有限公司</w:t>
            </w:r>
          </w:p>
        </w:tc>
        <w:tc>
          <w:tcPr>
            <w:tcW w:w="2505" w:type="pct"/>
            <w:shd w:val="clear" w:color="auto" w:fill="FFFFFF"/>
            <w:noWrap w:val="0"/>
            <w:vAlign w:val="bottom"/>
          </w:tcPr>
          <w:p>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0" w:firstLine="0" w:firstLineChars="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编制单位：</w:t>
            </w:r>
            <w:r>
              <w:rPr>
                <w:rFonts w:hint="default" w:ascii="Times New Roman" w:hAnsi="Times New Roman" w:eastAsia="宋体" w:cs="Times New Roman"/>
                <w:color w:val="000000"/>
                <w:sz w:val="24"/>
                <w:szCs w:val="24"/>
                <w:lang w:eastAsia="zh-CN"/>
              </w:rPr>
              <w:t>濮阳</w:t>
            </w:r>
            <w:r>
              <w:rPr>
                <w:rFonts w:hint="eastAsia" w:ascii="Times New Roman" w:hAnsi="Times New Roman" w:eastAsia="宋体" w:cs="Times New Roman"/>
                <w:color w:val="000000"/>
                <w:sz w:val="24"/>
                <w:szCs w:val="24"/>
                <w:lang w:eastAsia="zh-CN"/>
              </w:rPr>
              <w:t>国米生物科技</w:t>
            </w:r>
            <w:r>
              <w:rPr>
                <w:rFonts w:hint="default" w:ascii="Times New Roman" w:hAnsi="Times New Roman" w:eastAsia="宋体" w:cs="Times New Roman"/>
                <w:color w:val="000000"/>
                <w:sz w:val="24"/>
                <w:szCs w:val="24"/>
                <w:lang w:eastAsia="zh-CN"/>
              </w:rPr>
              <w:t>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4" w:hRule="exact"/>
          <w:jc w:val="center"/>
        </w:trPr>
        <w:tc>
          <w:tcPr>
            <w:tcW w:w="2494" w:type="pct"/>
            <w:shd w:val="clear" w:color="auto" w:fill="FFFFFF"/>
            <w:noWrap w:val="0"/>
            <w:vAlign w:val="bottom"/>
          </w:tcPr>
          <w:p>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0" w:firstLine="0" w:firstLineChars="0"/>
              <w:textAlignment w:val="auto"/>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eastAsia="zh-CN"/>
              </w:rPr>
              <w:t>电    话：</w:t>
            </w:r>
            <w:r>
              <w:rPr>
                <w:rFonts w:hint="default" w:ascii="Times New Roman" w:hAnsi="Times New Roman" w:eastAsia="宋体" w:cs="Times New Roman"/>
                <w:color w:val="000000"/>
                <w:sz w:val="24"/>
                <w:szCs w:val="24"/>
                <w:lang w:val="en-US" w:eastAsia="zh-CN"/>
              </w:rPr>
              <w:t>0393-6206263</w:t>
            </w:r>
          </w:p>
        </w:tc>
        <w:tc>
          <w:tcPr>
            <w:tcW w:w="4628" w:type="dxa"/>
            <w:shd w:val="clear" w:color="auto" w:fill="FFFFFF"/>
            <w:noWrap w:val="0"/>
            <w:vAlign w:val="bottom"/>
          </w:tcPr>
          <w:p>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0" w:firstLine="0" w:firstLineChars="0"/>
              <w:textAlignment w:val="auto"/>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eastAsia="zh-CN"/>
              </w:rPr>
              <w:t>电    话：</w:t>
            </w:r>
            <w:r>
              <w:rPr>
                <w:rFonts w:hint="default" w:ascii="Times New Roman" w:hAnsi="Times New Roman" w:eastAsia="宋体" w:cs="Times New Roman"/>
                <w:color w:val="000000"/>
                <w:sz w:val="24"/>
                <w:szCs w:val="24"/>
                <w:lang w:val="en-US" w:eastAsia="zh-CN"/>
              </w:rPr>
              <w:t>0393-6206263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3" w:hRule="exact"/>
          <w:jc w:val="center"/>
        </w:trPr>
        <w:tc>
          <w:tcPr>
            <w:tcW w:w="2494" w:type="pct"/>
            <w:shd w:val="clear" w:color="auto" w:fill="FFFFFF"/>
            <w:noWrap w:val="0"/>
            <w:vAlign w:val="bottom"/>
          </w:tcPr>
          <w:p>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0" w:firstLine="0" w:firstLineChars="0"/>
              <w:textAlignment w:val="auto"/>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eastAsia="zh-CN"/>
              </w:rPr>
              <w:t>邮    编：457</w:t>
            </w:r>
            <w:r>
              <w:rPr>
                <w:rFonts w:hint="default" w:ascii="Times New Roman" w:hAnsi="Times New Roman" w:eastAsia="宋体" w:cs="Times New Roman"/>
                <w:color w:val="000000"/>
                <w:sz w:val="24"/>
                <w:szCs w:val="24"/>
                <w:lang w:val="en-US" w:eastAsia="zh-CN"/>
              </w:rPr>
              <w:t>4</w:t>
            </w:r>
            <w:r>
              <w:rPr>
                <w:rFonts w:hint="default" w:ascii="Times New Roman" w:hAnsi="Times New Roman" w:eastAsia="宋体" w:cs="Times New Roman"/>
                <w:color w:val="000000"/>
                <w:sz w:val="24"/>
                <w:szCs w:val="24"/>
                <w:lang w:eastAsia="zh-CN"/>
              </w:rPr>
              <w:t>00</w:t>
            </w:r>
          </w:p>
        </w:tc>
        <w:tc>
          <w:tcPr>
            <w:tcW w:w="4628" w:type="dxa"/>
            <w:shd w:val="clear" w:color="auto" w:fill="FFFFFF"/>
            <w:noWrap w:val="0"/>
            <w:vAlign w:val="bottom"/>
          </w:tcPr>
          <w:p>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0" w:firstLine="0" w:firstLineChars="0"/>
              <w:textAlignment w:val="auto"/>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eastAsia="zh-CN"/>
              </w:rPr>
              <w:t>邮    编：457</w:t>
            </w:r>
            <w:r>
              <w:rPr>
                <w:rFonts w:hint="default" w:ascii="Times New Roman" w:hAnsi="Times New Roman" w:eastAsia="宋体" w:cs="Times New Roman"/>
                <w:color w:val="000000"/>
                <w:sz w:val="24"/>
                <w:szCs w:val="24"/>
                <w:lang w:val="en-US" w:eastAsia="zh-CN"/>
              </w:rPr>
              <w:t>4</w:t>
            </w:r>
            <w:r>
              <w:rPr>
                <w:rFonts w:hint="default" w:ascii="Times New Roman" w:hAnsi="Times New Roman" w:eastAsia="宋体" w:cs="Times New Roman"/>
                <w:color w:val="000000"/>
                <w:sz w:val="24"/>
                <w:szCs w:val="24"/>
                <w:lang w:eastAsia="zh-CN"/>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8" w:hRule="exact"/>
          <w:jc w:val="center"/>
        </w:trPr>
        <w:tc>
          <w:tcPr>
            <w:tcW w:w="2494" w:type="pct"/>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1440" w:hanging="1440" w:hangingChars="600"/>
              <w:jc w:val="left"/>
              <w:textAlignment w:val="auto"/>
              <w:rPr>
                <w:rFonts w:hint="eastAsia" w:ascii="Times New Roman" w:hAnsi="Times New Roman" w:eastAsia="宋体" w:cs="Times New Roman"/>
                <w:bCs/>
                <w:color w:val="000000"/>
                <w:sz w:val="24"/>
                <w:szCs w:val="24"/>
                <w:lang w:eastAsia="zh-CN"/>
              </w:rPr>
            </w:pPr>
            <w:r>
              <w:rPr>
                <w:rFonts w:hint="default" w:ascii="Times New Roman" w:hAnsi="Times New Roman" w:eastAsia="宋体" w:cs="Times New Roman"/>
                <w:bCs/>
                <w:color w:val="000000"/>
                <w:sz w:val="24"/>
                <w:szCs w:val="24"/>
              </w:rPr>
              <w:t>地    址：</w:t>
            </w:r>
            <w:r>
              <w:rPr>
                <w:rFonts w:hint="default" w:ascii="Times New Roman" w:hAnsi="Times New Roman" w:eastAsia="宋体" w:cs="Times New Roman"/>
                <w:color w:val="auto"/>
                <w:sz w:val="24"/>
                <w:szCs w:val="24"/>
              </w:rPr>
              <w:t>南乐县产业集聚区昌意路北段</w:t>
            </w:r>
            <w:r>
              <w:rPr>
                <w:rFonts w:hint="default" w:ascii="Times New Roman" w:hAnsi="Times New Roman" w:eastAsia="宋体" w:cs="Times New Roman"/>
                <w:color w:val="auto"/>
                <w:sz w:val="24"/>
                <w:szCs w:val="24"/>
                <w:lang w:eastAsia="zh-CN"/>
              </w:rPr>
              <w:t>路东</w:t>
            </w:r>
          </w:p>
        </w:tc>
        <w:tc>
          <w:tcPr>
            <w:tcW w:w="4628" w:type="dxa"/>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1440" w:leftChars="0" w:hanging="1440" w:hangingChars="600"/>
              <w:jc w:val="left"/>
              <w:textAlignment w:val="auto"/>
              <w:rPr>
                <w:rFonts w:hint="eastAsia" w:ascii="Times New Roman" w:hAnsi="Times New Roman" w:eastAsia="宋体" w:cs="Times New Roman"/>
                <w:color w:val="000000"/>
                <w:sz w:val="24"/>
                <w:szCs w:val="24"/>
                <w:lang w:eastAsia="zh-CN"/>
              </w:rPr>
            </w:pPr>
            <w:r>
              <w:rPr>
                <w:rFonts w:hint="default" w:ascii="Times New Roman" w:hAnsi="Times New Roman" w:eastAsia="宋体" w:cs="Times New Roman"/>
                <w:bCs/>
                <w:color w:val="000000"/>
                <w:sz w:val="24"/>
                <w:szCs w:val="24"/>
              </w:rPr>
              <w:t>地    址：</w:t>
            </w:r>
            <w:r>
              <w:rPr>
                <w:rFonts w:hint="default" w:ascii="Times New Roman" w:hAnsi="Times New Roman" w:eastAsia="宋体" w:cs="Times New Roman"/>
                <w:color w:val="auto"/>
                <w:sz w:val="24"/>
                <w:szCs w:val="24"/>
              </w:rPr>
              <w:t>南乐县产业集聚区昌意路北段</w:t>
            </w:r>
            <w:r>
              <w:rPr>
                <w:rFonts w:hint="default" w:ascii="Times New Roman" w:hAnsi="Times New Roman" w:eastAsia="宋体" w:cs="Times New Roman"/>
                <w:color w:val="auto"/>
                <w:sz w:val="24"/>
                <w:szCs w:val="24"/>
                <w:lang w:eastAsia="zh-CN"/>
              </w:rPr>
              <w:t>路东</w:t>
            </w:r>
          </w:p>
        </w:tc>
      </w:tr>
    </w:tbl>
    <w:p>
      <w:pPr>
        <w:jc w:val="center"/>
        <w:rPr>
          <w:rFonts w:hint="default" w:ascii="Times New Roman" w:hAnsi="Times New Roman" w:eastAsia="宋体" w:cs="Times New Roman"/>
          <w:b/>
          <w:sz w:val="36"/>
          <w:szCs w:val="36"/>
        </w:rPr>
        <w:sectPr>
          <w:headerReference r:id="rId4" w:type="default"/>
          <w:pgSz w:w="11906" w:h="16838"/>
          <w:pgMar w:top="1440" w:right="1417" w:bottom="1440" w:left="1701" w:header="851" w:footer="992" w:gutter="0"/>
          <w:cols w:space="425" w:num="1"/>
          <w:docGrid w:type="lines" w:linePitch="312" w:charSpace="0"/>
        </w:sectPr>
      </w:pPr>
    </w:p>
    <w:sdt>
      <w:sdtPr>
        <w:rPr>
          <w:rFonts w:ascii="宋体" w:hAnsi="宋体" w:eastAsia="宋体" w:cstheme="minorBidi"/>
          <w:b/>
          <w:bCs/>
          <w:kern w:val="2"/>
          <w:sz w:val="21"/>
          <w:szCs w:val="24"/>
          <w:lang w:val="en-US" w:eastAsia="zh-CN" w:bidi="ar-SA"/>
        </w:rPr>
        <w:id w:val="147480974"/>
        <w15:color w:val="DBDBDB"/>
        <w:docPartObj>
          <w:docPartGallery w:val="Table of Contents"/>
          <w:docPartUnique/>
        </w:docPartObj>
      </w:sdtPr>
      <w:sdtEndPr>
        <w:rPr>
          <w:rFonts w:hint="default" w:ascii="Times New Roman" w:hAnsi="Times New Roman" w:cs="Times New Roman" w:eastAsiaTheme="minorEastAsia"/>
          <w:b/>
          <w:bCs/>
          <w:color w:val="000000"/>
          <w:kern w:val="2"/>
          <w:sz w:val="24"/>
          <w:szCs w:val="28"/>
          <w:lang w:val="en-US" w:eastAsia="zh-CN" w:bidi="ar-SA"/>
        </w:rPr>
      </w:sdtEndPr>
      <w:sdtContent>
        <w:p>
          <w:pPr>
            <w:spacing w:before="0" w:beforeLines="0" w:after="0" w:afterLines="0" w:line="360" w:lineRule="auto"/>
            <w:ind w:left="0" w:leftChars="0" w:right="0" w:rightChars="0" w:firstLine="0" w:firstLineChars="0"/>
            <w:jc w:val="center"/>
            <w:rPr>
              <w:rFonts w:hint="default" w:ascii="Times New Roman" w:hAnsi="Times New Roman" w:cs="Times New Roman"/>
              <w:b/>
              <w:bCs/>
            </w:rPr>
          </w:pPr>
          <w:r>
            <w:rPr>
              <w:rFonts w:hint="default" w:ascii="Times New Roman" w:hAnsi="Times New Roman" w:eastAsia="宋体" w:cs="Times New Roman"/>
              <w:b/>
              <w:bCs/>
              <w:sz w:val="28"/>
              <w:szCs w:val="36"/>
            </w:rPr>
            <w:t>目录</w:t>
          </w:r>
        </w:p>
        <w:p>
          <w:pPr>
            <w:pStyle w:val="13"/>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cs="Times New Roman"/>
              <w:b/>
              <w:bCs/>
              <w:sz w:val="28"/>
              <w:szCs w:val="28"/>
              <w:lang w:val="en-US" w:eastAsia="zh-CN"/>
            </w:rPr>
            <w:fldChar w:fldCharType="begin"/>
          </w:r>
          <w:r>
            <w:rPr>
              <w:rFonts w:hint="default" w:ascii="Times New Roman" w:hAnsi="Times New Roman" w:cs="Times New Roman"/>
              <w:b/>
              <w:bCs/>
              <w:sz w:val="28"/>
              <w:szCs w:val="28"/>
              <w:lang w:val="en-US" w:eastAsia="zh-CN"/>
            </w:rPr>
            <w:instrText xml:space="preserve">TOC \o "1-2" \h \u </w:instrText>
          </w:r>
          <w:r>
            <w:rPr>
              <w:rFonts w:hint="default" w:ascii="Times New Roman" w:hAnsi="Times New Roman" w:cs="Times New Roman"/>
              <w:b/>
              <w:bCs/>
              <w:sz w:val="28"/>
              <w:szCs w:val="28"/>
              <w:lang w:val="en-US" w:eastAsia="zh-CN"/>
            </w:rPr>
            <w:fldChar w:fldCharType="separate"/>
          </w: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_Toc10646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一、项目概况</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_Toc10646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_Toc26531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val="0"/>
              <w:sz w:val="24"/>
              <w:szCs w:val="24"/>
              <w:lang w:val="en-US" w:eastAsia="zh-CN"/>
            </w:rPr>
            <w:t>1.1 前言</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_Toc26531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_Toc5729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val="0"/>
              <w:sz w:val="24"/>
              <w:szCs w:val="24"/>
              <w:lang w:val="en-US" w:eastAsia="zh-CN"/>
            </w:rPr>
            <w:t>1.2 项目基本情况</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_Toc5729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_Toc3050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val="0"/>
              <w:sz w:val="24"/>
              <w:szCs w:val="24"/>
              <w:lang w:val="en-US" w:eastAsia="zh-CN"/>
            </w:rPr>
            <w:t>1.3 验收工作情况</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_Toc3050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3"/>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_Toc12469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二、验收监测依据</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_Toc12469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3</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3"/>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_Toc21006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三、工程建设情况</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_Toc21006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_Toc7941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3.1 地理位置及平面布置</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_Toc7941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_Toc17549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3.2 建设内容</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_Toc17549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_Toc4191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3.3 项目主要产品方案</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_Toc4191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18</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_Toc4761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3.4 主要原辅材料及动力消耗</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_Toc4761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18</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_Toc18950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3.5 工艺流程</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_Toc18950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19</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_Toc23522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3.6项目变动情况分析</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_Toc23522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31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3"/>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_Toc26263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四、环境保护设施</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_Toc26263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34</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_Toc2956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4.1 污染物治理/处置设施</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_Toc2956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34</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_Toc31645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4.2 环保设施投资</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_Toc31645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36</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_Toc17421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4.3 “三同时”落实情况</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_Toc17421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38</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3"/>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_Toc16514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五、主要环评结论及环评批复</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_Toc16514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40</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_Toc10951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5.1 主要环评结论</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_Toc10951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40</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_Toc27193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5.2 环评建议</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_Toc27193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43</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_Toc6549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5.3 环评批复</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_Toc6549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43</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3"/>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_Toc18716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六、验收监测执行标准及内容</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_Toc18716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45</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_Toc11688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6.1 验收监测执行标准</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_Toc11688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45</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_Toc25294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6.2 验收监测内容</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_Toc25294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47</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_Toc9832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6.3 质量保证及质量控制</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_Toc9832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48</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3"/>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_Toc20520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七、验收监测结果</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_Toc20520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50</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_Toc23599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 xml:space="preserve">7.1 </w:t>
          </w:r>
          <w:r>
            <w:rPr>
              <w:rFonts w:hint="default" w:ascii="Times New Roman" w:hAnsi="Times New Roman" w:eastAsia="宋体" w:cs="Times New Roman"/>
              <w:bCs/>
              <w:sz w:val="24"/>
              <w:szCs w:val="24"/>
              <w:lang w:eastAsia="zh-CN"/>
            </w:rPr>
            <w:t>验收</w:t>
          </w:r>
          <w:r>
            <w:rPr>
              <w:rFonts w:hint="default" w:ascii="Times New Roman" w:hAnsi="Times New Roman" w:eastAsia="宋体" w:cs="Times New Roman"/>
              <w:bCs/>
              <w:sz w:val="24"/>
              <w:szCs w:val="24"/>
            </w:rPr>
            <w:t>监测期间工况</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_Toc23599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50</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_Toc10096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7.2 污染源排放监测</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_Toc10096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51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_Toc5663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7.3 污染物排放总量</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_Toc5663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63</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3"/>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_Toc15725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八、环境管理检查</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_Toc15725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65</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_Toc32608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8.1 落实环评建议情况</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_Toc32608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65</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_Toc7200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8.2 落实环评批复情况</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_Toc7200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65</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_Toc16260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sz w:val="24"/>
              <w:szCs w:val="24"/>
              <w:lang w:val="en-US" w:eastAsia="zh-CN"/>
            </w:rPr>
            <w:t>8</w:t>
          </w:r>
          <w:r>
            <w:rPr>
              <w:rFonts w:hint="default" w:ascii="Times New Roman" w:hAnsi="Times New Roman" w:eastAsia="宋体" w:cs="Times New Roman"/>
              <w:sz w:val="24"/>
              <w:szCs w:val="24"/>
              <w:lang w:val="zh-CN"/>
            </w:rPr>
            <w:t>.</w:t>
          </w:r>
          <w:r>
            <w:rPr>
              <w:rFonts w:hint="default" w:ascii="Times New Roman" w:hAnsi="Times New Roman" w:eastAsia="宋体" w:cs="Times New Roman"/>
              <w:sz w:val="24"/>
              <w:szCs w:val="24"/>
            </w:rPr>
            <w:t>3</w:t>
          </w:r>
          <w:r>
            <w:rPr>
              <w:rFonts w:hint="default" w:ascii="Times New Roman" w:hAnsi="Times New Roman" w:eastAsia="宋体" w:cs="Times New Roman"/>
              <w:sz w:val="24"/>
              <w:szCs w:val="24"/>
              <w:lang w:val="zh-CN"/>
            </w:rPr>
            <w:t xml:space="preserve"> 固体废物排放、处置及综合利用情况</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_Toc16260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66</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3"/>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_Toc17439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bCs/>
              <w:sz w:val="24"/>
              <w:szCs w:val="24"/>
              <w:lang w:val="en-US" w:eastAsia="zh-CN"/>
            </w:rPr>
            <w:t>九、验收监测结论与建议</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_Toc17439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68</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_Toc5865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sz w:val="24"/>
              <w:szCs w:val="24"/>
              <w:lang w:val="en-US" w:eastAsia="zh-CN"/>
            </w:rPr>
            <w:t>9.1 验收监测结论</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_Toc5865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68</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14"/>
            <w:keepNext w:val="0"/>
            <w:keepLines w:val="0"/>
            <w:pageBreakBefore w:val="0"/>
            <w:widowControl w:val="0"/>
            <w:tabs>
              <w:tab w:val="right" w:leader="dot" w:pos="8788"/>
            </w:tabs>
            <w:kinsoku/>
            <w:wordWrap/>
            <w:overflowPunct/>
            <w:topLinePunct w:val="0"/>
            <w:autoSpaceDE/>
            <w:autoSpaceDN/>
            <w:bidi w:val="0"/>
            <w:adjustRightInd/>
            <w:snapToGrid/>
            <w:spacing w:line="360" w:lineRule="auto"/>
            <w:textAlignment w:val="auto"/>
          </w:pPr>
          <w:r>
            <w:rPr>
              <w:rFonts w:hint="default" w:ascii="Times New Roman" w:hAnsi="Times New Roman" w:eastAsia="宋体" w:cs="Times New Roman"/>
              <w:bCs/>
              <w:sz w:val="24"/>
              <w:szCs w:val="24"/>
              <w:lang w:val="en-US" w:eastAsia="zh-CN"/>
            </w:rPr>
            <w:fldChar w:fldCharType="begin"/>
          </w:r>
          <w:r>
            <w:rPr>
              <w:rFonts w:hint="default" w:ascii="Times New Roman" w:hAnsi="Times New Roman" w:eastAsia="宋体" w:cs="Times New Roman"/>
              <w:bCs/>
              <w:sz w:val="24"/>
              <w:szCs w:val="24"/>
              <w:lang w:val="en-US" w:eastAsia="zh-CN"/>
            </w:rPr>
            <w:instrText xml:space="preserve"> HYPERLINK \l _Toc13798 </w:instrText>
          </w:r>
          <w:r>
            <w:rPr>
              <w:rFonts w:hint="default" w:ascii="Times New Roman" w:hAnsi="Times New Roman" w:eastAsia="宋体" w:cs="Times New Roman"/>
              <w:bCs/>
              <w:sz w:val="24"/>
              <w:szCs w:val="24"/>
              <w:lang w:val="en-US" w:eastAsia="zh-CN"/>
            </w:rPr>
            <w:fldChar w:fldCharType="separate"/>
          </w:r>
          <w:r>
            <w:rPr>
              <w:rFonts w:hint="default" w:ascii="Times New Roman" w:hAnsi="Times New Roman" w:eastAsia="宋体" w:cs="Times New Roman"/>
              <w:sz w:val="24"/>
              <w:szCs w:val="24"/>
              <w:lang w:val="en-US" w:eastAsia="zh-CN"/>
            </w:rPr>
            <w:t>9.2 建议</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_Toc13798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71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en-US" w:eastAsia="zh-CN"/>
            </w:rPr>
            <w:fldChar w:fldCharType="end"/>
          </w:r>
        </w:p>
        <w:p>
          <w:pPr>
            <w:pStyle w:val="31"/>
            <w:keepNext w:val="0"/>
            <w:keepLines w:val="0"/>
            <w:pageBreakBefore w:val="0"/>
            <w:widowControl/>
            <w:tabs>
              <w:tab w:val="right" w:leader="dot" w:pos="8788"/>
            </w:tabs>
            <w:kinsoku/>
            <w:wordWrap/>
            <w:overflowPunct/>
            <w:topLinePunct w:val="0"/>
            <w:autoSpaceDE/>
            <w:autoSpaceDN/>
            <w:bidi w:val="0"/>
            <w:adjustRightInd/>
            <w:snapToGrid/>
            <w:spacing w:line="360" w:lineRule="auto"/>
            <w:textAlignment w:val="auto"/>
            <w:rPr>
              <w:rFonts w:hint="default" w:ascii="Times New Roman" w:hAnsi="Times New Roman" w:cs="Times New Roman"/>
              <w:b/>
              <w:bCs/>
              <w:sz w:val="28"/>
              <w:szCs w:val="28"/>
              <w:lang w:val="en-US" w:eastAsia="zh-CN"/>
            </w:rPr>
            <w:sectPr>
              <w:footerReference r:id="rId5" w:type="default"/>
              <w:pgSz w:w="11906" w:h="16838"/>
              <w:pgMar w:top="1440" w:right="1417" w:bottom="1440" w:left="1701" w:header="850" w:footer="964" w:gutter="0"/>
              <w:pgNumType w:fmt="decimal" w:start="1"/>
              <w:cols w:space="425" w:num="1"/>
              <w:docGrid w:type="lines" w:linePitch="312" w:charSpace="0"/>
            </w:sectPr>
          </w:pPr>
          <w:r>
            <w:rPr>
              <w:rFonts w:hint="default" w:ascii="Times New Roman" w:hAnsi="Times New Roman" w:cs="Times New Roman"/>
              <w:bCs/>
              <w:szCs w:val="28"/>
              <w:lang w:val="en-US" w:eastAsia="zh-CN"/>
            </w:rPr>
            <w:fldChar w:fldCharType="end"/>
          </w:r>
        </w:p>
      </w:sdtContent>
    </w:sdt>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0"/>
        <w:rPr>
          <w:rFonts w:hint="default" w:ascii="Times New Roman" w:hAnsi="Times New Roman" w:cs="Times New Roman"/>
          <w:b/>
          <w:bCs/>
          <w:sz w:val="28"/>
          <w:szCs w:val="28"/>
          <w:lang w:val="en-US" w:eastAsia="zh-CN"/>
        </w:rPr>
      </w:pPr>
      <w:bookmarkStart w:id="0" w:name="_Toc10646"/>
      <w:r>
        <w:rPr>
          <w:rFonts w:hint="eastAsia" w:ascii="Times New Roman" w:hAnsi="Times New Roman" w:cs="Times New Roman"/>
          <w:b/>
          <w:bCs/>
          <w:sz w:val="28"/>
          <w:szCs w:val="28"/>
          <w:lang w:val="en-US" w:eastAsia="zh-CN"/>
        </w:rPr>
        <w:t>一、</w:t>
      </w:r>
      <w:r>
        <w:rPr>
          <w:rFonts w:hint="default" w:ascii="Times New Roman" w:hAnsi="Times New Roman" w:cs="Times New Roman"/>
          <w:b/>
          <w:bCs/>
          <w:sz w:val="28"/>
          <w:szCs w:val="28"/>
          <w:lang w:val="en-US" w:eastAsia="zh-CN"/>
        </w:rPr>
        <w:t>项目概况</w:t>
      </w:r>
      <w:bookmarkEnd w:id="0"/>
    </w:p>
    <w:p>
      <w:pPr>
        <w:pStyle w:val="22"/>
        <w:keepNext w:val="0"/>
        <w:keepLines w:val="0"/>
        <w:pageBreakBefore w:val="0"/>
        <w:widowControl w:val="0"/>
        <w:kinsoku/>
        <w:wordWrap/>
        <w:overflowPunct/>
        <w:topLinePunct w:val="0"/>
        <w:autoSpaceDE w:val="0"/>
        <w:autoSpaceDN w:val="0"/>
        <w:bidi w:val="0"/>
        <w:adjustRightInd w:val="0"/>
        <w:snapToGrid w:val="0"/>
        <w:spacing w:before="0" w:beforeLines="0" w:line="360" w:lineRule="auto"/>
        <w:ind w:left="0" w:leftChars="0" w:firstLine="0" w:firstLineChars="0"/>
        <w:textAlignment w:val="baseline"/>
        <w:outlineLvl w:val="1"/>
        <w:rPr>
          <w:rFonts w:hint="default" w:ascii="Times New Roman" w:hAnsi="Times New Roman" w:cs="Times New Roman"/>
          <w:b/>
          <w:bCs w:val="0"/>
          <w:sz w:val="24"/>
          <w:szCs w:val="20"/>
          <w:lang w:val="en-US" w:eastAsia="zh-CN"/>
        </w:rPr>
      </w:pPr>
      <w:bookmarkStart w:id="1" w:name="_Toc26531"/>
      <w:r>
        <w:rPr>
          <w:rFonts w:hint="eastAsia" w:ascii="Times New Roman" w:hAnsi="Times New Roman" w:cs="Times New Roman"/>
          <w:b/>
          <w:bCs w:val="0"/>
          <w:sz w:val="24"/>
          <w:szCs w:val="20"/>
          <w:lang w:val="en-US" w:eastAsia="zh-CN"/>
        </w:rPr>
        <w:t>1.1 前言</w:t>
      </w:r>
      <w:bookmarkEnd w:id="1"/>
    </w:p>
    <w:p>
      <w:pPr>
        <w:pStyle w:val="22"/>
        <w:keepNext w:val="0"/>
        <w:keepLines w:val="0"/>
        <w:pageBreakBefore w:val="0"/>
        <w:widowControl w:val="0"/>
        <w:kinsoku/>
        <w:wordWrap/>
        <w:overflowPunct/>
        <w:topLinePunct w:val="0"/>
        <w:autoSpaceDE w:val="0"/>
        <w:autoSpaceDN w:val="0"/>
        <w:bidi w:val="0"/>
        <w:adjustRightInd w:val="0"/>
        <w:snapToGrid w:val="0"/>
        <w:spacing w:before="0" w:beforeLines="0" w:line="360" w:lineRule="auto"/>
        <w:ind w:left="0" w:firstLine="480" w:firstLineChars="200"/>
        <w:textAlignment w:val="baseline"/>
        <w:rPr>
          <w:rFonts w:hint="default" w:ascii="Times New Roman" w:hAnsi="Times New Roman" w:cs="Times New Roman"/>
          <w:bCs/>
          <w:sz w:val="24"/>
          <w:szCs w:val="20"/>
          <w:lang w:val="en-US" w:eastAsia="zh-CN"/>
        </w:rPr>
      </w:pPr>
      <w:r>
        <w:rPr>
          <w:rFonts w:hint="default" w:ascii="Times New Roman" w:hAnsi="Times New Roman" w:cs="Times New Roman"/>
          <w:bCs/>
          <w:sz w:val="24"/>
          <w:szCs w:val="20"/>
          <w:lang w:val="en-US" w:eastAsia="zh-CN"/>
        </w:rPr>
        <w:t>濮阳国米生物科技有限公司于2017年5月31日注册成立，位于南乐县产业集聚区昌意路北段路东。</w:t>
      </w:r>
      <w:r>
        <w:rPr>
          <w:rFonts w:hint="default" w:ascii="Times New Roman" w:hAnsi="Times New Roman" w:eastAsia="宋体" w:cs="Times New Roman"/>
          <w:color w:val="auto"/>
          <w:sz w:val="24"/>
          <w:lang w:eastAsia="zh-CN"/>
        </w:rPr>
        <w:t>公司</w:t>
      </w:r>
      <w:r>
        <w:rPr>
          <w:rFonts w:hint="default" w:ascii="Times New Roman" w:hAnsi="Times New Roman" w:eastAsia="宋体" w:cs="Times New Roman"/>
          <w:color w:val="auto"/>
          <w:sz w:val="24"/>
        </w:rPr>
        <w:t>主要产品为</w:t>
      </w:r>
      <w:r>
        <w:rPr>
          <w:rFonts w:hint="default" w:ascii="Times New Roman" w:hAnsi="Times New Roman" w:eastAsia="宋体" w:cs="Times New Roman"/>
          <w:color w:val="auto"/>
          <w:sz w:val="24"/>
          <w:lang w:eastAsia="zh-CN"/>
        </w:rPr>
        <w:t>木糖</w:t>
      </w:r>
      <w:r>
        <w:rPr>
          <w:rFonts w:hint="default" w:ascii="Times New Roman" w:hAnsi="Times New Roman" w:cs="Times New Roman"/>
          <w:bCs/>
          <w:sz w:val="24"/>
          <w:szCs w:val="20"/>
          <w:lang w:val="en-US" w:eastAsia="zh-CN"/>
        </w:rPr>
        <w:t>。根据市场需求，濮阳国米生物科技有限公司</w:t>
      </w:r>
      <w:r>
        <w:rPr>
          <w:rFonts w:hint="eastAsia" w:ascii="Times New Roman" w:hAnsi="Times New Roman" w:cs="Times New Roman"/>
          <w:bCs/>
          <w:sz w:val="24"/>
          <w:szCs w:val="20"/>
          <w:lang w:val="en-US" w:eastAsia="zh-CN"/>
        </w:rPr>
        <w:t>在</w:t>
      </w:r>
      <w:r>
        <w:rPr>
          <w:rFonts w:hint="default" w:ascii="Times New Roman" w:hAnsi="Times New Roman" w:cs="Times New Roman"/>
          <w:bCs/>
          <w:sz w:val="24"/>
          <w:szCs w:val="20"/>
          <w:lang w:val="en-US" w:eastAsia="zh-CN"/>
        </w:rPr>
        <w:t>现有厂区内实施濮阳国米生物科技有限公司年产20000吨木糖改扩建项目，对现有6000吨/年木糖生产线进行技改新增一套膜浓缩系统，降低蒸汽消耗；</w:t>
      </w:r>
      <w:r>
        <w:rPr>
          <w:rFonts w:hint="eastAsia" w:ascii="Times New Roman" w:hAnsi="Times New Roman" w:cs="Times New Roman"/>
          <w:bCs/>
          <w:sz w:val="24"/>
          <w:szCs w:val="20"/>
          <w:lang w:val="en-US" w:eastAsia="zh-CN"/>
        </w:rPr>
        <w:t>外购</w:t>
      </w:r>
      <w:r>
        <w:rPr>
          <w:rFonts w:hint="default" w:ascii="Times New Roman" w:hAnsi="Times New Roman" w:cs="Times New Roman"/>
          <w:bCs/>
          <w:sz w:val="24"/>
          <w:szCs w:val="20"/>
          <w:lang w:val="en-US" w:eastAsia="zh-CN"/>
        </w:rPr>
        <w:t>半纤维素和浓缩液为原料扩建年产7000吨/年木糖生产线；利用</w:t>
      </w:r>
      <w:r>
        <w:rPr>
          <w:rFonts w:hint="eastAsia" w:ascii="Times New Roman" w:hAnsi="Times New Roman" w:cs="Times New Roman"/>
          <w:bCs/>
          <w:sz w:val="24"/>
          <w:szCs w:val="20"/>
          <w:lang w:val="en-US" w:eastAsia="zh-CN"/>
        </w:rPr>
        <w:t>部分外购部分自产</w:t>
      </w:r>
      <w:r>
        <w:rPr>
          <w:rFonts w:hint="default" w:ascii="Times New Roman" w:hAnsi="Times New Roman" w:cs="Times New Roman"/>
          <w:bCs/>
          <w:sz w:val="24"/>
          <w:szCs w:val="20"/>
          <w:lang w:val="en-US" w:eastAsia="zh-CN"/>
        </w:rPr>
        <w:t>母液提纯木糖7000吨/年；项目建成后全厂木糖产能为20000吨/年。</w:t>
      </w:r>
    </w:p>
    <w:p>
      <w:pPr>
        <w:pStyle w:val="22"/>
        <w:keepNext w:val="0"/>
        <w:keepLines w:val="0"/>
        <w:pageBreakBefore w:val="0"/>
        <w:widowControl w:val="0"/>
        <w:kinsoku/>
        <w:wordWrap/>
        <w:overflowPunct/>
        <w:topLinePunct w:val="0"/>
        <w:autoSpaceDE w:val="0"/>
        <w:autoSpaceDN w:val="0"/>
        <w:bidi w:val="0"/>
        <w:adjustRightInd w:val="0"/>
        <w:snapToGrid w:val="0"/>
        <w:spacing w:before="0" w:beforeLines="0" w:line="360" w:lineRule="auto"/>
        <w:ind w:left="0" w:firstLine="480" w:firstLineChars="200"/>
        <w:textAlignment w:val="baseline"/>
        <w:rPr>
          <w:rFonts w:hint="default" w:ascii="Times New Roman" w:hAnsi="Times New Roman" w:cs="Times New Roman"/>
          <w:bCs/>
          <w:color w:val="000000" w:themeColor="text1"/>
          <w:sz w:val="24"/>
          <w:szCs w:val="20"/>
          <w:lang w:val="en-US" w:eastAsia="zh-CN"/>
          <w14:textFill>
            <w14:solidFill>
              <w14:schemeClr w14:val="tx1"/>
            </w14:solidFill>
          </w14:textFill>
        </w:rPr>
      </w:pPr>
      <w:r>
        <w:rPr>
          <w:rFonts w:hint="default" w:ascii="Times New Roman" w:hAnsi="Times New Roman" w:cs="Times New Roman"/>
          <w:bCs/>
          <w:sz w:val="24"/>
          <w:szCs w:val="20"/>
          <w:lang w:val="en-US" w:eastAsia="zh-CN"/>
        </w:rPr>
        <w:t>项目取得南乐县发展和改革委员会备案，项目代码为2020-410923</w:t>
      </w:r>
      <w:r>
        <w:rPr>
          <w:rFonts w:hint="eastAsia" w:ascii="Times New Roman" w:hAnsi="Times New Roman" w:cs="Times New Roman"/>
          <w:bCs/>
          <w:sz w:val="24"/>
          <w:szCs w:val="20"/>
          <w:lang w:val="en-US" w:eastAsia="zh-CN"/>
        </w:rPr>
        <w:t>-</w:t>
      </w:r>
      <w:r>
        <w:rPr>
          <w:rFonts w:hint="default" w:ascii="Times New Roman" w:hAnsi="Times New Roman" w:cs="Times New Roman"/>
          <w:bCs/>
          <w:sz w:val="24"/>
          <w:szCs w:val="20"/>
          <w:lang w:val="en-US" w:eastAsia="zh-CN"/>
        </w:rPr>
        <w:t>14-03-091067</w:t>
      </w:r>
      <w:r>
        <w:rPr>
          <w:rFonts w:hint="eastAsia" w:ascii="Times New Roman" w:hAnsi="Times New Roman" w:cs="Times New Roman"/>
          <w:bCs/>
          <w:sz w:val="24"/>
          <w:szCs w:val="20"/>
          <w:lang w:val="en-US" w:eastAsia="zh-CN"/>
        </w:rPr>
        <w:t>；</w:t>
      </w:r>
      <w:r>
        <w:rPr>
          <w:rFonts w:hint="default" w:ascii="Times New Roman" w:hAnsi="Times New Roman" w:cs="Times New Roman"/>
          <w:bCs/>
          <w:sz w:val="24"/>
          <w:szCs w:val="20"/>
          <w:lang w:val="en-US" w:eastAsia="zh-CN"/>
        </w:rPr>
        <w:t>20</w:t>
      </w:r>
      <w:r>
        <w:rPr>
          <w:rFonts w:hint="eastAsia" w:ascii="Times New Roman" w:hAnsi="Times New Roman" w:cs="Times New Roman"/>
          <w:bCs/>
          <w:sz w:val="24"/>
          <w:szCs w:val="20"/>
          <w:lang w:val="en-US" w:eastAsia="zh-CN"/>
        </w:rPr>
        <w:t>21</w:t>
      </w:r>
      <w:r>
        <w:rPr>
          <w:rFonts w:hint="default" w:ascii="Times New Roman" w:hAnsi="Times New Roman" w:cs="Times New Roman"/>
          <w:bCs/>
          <w:sz w:val="24"/>
          <w:szCs w:val="20"/>
          <w:lang w:val="en-US" w:eastAsia="zh-CN"/>
        </w:rPr>
        <w:t>年</w:t>
      </w:r>
      <w:r>
        <w:rPr>
          <w:rFonts w:hint="eastAsia" w:ascii="Times New Roman" w:hAnsi="Times New Roman" w:cs="Times New Roman"/>
          <w:bCs/>
          <w:sz w:val="24"/>
          <w:szCs w:val="20"/>
          <w:lang w:val="en-US" w:eastAsia="zh-CN"/>
        </w:rPr>
        <w:t>3</w:t>
      </w:r>
      <w:r>
        <w:rPr>
          <w:rFonts w:hint="default" w:ascii="Times New Roman" w:hAnsi="Times New Roman" w:cs="Times New Roman"/>
          <w:bCs/>
          <w:sz w:val="24"/>
          <w:szCs w:val="20"/>
          <w:lang w:val="en-US" w:eastAsia="zh-CN"/>
        </w:rPr>
        <w:t>月由河南裕禄环保科技有限公司完成了环境影响报告书的编制；</w:t>
      </w:r>
      <w:r>
        <w:rPr>
          <w:rFonts w:hint="eastAsia" w:ascii="Times New Roman" w:hAnsi="Times New Roman" w:cs="Times New Roman"/>
          <w:bCs/>
          <w:color w:val="000000" w:themeColor="text1"/>
          <w:sz w:val="24"/>
          <w:szCs w:val="20"/>
          <w:lang w:val="en-US" w:eastAsia="zh-CN"/>
          <w14:textFill>
            <w14:solidFill>
              <w14:schemeClr w14:val="tx1"/>
            </w14:solidFill>
          </w14:textFill>
        </w:rPr>
        <w:t>2021</w:t>
      </w:r>
      <w:r>
        <w:rPr>
          <w:rFonts w:hint="default" w:ascii="Times New Roman" w:hAnsi="Times New Roman" w:cs="Times New Roman"/>
          <w:bCs/>
          <w:color w:val="000000" w:themeColor="text1"/>
          <w:sz w:val="24"/>
          <w:szCs w:val="20"/>
          <w:lang w:val="en-US" w:eastAsia="zh-CN"/>
          <w14:textFill>
            <w14:solidFill>
              <w14:schemeClr w14:val="tx1"/>
            </w14:solidFill>
          </w14:textFill>
        </w:rPr>
        <w:t>年4月</w:t>
      </w:r>
      <w:r>
        <w:rPr>
          <w:rFonts w:hint="eastAsia" w:ascii="Times New Roman" w:hAnsi="Times New Roman" w:cs="Times New Roman"/>
          <w:bCs/>
          <w:color w:val="000000" w:themeColor="text1"/>
          <w:sz w:val="24"/>
          <w:szCs w:val="20"/>
          <w:lang w:val="en-US" w:eastAsia="zh-CN"/>
          <w14:textFill>
            <w14:solidFill>
              <w14:schemeClr w14:val="tx1"/>
            </w14:solidFill>
          </w14:textFill>
        </w:rPr>
        <w:t>22</w:t>
      </w:r>
      <w:r>
        <w:rPr>
          <w:rFonts w:hint="default" w:ascii="Times New Roman" w:hAnsi="Times New Roman" w:cs="Times New Roman"/>
          <w:bCs/>
          <w:color w:val="000000" w:themeColor="text1"/>
          <w:sz w:val="24"/>
          <w:szCs w:val="20"/>
          <w:lang w:val="en-US" w:eastAsia="zh-CN"/>
          <w14:textFill>
            <w14:solidFill>
              <w14:schemeClr w14:val="tx1"/>
            </w14:solidFill>
          </w14:textFill>
        </w:rPr>
        <w:t>日，</w:t>
      </w:r>
      <w:r>
        <w:rPr>
          <w:rFonts w:hint="eastAsia" w:ascii="Times New Roman" w:hAnsi="Times New Roman" w:cs="Times New Roman"/>
          <w:bCs/>
          <w:color w:val="000000" w:themeColor="text1"/>
          <w:sz w:val="24"/>
          <w:szCs w:val="20"/>
          <w:lang w:val="en-US" w:eastAsia="zh-CN"/>
          <w14:textFill>
            <w14:solidFill>
              <w14:schemeClr w14:val="tx1"/>
            </w14:solidFill>
          </w14:textFill>
        </w:rPr>
        <w:t>南乐县环境</w:t>
      </w:r>
      <w:r>
        <w:rPr>
          <w:rFonts w:hint="default" w:ascii="Times New Roman" w:hAnsi="Times New Roman" w:cs="Times New Roman"/>
          <w:bCs/>
          <w:color w:val="000000" w:themeColor="text1"/>
          <w:sz w:val="24"/>
          <w:szCs w:val="20"/>
          <w:lang w:val="en-US" w:eastAsia="zh-CN"/>
          <w14:textFill>
            <w14:solidFill>
              <w14:schemeClr w14:val="tx1"/>
            </w14:solidFill>
          </w14:textFill>
        </w:rPr>
        <w:t>保护局对该项目进行了审批，</w:t>
      </w:r>
      <w:r>
        <w:rPr>
          <w:rFonts w:hint="eastAsia" w:ascii="Times New Roman" w:hAnsi="Times New Roman" w:cs="Times New Roman"/>
          <w:bCs/>
          <w:color w:val="000000" w:themeColor="text1"/>
          <w:sz w:val="24"/>
          <w:szCs w:val="20"/>
          <w:lang w:val="en-US" w:eastAsia="zh-CN"/>
          <w14:textFill>
            <w14:solidFill>
              <w14:schemeClr w14:val="tx1"/>
            </w14:solidFill>
          </w14:textFill>
        </w:rPr>
        <w:t>审批文号：乐</w:t>
      </w:r>
      <w:r>
        <w:rPr>
          <w:rFonts w:hint="default" w:ascii="Times New Roman" w:hAnsi="Times New Roman" w:cs="Times New Roman"/>
          <w:bCs/>
          <w:color w:val="000000" w:themeColor="text1"/>
          <w:sz w:val="24"/>
          <w:szCs w:val="20"/>
          <w:lang w:val="en-US" w:eastAsia="zh-CN"/>
          <w14:textFill>
            <w14:solidFill>
              <w14:schemeClr w14:val="tx1"/>
            </w14:solidFill>
          </w14:textFill>
        </w:rPr>
        <w:t>环审书</w:t>
      </w:r>
      <w:r>
        <w:rPr>
          <w:rFonts w:hint="eastAsia" w:ascii="Times New Roman" w:hAnsi="Times New Roman" w:cs="Times New Roman"/>
          <w:bCs/>
          <w:color w:val="000000" w:themeColor="text1"/>
          <w:sz w:val="24"/>
          <w:szCs w:val="20"/>
          <w:lang w:val="en-US" w:eastAsia="zh-CN"/>
          <w14:textFill>
            <w14:solidFill>
              <w14:schemeClr w14:val="tx1"/>
            </w14:solidFill>
          </w14:textFill>
        </w:rPr>
        <w:t>[2021]6</w:t>
      </w:r>
      <w:r>
        <w:rPr>
          <w:rFonts w:hint="default" w:ascii="Times New Roman" w:hAnsi="Times New Roman" w:cs="Times New Roman"/>
          <w:bCs/>
          <w:color w:val="000000" w:themeColor="text1"/>
          <w:sz w:val="24"/>
          <w:szCs w:val="20"/>
          <w:lang w:val="en-US" w:eastAsia="zh-CN"/>
          <w14:textFill>
            <w14:solidFill>
              <w14:schemeClr w14:val="tx1"/>
            </w14:solidFill>
          </w14:textFill>
        </w:rPr>
        <w:t>号。</w:t>
      </w:r>
    </w:p>
    <w:p>
      <w:pPr>
        <w:pStyle w:val="22"/>
        <w:keepNext w:val="0"/>
        <w:keepLines w:val="0"/>
        <w:pageBreakBefore w:val="0"/>
        <w:widowControl w:val="0"/>
        <w:kinsoku/>
        <w:wordWrap/>
        <w:overflowPunct/>
        <w:topLinePunct w:val="0"/>
        <w:autoSpaceDE w:val="0"/>
        <w:autoSpaceDN w:val="0"/>
        <w:bidi w:val="0"/>
        <w:adjustRightInd w:val="0"/>
        <w:snapToGrid w:val="0"/>
        <w:spacing w:before="0" w:beforeLines="0" w:line="360" w:lineRule="auto"/>
        <w:ind w:left="0" w:firstLine="480" w:firstLineChars="200"/>
        <w:textAlignment w:val="baseline"/>
        <w:rPr>
          <w:rFonts w:hint="default" w:ascii="Times New Roman" w:hAnsi="Times New Roman" w:cs="Times New Roman"/>
          <w:bCs/>
          <w:sz w:val="24"/>
          <w:szCs w:val="20"/>
          <w:lang w:val="en-US" w:eastAsia="zh-CN"/>
        </w:rPr>
      </w:pPr>
      <w:r>
        <w:rPr>
          <w:rFonts w:hint="default" w:ascii="Times New Roman" w:hAnsi="Times New Roman" w:cs="Times New Roman"/>
          <w:bCs/>
          <w:sz w:val="24"/>
          <w:szCs w:val="20"/>
          <w:lang w:val="en-US" w:eastAsia="zh-CN"/>
        </w:rPr>
        <w:t>根据《中华人民共和国环境保护法》、《中华人民共和国环境影响评价法》、《建设项目环境保护管理条例》等有关规定及“三同时”制度、《建设项目竣工环境保护验收暂行办法》的要求，该项目需进行竣工环境保护验收。依据对该工程环保设施建设、运行情况、厂区现状、资料情况、环评建议及环评批复意见落实情况的检查结果，以及对污染物排放的监测结果，并依据有关的国家标准，编制了本项目验收监测报告。</w:t>
      </w:r>
    </w:p>
    <w:p>
      <w:pPr>
        <w:pStyle w:val="22"/>
        <w:keepNext w:val="0"/>
        <w:keepLines w:val="0"/>
        <w:pageBreakBefore w:val="0"/>
        <w:widowControl w:val="0"/>
        <w:kinsoku/>
        <w:wordWrap/>
        <w:overflowPunct/>
        <w:topLinePunct w:val="0"/>
        <w:autoSpaceDE w:val="0"/>
        <w:autoSpaceDN w:val="0"/>
        <w:bidi w:val="0"/>
        <w:adjustRightInd w:val="0"/>
        <w:snapToGrid w:val="0"/>
        <w:spacing w:before="0" w:beforeLines="0" w:line="360" w:lineRule="auto"/>
        <w:ind w:left="0" w:leftChars="0" w:firstLine="0" w:firstLineChars="0"/>
        <w:textAlignment w:val="baseline"/>
        <w:outlineLvl w:val="1"/>
        <w:rPr>
          <w:rFonts w:hint="eastAsia" w:ascii="Times New Roman" w:hAnsi="Times New Roman" w:cs="Times New Roman"/>
          <w:b/>
          <w:bCs w:val="0"/>
          <w:sz w:val="24"/>
          <w:szCs w:val="20"/>
          <w:lang w:val="en-US" w:eastAsia="zh-CN"/>
        </w:rPr>
      </w:pPr>
      <w:bookmarkStart w:id="2" w:name="_Toc5729"/>
      <w:r>
        <w:rPr>
          <w:rFonts w:hint="eastAsia" w:ascii="Times New Roman" w:hAnsi="Times New Roman" w:cs="Times New Roman"/>
          <w:b/>
          <w:bCs w:val="0"/>
          <w:sz w:val="24"/>
          <w:szCs w:val="20"/>
          <w:lang w:val="en-US" w:eastAsia="zh-CN"/>
        </w:rPr>
        <w:t>1.2 项目基本情况</w:t>
      </w:r>
      <w:bookmarkEnd w:id="2"/>
    </w:p>
    <w:p>
      <w:pPr>
        <w:pStyle w:val="22"/>
        <w:keepNext w:val="0"/>
        <w:keepLines w:val="0"/>
        <w:pageBreakBefore w:val="0"/>
        <w:widowControl w:val="0"/>
        <w:kinsoku/>
        <w:wordWrap/>
        <w:overflowPunct/>
        <w:topLinePunct w:val="0"/>
        <w:autoSpaceDE w:val="0"/>
        <w:autoSpaceDN w:val="0"/>
        <w:bidi w:val="0"/>
        <w:adjustRightInd w:val="0"/>
        <w:snapToGrid w:val="0"/>
        <w:spacing w:before="0" w:beforeLines="0" w:line="360" w:lineRule="auto"/>
        <w:textAlignment w:val="baseline"/>
        <w:rPr>
          <w:rFonts w:hint="eastAsia" w:ascii="Times New Roman" w:hAnsi="Times New Roman" w:cs="Times New Roman"/>
          <w:bCs/>
          <w:sz w:val="24"/>
          <w:szCs w:val="20"/>
          <w:lang w:val="en-US" w:eastAsia="zh-CN"/>
        </w:rPr>
      </w:pPr>
      <w:r>
        <w:rPr>
          <w:rFonts w:hint="eastAsia" w:ascii="Times New Roman" w:hAnsi="Times New Roman" w:cs="Times New Roman"/>
          <w:bCs/>
          <w:sz w:val="24"/>
          <w:szCs w:val="20"/>
          <w:lang w:val="en-US" w:eastAsia="zh-CN"/>
        </w:rPr>
        <w:t>项目基本情况见表1-1。</w:t>
      </w:r>
    </w:p>
    <w:p>
      <w:pPr>
        <w:pStyle w:val="22"/>
        <w:keepNext w:val="0"/>
        <w:keepLines w:val="0"/>
        <w:pageBreakBefore w:val="0"/>
        <w:widowControl w:val="0"/>
        <w:kinsoku/>
        <w:wordWrap/>
        <w:overflowPunct/>
        <w:topLinePunct w:val="0"/>
        <w:autoSpaceDE w:val="0"/>
        <w:autoSpaceDN w:val="0"/>
        <w:bidi w:val="0"/>
        <w:adjustRightInd w:val="0"/>
        <w:snapToGrid w:val="0"/>
        <w:spacing w:before="0" w:beforeLines="0" w:line="360" w:lineRule="auto"/>
        <w:ind w:left="0" w:leftChars="0" w:firstLine="0" w:firstLineChars="0"/>
        <w:jc w:val="center"/>
        <w:textAlignment w:val="baseline"/>
        <w:rPr>
          <w:rFonts w:hint="eastAsia" w:ascii="Times New Roman" w:hAnsi="Times New Roman" w:cs="Times New Roman"/>
          <w:bCs/>
          <w:sz w:val="22"/>
          <w:szCs w:val="18"/>
          <w:lang w:val="en-US" w:eastAsia="zh-CN"/>
        </w:rPr>
      </w:pPr>
      <w:r>
        <w:rPr>
          <w:rFonts w:hint="eastAsia" w:ascii="Times New Roman" w:hAnsi="Times New Roman" w:cs="Times New Roman"/>
          <w:bCs/>
          <w:sz w:val="22"/>
          <w:szCs w:val="18"/>
          <w:lang w:val="en-US" w:eastAsia="zh-CN"/>
        </w:rPr>
        <w:t>表1-1  项目基本情况一览表</w:t>
      </w:r>
    </w:p>
    <w:tbl>
      <w:tblPr>
        <w:tblStyle w:val="18"/>
        <w:tblW w:w="5031" w:type="pct"/>
        <w:tblInd w:w="-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4"/>
        <w:gridCol w:w="2658"/>
        <w:gridCol w:w="5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8"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序号</w:t>
            </w:r>
          </w:p>
        </w:tc>
        <w:tc>
          <w:tcPr>
            <w:tcW w:w="1466"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项目</w:t>
            </w:r>
          </w:p>
        </w:tc>
        <w:tc>
          <w:tcPr>
            <w:tcW w:w="3154"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8"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1</w:t>
            </w:r>
          </w:p>
        </w:tc>
        <w:tc>
          <w:tcPr>
            <w:tcW w:w="1466"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建设单位</w:t>
            </w:r>
          </w:p>
        </w:tc>
        <w:tc>
          <w:tcPr>
            <w:tcW w:w="3154"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default" w:ascii="Times New Roman" w:hAnsi="Times New Roman" w:cs="Times New Roman"/>
                <w:bCs/>
                <w:sz w:val="22"/>
                <w:szCs w:val="18"/>
                <w:vertAlign w:val="baseline"/>
                <w:lang w:val="en-US" w:eastAsia="zh-CN"/>
              </w:rPr>
              <w:t>濮阳国米生物科技有限公司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8"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2</w:t>
            </w:r>
          </w:p>
        </w:tc>
        <w:tc>
          <w:tcPr>
            <w:tcW w:w="1466"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项目名称</w:t>
            </w:r>
          </w:p>
        </w:tc>
        <w:tc>
          <w:tcPr>
            <w:tcW w:w="3154" w:type="pct"/>
            <w:vAlign w:val="center"/>
          </w:tcPr>
          <w:p>
            <w:pPr>
              <w:keepNext w:val="0"/>
              <w:keepLines w:val="0"/>
              <w:pageBreakBefore w:val="0"/>
              <w:widowControl w:val="0"/>
              <w:kinsoku/>
              <w:wordWrap/>
              <w:overflowPunct/>
              <w:topLinePunct w:val="0"/>
              <w:bidi w:val="0"/>
              <w:spacing w:before="32" w:beforeLines="10" w:after="32" w:afterLines="10"/>
              <w:jc w:val="center"/>
              <w:rPr>
                <w:rFonts w:hint="default" w:ascii="Times New Roman" w:hAnsi="Times New Roman" w:cs="Times New Roman"/>
                <w:bCs/>
                <w:sz w:val="22"/>
                <w:szCs w:val="18"/>
                <w:vertAlign w:val="baseline"/>
                <w:lang w:val="en-US" w:eastAsia="zh-CN"/>
              </w:rPr>
            </w:pPr>
            <w:r>
              <w:rPr>
                <w:rFonts w:hint="eastAsia" w:ascii="Times New Roman" w:hAnsi="Times New Roman" w:eastAsia="宋体" w:cs="Times New Roman"/>
                <w:bCs/>
                <w:kern w:val="2"/>
                <w:sz w:val="22"/>
                <w:szCs w:val="18"/>
                <w:vertAlign w:val="baseline"/>
                <w:lang w:val="en-US" w:eastAsia="zh-CN" w:bidi="ar-SA"/>
              </w:rPr>
              <w:t>濮阳国米生物科技有限公司年产20000吨木糖改扩建项目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8"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3</w:t>
            </w:r>
          </w:p>
        </w:tc>
        <w:tc>
          <w:tcPr>
            <w:tcW w:w="1466"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性质</w:t>
            </w:r>
          </w:p>
        </w:tc>
        <w:tc>
          <w:tcPr>
            <w:tcW w:w="3154"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改扩建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8"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4</w:t>
            </w:r>
          </w:p>
        </w:tc>
        <w:tc>
          <w:tcPr>
            <w:tcW w:w="1466"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建设地点</w:t>
            </w:r>
          </w:p>
        </w:tc>
        <w:tc>
          <w:tcPr>
            <w:tcW w:w="3154"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default" w:ascii="Times New Roman" w:hAnsi="Times New Roman" w:eastAsia="宋体" w:cs="Times New Roman"/>
                <w:bCs/>
                <w:kern w:val="2"/>
                <w:sz w:val="22"/>
                <w:szCs w:val="18"/>
                <w:vertAlign w:val="baseline"/>
                <w:lang w:val="en-US" w:eastAsia="zh-CN" w:bidi="ar-SA"/>
              </w:rPr>
              <w:t>南乐县产业集聚区昌意路北段路东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8"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5</w:t>
            </w:r>
          </w:p>
        </w:tc>
        <w:tc>
          <w:tcPr>
            <w:tcW w:w="1466"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立项过程</w:t>
            </w:r>
          </w:p>
        </w:tc>
        <w:tc>
          <w:tcPr>
            <w:tcW w:w="3154"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default" w:ascii="Times New Roman" w:hAnsi="Times New Roman" w:eastAsia="宋体" w:cs="Times New Roman"/>
                <w:bCs/>
                <w:kern w:val="2"/>
                <w:sz w:val="22"/>
                <w:szCs w:val="18"/>
                <w:vertAlign w:val="baseline"/>
                <w:lang w:val="en-US" w:eastAsia="zh-CN" w:bidi="ar-SA"/>
              </w:rPr>
              <w:t>南乐县发展和改革委员会备案</w:t>
            </w:r>
            <w:r>
              <w:rPr>
                <w:rFonts w:hint="eastAsia" w:ascii="Times New Roman" w:hAnsi="Times New Roman" w:eastAsia="宋体" w:cs="Times New Roman"/>
                <w:bCs/>
                <w:kern w:val="2"/>
                <w:sz w:val="22"/>
                <w:szCs w:val="18"/>
                <w:vertAlign w:val="baseline"/>
                <w:lang w:val="en-US" w:eastAsia="zh-CN" w:bidi="ar-SA"/>
              </w:rPr>
              <w:t>，</w:t>
            </w:r>
            <w:r>
              <w:rPr>
                <w:rFonts w:hint="default" w:ascii="Times New Roman" w:hAnsi="Times New Roman" w:eastAsia="宋体" w:cs="Times New Roman"/>
                <w:bCs/>
                <w:kern w:val="2"/>
                <w:sz w:val="22"/>
                <w:szCs w:val="18"/>
                <w:vertAlign w:val="baseline"/>
                <w:lang w:val="en-US" w:eastAsia="zh-CN" w:bidi="ar-SA"/>
              </w:rPr>
              <w:t>2020-410923</w:t>
            </w:r>
            <w:r>
              <w:rPr>
                <w:rFonts w:hint="eastAsia" w:ascii="Times New Roman" w:hAnsi="Times New Roman" w:eastAsia="宋体" w:cs="Times New Roman"/>
                <w:bCs/>
                <w:kern w:val="2"/>
                <w:sz w:val="22"/>
                <w:szCs w:val="18"/>
                <w:vertAlign w:val="baseline"/>
                <w:lang w:val="en-US" w:eastAsia="zh-CN" w:bidi="ar-SA"/>
              </w:rPr>
              <w:t>-</w:t>
            </w:r>
            <w:r>
              <w:rPr>
                <w:rFonts w:hint="default" w:ascii="Times New Roman" w:hAnsi="Times New Roman" w:eastAsia="宋体" w:cs="Times New Roman"/>
                <w:bCs/>
                <w:kern w:val="2"/>
                <w:sz w:val="22"/>
                <w:szCs w:val="18"/>
                <w:vertAlign w:val="baseline"/>
                <w:lang w:val="en-US" w:eastAsia="zh-CN" w:bidi="ar-SA"/>
              </w:rPr>
              <w:t>14-03-091067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8"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6</w:t>
            </w:r>
          </w:p>
        </w:tc>
        <w:tc>
          <w:tcPr>
            <w:tcW w:w="1466"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环评编制单位、完成时间</w:t>
            </w:r>
          </w:p>
        </w:tc>
        <w:tc>
          <w:tcPr>
            <w:tcW w:w="3154"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default" w:ascii="Times New Roman" w:hAnsi="Times New Roman" w:eastAsia="宋体" w:cs="Times New Roman"/>
                <w:bCs/>
                <w:kern w:val="2"/>
                <w:sz w:val="22"/>
                <w:szCs w:val="18"/>
                <w:vertAlign w:val="baseline"/>
                <w:lang w:val="en-US" w:eastAsia="zh-CN" w:bidi="ar-SA"/>
              </w:rPr>
              <w:t>河南裕禄环保科技有限公司</w:t>
            </w:r>
            <w:r>
              <w:rPr>
                <w:rFonts w:hint="eastAsia" w:ascii="Times New Roman" w:hAnsi="Times New Roman" w:eastAsia="宋体" w:cs="Times New Roman"/>
                <w:bCs/>
                <w:kern w:val="2"/>
                <w:sz w:val="22"/>
                <w:szCs w:val="18"/>
                <w:vertAlign w:val="baseline"/>
                <w:lang w:val="en-US" w:eastAsia="zh-CN" w:bidi="ar-SA"/>
              </w:rPr>
              <w:t>于2021年3月编制完成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8"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7</w:t>
            </w:r>
          </w:p>
        </w:tc>
        <w:tc>
          <w:tcPr>
            <w:tcW w:w="1466"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eastAsia"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环评审批部门、时间及文号</w:t>
            </w:r>
          </w:p>
        </w:tc>
        <w:tc>
          <w:tcPr>
            <w:tcW w:w="3154"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eastAsia="宋体" w:cs="Times New Roman"/>
                <w:bCs/>
                <w:kern w:val="2"/>
                <w:sz w:val="22"/>
                <w:szCs w:val="18"/>
                <w:vertAlign w:val="baseline"/>
                <w:lang w:val="en-US" w:eastAsia="zh-CN" w:bidi="ar-SA"/>
              </w:rPr>
              <w:t>南乐县</w:t>
            </w:r>
            <w:r>
              <w:rPr>
                <w:rFonts w:hint="default" w:ascii="Times New Roman" w:hAnsi="Times New Roman" w:eastAsia="宋体" w:cs="Times New Roman"/>
                <w:bCs/>
                <w:kern w:val="2"/>
                <w:sz w:val="22"/>
                <w:szCs w:val="18"/>
                <w:vertAlign w:val="baseline"/>
                <w:lang w:val="en-US" w:eastAsia="zh-CN" w:bidi="ar-SA"/>
              </w:rPr>
              <w:t>环境保护局，</w:t>
            </w:r>
            <w:r>
              <w:rPr>
                <w:rFonts w:hint="eastAsia" w:ascii="Times New Roman" w:hAnsi="Times New Roman" w:eastAsia="宋体" w:cs="Times New Roman"/>
                <w:bCs/>
                <w:kern w:val="2"/>
                <w:sz w:val="22"/>
                <w:szCs w:val="18"/>
                <w:vertAlign w:val="baseline"/>
                <w:lang w:val="en-US" w:eastAsia="zh-CN" w:bidi="ar-SA"/>
              </w:rPr>
              <w:t>2021</w:t>
            </w:r>
            <w:r>
              <w:rPr>
                <w:rFonts w:hint="default" w:ascii="Times New Roman" w:hAnsi="Times New Roman" w:eastAsia="宋体" w:cs="Times New Roman"/>
                <w:bCs/>
                <w:kern w:val="2"/>
                <w:sz w:val="22"/>
                <w:szCs w:val="18"/>
                <w:vertAlign w:val="baseline"/>
                <w:lang w:val="en-US" w:eastAsia="zh-CN" w:bidi="ar-SA"/>
              </w:rPr>
              <w:t>年4月</w:t>
            </w:r>
            <w:r>
              <w:rPr>
                <w:rFonts w:hint="eastAsia" w:ascii="Times New Roman" w:hAnsi="Times New Roman" w:eastAsia="宋体" w:cs="Times New Roman"/>
                <w:bCs/>
                <w:kern w:val="2"/>
                <w:sz w:val="22"/>
                <w:szCs w:val="18"/>
                <w:vertAlign w:val="baseline"/>
                <w:lang w:val="en-US" w:eastAsia="zh-CN" w:bidi="ar-SA"/>
              </w:rPr>
              <w:t>22</w:t>
            </w:r>
            <w:r>
              <w:rPr>
                <w:rFonts w:hint="default" w:ascii="Times New Roman" w:hAnsi="Times New Roman" w:eastAsia="宋体" w:cs="Times New Roman"/>
                <w:bCs/>
                <w:kern w:val="2"/>
                <w:sz w:val="22"/>
                <w:szCs w:val="18"/>
                <w:vertAlign w:val="baseline"/>
                <w:lang w:val="en-US" w:eastAsia="zh-CN" w:bidi="ar-SA"/>
              </w:rPr>
              <w:t>日，</w:t>
            </w:r>
            <w:r>
              <w:rPr>
                <w:rFonts w:hint="eastAsia" w:ascii="Times New Roman" w:hAnsi="Times New Roman" w:eastAsia="宋体" w:cs="Times New Roman"/>
                <w:bCs/>
                <w:kern w:val="2"/>
                <w:sz w:val="22"/>
                <w:szCs w:val="18"/>
                <w:vertAlign w:val="baseline"/>
                <w:lang w:val="en-US" w:eastAsia="zh-CN" w:bidi="ar-SA"/>
              </w:rPr>
              <w:t>乐</w:t>
            </w:r>
            <w:r>
              <w:rPr>
                <w:rFonts w:hint="default" w:ascii="Times New Roman" w:hAnsi="Times New Roman" w:eastAsia="宋体" w:cs="Times New Roman"/>
                <w:bCs/>
                <w:kern w:val="2"/>
                <w:sz w:val="22"/>
                <w:szCs w:val="18"/>
                <w:vertAlign w:val="baseline"/>
                <w:lang w:val="en-US" w:eastAsia="zh-CN" w:bidi="ar-SA"/>
              </w:rPr>
              <w:t>环审书[20</w:t>
            </w:r>
            <w:r>
              <w:rPr>
                <w:rFonts w:hint="eastAsia" w:ascii="Times New Roman" w:hAnsi="Times New Roman" w:eastAsia="宋体" w:cs="Times New Roman"/>
                <w:bCs/>
                <w:kern w:val="2"/>
                <w:sz w:val="22"/>
                <w:szCs w:val="18"/>
                <w:vertAlign w:val="baseline"/>
                <w:lang w:val="en-US" w:eastAsia="zh-CN" w:bidi="ar-SA"/>
              </w:rPr>
              <w:t>21</w:t>
            </w:r>
            <w:r>
              <w:rPr>
                <w:rFonts w:hint="default" w:ascii="Times New Roman" w:hAnsi="Times New Roman" w:eastAsia="宋体" w:cs="Times New Roman"/>
                <w:bCs/>
                <w:kern w:val="2"/>
                <w:sz w:val="22"/>
                <w:szCs w:val="18"/>
                <w:vertAlign w:val="baseline"/>
                <w:lang w:val="en-US" w:eastAsia="zh-CN" w:bidi="ar-SA"/>
              </w:rPr>
              <w:t>]</w:t>
            </w:r>
            <w:r>
              <w:rPr>
                <w:rFonts w:hint="eastAsia" w:ascii="Times New Roman" w:hAnsi="Times New Roman" w:eastAsia="宋体" w:cs="Times New Roman"/>
                <w:bCs/>
                <w:kern w:val="2"/>
                <w:sz w:val="22"/>
                <w:szCs w:val="18"/>
                <w:vertAlign w:val="baseline"/>
                <w:lang w:val="en-US" w:eastAsia="zh-CN" w:bidi="ar-SA"/>
              </w:rPr>
              <w:t>6</w:t>
            </w:r>
            <w:r>
              <w:rPr>
                <w:rFonts w:hint="default" w:ascii="Times New Roman" w:hAnsi="Times New Roman" w:eastAsia="宋体" w:cs="Times New Roman"/>
                <w:bCs/>
                <w:kern w:val="2"/>
                <w:sz w:val="22"/>
                <w:szCs w:val="18"/>
                <w:vertAlign w:val="baseline"/>
                <w:lang w:val="en-US" w:eastAsia="zh-CN" w:bidi="ar-SA"/>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8"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8</w:t>
            </w:r>
          </w:p>
        </w:tc>
        <w:tc>
          <w:tcPr>
            <w:tcW w:w="1466"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eastAsia" w:ascii="Times New Roman" w:hAnsi="Times New Roman" w:cs="Times New Roman"/>
                <w:bCs/>
                <w:sz w:val="22"/>
                <w:szCs w:val="18"/>
                <w:vertAlign w:val="baseline"/>
                <w:lang w:val="en-US" w:eastAsia="zh-CN"/>
              </w:rPr>
            </w:pPr>
            <w:r>
              <w:rPr>
                <w:rFonts w:hint="eastAsia" w:ascii="Times New Roman" w:hAnsi="Times New Roman" w:cs="Times New Roman"/>
                <w:bCs/>
                <w:sz w:val="22"/>
                <w:szCs w:val="18"/>
                <w:vertAlign w:val="baseline"/>
                <w:lang w:val="en-US" w:eastAsia="zh-CN"/>
              </w:rPr>
              <w:t>开工、竣工时间</w:t>
            </w:r>
          </w:p>
        </w:tc>
        <w:tc>
          <w:tcPr>
            <w:tcW w:w="3154"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Cs/>
                <w:sz w:val="22"/>
                <w:szCs w:val="18"/>
                <w:vertAlign w:val="baseline"/>
                <w:lang w:val="en-US" w:eastAsia="zh-CN"/>
              </w:rPr>
            </w:pPr>
            <w:r>
              <w:rPr>
                <w:rFonts w:hint="eastAsia" w:ascii="Times New Roman" w:hAnsi="Times New Roman" w:cs="Times New Roman"/>
                <w:bCs/>
                <w:color w:val="000000" w:themeColor="text1"/>
                <w:sz w:val="22"/>
                <w:szCs w:val="18"/>
                <w:vertAlign w:val="baseline"/>
                <w:lang w:val="en-US" w:eastAsia="zh-CN"/>
                <w14:textFill>
                  <w14:solidFill>
                    <w14:schemeClr w14:val="tx1"/>
                  </w14:solidFill>
                </w14:textFill>
              </w:rPr>
              <w:t>2021年5月开工建设，</w:t>
            </w:r>
            <w:r>
              <w:rPr>
                <w:rFonts w:hint="eastAsia" w:ascii="Times New Roman" w:hAnsi="Times New Roman" w:cs="Times New Roman"/>
                <w:bCs/>
                <w:sz w:val="22"/>
                <w:szCs w:val="18"/>
                <w:vertAlign w:val="baseline"/>
                <w:lang w:val="en-US" w:eastAsia="zh-CN"/>
              </w:rPr>
              <w:t>2021年11月竣工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8"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
                <w:bCs w:val="0"/>
                <w:i w:val="0"/>
                <w:iCs w:val="0"/>
                <w:sz w:val="22"/>
                <w:szCs w:val="18"/>
                <w:u w:val="single"/>
                <w:vertAlign w:val="baseline"/>
                <w:lang w:val="en-US" w:eastAsia="zh-CN"/>
              </w:rPr>
            </w:pPr>
            <w:r>
              <w:rPr>
                <w:rFonts w:hint="eastAsia" w:ascii="Times New Roman" w:hAnsi="Times New Roman" w:cs="Times New Roman"/>
                <w:b/>
                <w:bCs w:val="0"/>
                <w:i w:val="0"/>
                <w:iCs w:val="0"/>
                <w:sz w:val="22"/>
                <w:szCs w:val="18"/>
                <w:u w:val="single"/>
                <w:vertAlign w:val="baseline"/>
                <w:lang w:val="en-US" w:eastAsia="zh-CN"/>
              </w:rPr>
              <w:t>9</w:t>
            </w:r>
          </w:p>
        </w:tc>
        <w:tc>
          <w:tcPr>
            <w:tcW w:w="1466"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eastAsia" w:ascii="Times New Roman" w:hAnsi="Times New Roman" w:cs="Times New Roman"/>
                <w:b/>
                <w:bCs w:val="0"/>
                <w:i w:val="0"/>
                <w:iCs w:val="0"/>
                <w:sz w:val="22"/>
                <w:szCs w:val="18"/>
                <w:u w:val="single"/>
                <w:vertAlign w:val="baseline"/>
                <w:lang w:val="en-US" w:eastAsia="zh-CN"/>
              </w:rPr>
            </w:pPr>
            <w:r>
              <w:rPr>
                <w:rFonts w:hint="eastAsia" w:ascii="Times New Roman" w:hAnsi="Times New Roman" w:cs="Times New Roman"/>
                <w:b/>
                <w:bCs w:val="0"/>
                <w:i w:val="0"/>
                <w:iCs w:val="0"/>
                <w:sz w:val="22"/>
                <w:szCs w:val="18"/>
                <w:u w:val="single"/>
                <w:vertAlign w:val="baseline"/>
                <w:lang w:val="en-US" w:eastAsia="zh-CN"/>
              </w:rPr>
              <w:t>申领排污许可证情况</w:t>
            </w:r>
          </w:p>
        </w:tc>
        <w:tc>
          <w:tcPr>
            <w:tcW w:w="3154"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
                <w:bCs w:val="0"/>
                <w:i w:val="0"/>
                <w:iCs w:val="0"/>
                <w:sz w:val="22"/>
                <w:szCs w:val="18"/>
                <w:u w:val="single"/>
                <w:vertAlign w:val="baseline"/>
                <w:lang w:val="en-US" w:eastAsia="zh-CN"/>
              </w:rPr>
            </w:pPr>
            <w:r>
              <w:rPr>
                <w:rFonts w:hint="eastAsia" w:ascii="Times New Roman" w:hAnsi="Times New Roman" w:cs="Times New Roman"/>
                <w:b/>
                <w:bCs w:val="0"/>
                <w:i w:val="0"/>
                <w:iCs w:val="0"/>
                <w:sz w:val="22"/>
                <w:szCs w:val="18"/>
                <w:u w:val="single"/>
                <w:vertAlign w:val="baseline"/>
                <w:lang w:val="en-US" w:eastAsia="zh-CN"/>
              </w:rPr>
              <w:t>已申领，编号：</w:t>
            </w:r>
            <w:r>
              <w:rPr>
                <w:rFonts w:hint="eastAsia" w:ascii="Times New Roman" w:hAnsi="Times New Roman" w:eastAsia="宋体" w:cs="Times New Roman"/>
                <w:b/>
                <w:bCs w:val="0"/>
                <w:i w:val="0"/>
                <w:iCs w:val="0"/>
                <w:kern w:val="2"/>
                <w:sz w:val="22"/>
                <w:szCs w:val="18"/>
                <w:u w:val="single"/>
                <w:vertAlign w:val="baseline"/>
                <w:lang w:val="en-US" w:eastAsia="zh-CN" w:bidi="ar-SA"/>
              </w:rPr>
              <w:t>91410923MA4412RN98002K</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8"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default" w:ascii="Times New Roman" w:hAnsi="Times New Roman" w:cs="Times New Roman"/>
                <w:b/>
                <w:bCs w:val="0"/>
                <w:sz w:val="22"/>
                <w:szCs w:val="18"/>
                <w:u w:val="single"/>
                <w:vertAlign w:val="baseline"/>
                <w:lang w:val="en-US" w:eastAsia="zh-CN"/>
              </w:rPr>
            </w:pPr>
            <w:r>
              <w:rPr>
                <w:rFonts w:hint="eastAsia" w:ascii="Times New Roman" w:hAnsi="Times New Roman" w:cs="Times New Roman"/>
                <w:b/>
                <w:bCs w:val="0"/>
                <w:sz w:val="22"/>
                <w:szCs w:val="18"/>
                <w:u w:val="single"/>
                <w:vertAlign w:val="baseline"/>
                <w:lang w:val="en-US" w:eastAsia="zh-CN"/>
              </w:rPr>
              <w:t>10</w:t>
            </w:r>
          </w:p>
        </w:tc>
        <w:tc>
          <w:tcPr>
            <w:tcW w:w="1466"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eastAsia" w:ascii="Times New Roman" w:hAnsi="Times New Roman" w:cs="Times New Roman"/>
                <w:b/>
                <w:bCs w:val="0"/>
                <w:sz w:val="22"/>
                <w:szCs w:val="18"/>
                <w:u w:val="single"/>
                <w:vertAlign w:val="baseline"/>
                <w:lang w:val="en-US" w:eastAsia="zh-CN"/>
              </w:rPr>
            </w:pPr>
            <w:r>
              <w:rPr>
                <w:rFonts w:hint="eastAsia" w:ascii="Times New Roman" w:hAnsi="Times New Roman" w:cs="Times New Roman"/>
                <w:b/>
                <w:bCs w:val="0"/>
                <w:sz w:val="22"/>
                <w:szCs w:val="18"/>
                <w:u w:val="single"/>
                <w:vertAlign w:val="baseline"/>
                <w:lang w:val="en-US" w:eastAsia="zh-CN"/>
              </w:rPr>
              <w:t>应急预案</w:t>
            </w:r>
          </w:p>
        </w:tc>
        <w:tc>
          <w:tcPr>
            <w:tcW w:w="3154" w:type="pct"/>
            <w:vAlign w:val="center"/>
          </w:tcPr>
          <w:p>
            <w:pPr>
              <w:pStyle w:val="22"/>
              <w:keepNext w:val="0"/>
              <w:keepLines w:val="0"/>
              <w:pageBreakBefore w:val="0"/>
              <w:widowControl w:val="0"/>
              <w:kinsoku/>
              <w:wordWrap/>
              <w:overflowPunct/>
              <w:topLinePunct w:val="0"/>
              <w:autoSpaceDE w:val="0"/>
              <w:autoSpaceDN w:val="0"/>
              <w:bidi w:val="0"/>
              <w:adjustRightInd w:val="0"/>
              <w:snapToGrid w:val="0"/>
              <w:spacing w:before="32" w:beforeLines="10" w:after="32" w:afterLines="10" w:line="240" w:lineRule="auto"/>
              <w:ind w:firstLine="0"/>
              <w:jc w:val="center"/>
              <w:textAlignment w:val="baseline"/>
              <w:rPr>
                <w:rFonts w:hint="eastAsia" w:ascii="Times New Roman" w:hAnsi="Times New Roman" w:cs="Times New Roman"/>
                <w:b/>
                <w:bCs w:val="0"/>
                <w:sz w:val="22"/>
                <w:szCs w:val="18"/>
                <w:u w:val="single"/>
                <w:vertAlign w:val="baseline"/>
                <w:lang w:val="en-US" w:eastAsia="zh-CN"/>
              </w:rPr>
            </w:pPr>
            <w:r>
              <w:rPr>
                <w:rFonts w:hint="eastAsia" w:ascii="Times New Roman" w:hAnsi="Times New Roman" w:cs="Times New Roman"/>
                <w:b/>
                <w:bCs w:val="0"/>
                <w:sz w:val="22"/>
                <w:szCs w:val="18"/>
                <w:u w:val="single"/>
                <w:vertAlign w:val="baseline"/>
                <w:lang w:val="en-US" w:eastAsia="zh-CN"/>
              </w:rPr>
              <w:t>2021年11月24日南乐县环境保护局备案，预案编号：410923-2021-019-M</w:t>
            </w:r>
          </w:p>
        </w:tc>
      </w:tr>
    </w:tbl>
    <w:p>
      <w:pPr>
        <w:pStyle w:val="22"/>
        <w:keepNext w:val="0"/>
        <w:keepLines w:val="0"/>
        <w:pageBreakBefore w:val="0"/>
        <w:widowControl w:val="0"/>
        <w:kinsoku/>
        <w:wordWrap/>
        <w:overflowPunct/>
        <w:topLinePunct w:val="0"/>
        <w:autoSpaceDE w:val="0"/>
        <w:autoSpaceDN w:val="0"/>
        <w:bidi w:val="0"/>
        <w:adjustRightInd w:val="0"/>
        <w:snapToGrid w:val="0"/>
        <w:spacing w:before="157" w:beforeLines="50" w:line="360" w:lineRule="auto"/>
        <w:ind w:left="0" w:leftChars="0" w:firstLine="0" w:firstLineChars="0"/>
        <w:textAlignment w:val="baseline"/>
        <w:rPr>
          <w:rFonts w:hint="eastAsia" w:ascii="Times New Roman" w:hAnsi="Times New Roman" w:cs="Times New Roman"/>
          <w:b/>
          <w:bCs w:val="0"/>
          <w:sz w:val="24"/>
          <w:szCs w:val="20"/>
          <w:lang w:val="en-US" w:eastAsia="zh-CN"/>
        </w:rPr>
        <w:sectPr>
          <w:headerReference r:id="rId6" w:type="default"/>
          <w:footerReference r:id="rId7" w:type="default"/>
          <w:pgSz w:w="11906" w:h="16838"/>
          <w:pgMar w:top="1440" w:right="1417" w:bottom="1440" w:left="1701" w:header="850" w:footer="964" w:gutter="0"/>
          <w:pgNumType w:fmt="decimal" w:start="1"/>
          <w:cols w:space="425" w:num="1"/>
          <w:docGrid w:type="lines" w:linePitch="312" w:charSpace="0"/>
        </w:sectPr>
      </w:pPr>
    </w:p>
    <w:p>
      <w:pPr>
        <w:pStyle w:val="22"/>
        <w:keepNext w:val="0"/>
        <w:keepLines w:val="0"/>
        <w:pageBreakBefore w:val="0"/>
        <w:widowControl w:val="0"/>
        <w:kinsoku/>
        <w:wordWrap/>
        <w:overflowPunct/>
        <w:topLinePunct w:val="0"/>
        <w:autoSpaceDE w:val="0"/>
        <w:autoSpaceDN w:val="0"/>
        <w:bidi w:val="0"/>
        <w:adjustRightInd w:val="0"/>
        <w:snapToGrid w:val="0"/>
        <w:spacing w:before="157" w:beforeLines="50" w:line="360" w:lineRule="auto"/>
        <w:ind w:left="0" w:leftChars="0" w:firstLine="0" w:firstLineChars="0"/>
        <w:textAlignment w:val="baseline"/>
        <w:outlineLvl w:val="1"/>
        <w:rPr>
          <w:rFonts w:hint="default" w:ascii="Times New Roman" w:hAnsi="Times New Roman" w:cs="Times New Roman"/>
          <w:b/>
          <w:bCs w:val="0"/>
          <w:sz w:val="24"/>
          <w:szCs w:val="20"/>
          <w:lang w:val="en-US" w:eastAsia="zh-CN"/>
        </w:rPr>
      </w:pPr>
      <w:bookmarkStart w:id="3" w:name="_Toc3050"/>
      <w:r>
        <w:rPr>
          <w:rFonts w:hint="eastAsia" w:ascii="Times New Roman" w:hAnsi="Times New Roman" w:cs="Times New Roman"/>
          <w:b/>
          <w:bCs w:val="0"/>
          <w:sz w:val="24"/>
          <w:szCs w:val="20"/>
          <w:lang w:val="en-US" w:eastAsia="zh-CN"/>
        </w:rPr>
        <w:t>1.3 验收工作情况</w:t>
      </w:r>
      <w:bookmarkEnd w:id="3"/>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Cs/>
          <w:sz w:val="24"/>
          <w:szCs w:val="20"/>
          <w:lang w:val="en-US" w:eastAsia="zh-CN"/>
        </w:rPr>
      </w:pPr>
      <w:r>
        <w:rPr>
          <w:rFonts w:hint="default" w:ascii="Times New Roman" w:hAnsi="Times New Roman" w:cs="Times New Roman"/>
          <w:bCs/>
          <w:sz w:val="24"/>
          <w:szCs w:val="20"/>
          <w:lang w:val="en-US" w:eastAsia="zh-CN"/>
        </w:rPr>
        <w:t>根据《中华人民共和国环境保护法》、《建设项目竣工环境保护验收技术指南污染影响类》（生态环境部，公告2018年第9号）等有关规定，为加强建设项目竣工环境保护验收管理，监督落实环境保护设施与建设项目主体工程同时投产或者使用，以及落实其他需配套采取的环境保护措施，防止环境污染和生态破坏，需查清该工程在建设及运营过程中环境保护工作实施情况，分析已采取的环境保护措施的有效性，确定项目建设、生产过程中对环境造成的实际影响及可能存在的潜在影响，以便采取有效的环境保护补救和减缓措施，全面做好生态恢复与污染防治工作，为该项目环境保护竣工验收提出意见和建议。</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Cs/>
          <w:sz w:val="24"/>
          <w:szCs w:val="20"/>
          <w:lang w:val="en-US" w:eastAsia="zh-CN"/>
        </w:rPr>
      </w:pPr>
      <w:r>
        <w:rPr>
          <w:rFonts w:hint="eastAsia" w:ascii="Times New Roman" w:hAnsi="Times New Roman" w:cs="Times New Roman"/>
          <w:bCs/>
          <w:sz w:val="24"/>
          <w:szCs w:val="20"/>
          <w:lang w:val="en-US" w:eastAsia="zh-CN"/>
        </w:rPr>
        <w:t>濮阳国米生物科技有限公司年产20000吨木糖改扩建项目属于改扩建项目，本次验收范围与内容仅针对年产20000吨木糖改扩建项目改扩建工程、辅助工程及配套的环保设施。</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Cs/>
          <w:color w:val="auto"/>
          <w:sz w:val="24"/>
          <w:szCs w:val="20"/>
          <w:lang w:val="en-US" w:eastAsia="zh-CN"/>
        </w:rPr>
      </w:pPr>
      <w:r>
        <w:rPr>
          <w:rFonts w:hint="eastAsia" w:ascii="Times New Roman" w:hAnsi="Times New Roman" w:cs="Times New Roman"/>
          <w:b w:val="0"/>
          <w:bCs w:val="0"/>
          <w:sz w:val="24"/>
          <w:szCs w:val="24"/>
          <w:lang w:val="en-US" w:eastAsia="zh-CN"/>
        </w:rPr>
        <w:t>本项目</w:t>
      </w:r>
      <w:r>
        <w:rPr>
          <w:rFonts w:hint="eastAsia" w:ascii="Times New Roman" w:hAnsi="Times New Roman" w:cs="Times New Roman"/>
          <w:bCs/>
          <w:sz w:val="24"/>
          <w:szCs w:val="20"/>
          <w:lang w:val="en-US" w:eastAsia="zh-CN"/>
        </w:rPr>
        <w:t>于</w:t>
      </w:r>
      <w:r>
        <w:rPr>
          <w:rFonts w:hint="default" w:ascii="Times New Roman" w:hAnsi="Times New Roman" w:cs="Times New Roman"/>
          <w:bCs/>
          <w:color w:val="auto"/>
          <w:sz w:val="24"/>
          <w:szCs w:val="20"/>
          <w:lang w:val="en-US" w:eastAsia="zh-CN"/>
        </w:rPr>
        <w:t>202</w:t>
      </w:r>
      <w:r>
        <w:rPr>
          <w:rFonts w:hint="eastAsia" w:ascii="Times New Roman" w:hAnsi="Times New Roman" w:cs="Times New Roman"/>
          <w:bCs/>
          <w:color w:val="auto"/>
          <w:sz w:val="24"/>
          <w:szCs w:val="20"/>
          <w:lang w:val="en-US" w:eastAsia="zh-CN"/>
        </w:rPr>
        <w:t>1</w:t>
      </w:r>
      <w:r>
        <w:rPr>
          <w:rFonts w:hint="default" w:ascii="Times New Roman" w:hAnsi="Times New Roman" w:cs="Times New Roman"/>
          <w:bCs/>
          <w:color w:val="auto"/>
          <w:sz w:val="24"/>
          <w:szCs w:val="20"/>
          <w:lang w:val="en-US" w:eastAsia="zh-CN"/>
        </w:rPr>
        <w:t>年1</w:t>
      </w:r>
      <w:r>
        <w:rPr>
          <w:rFonts w:hint="eastAsia" w:ascii="Times New Roman" w:hAnsi="Times New Roman" w:cs="Times New Roman"/>
          <w:bCs/>
          <w:color w:val="auto"/>
          <w:sz w:val="24"/>
          <w:szCs w:val="20"/>
          <w:lang w:val="en-US" w:eastAsia="zh-CN"/>
        </w:rPr>
        <w:t>1</w:t>
      </w:r>
      <w:r>
        <w:rPr>
          <w:rFonts w:hint="default" w:ascii="Times New Roman" w:hAnsi="Times New Roman" w:cs="Times New Roman"/>
          <w:bCs/>
          <w:color w:val="auto"/>
          <w:sz w:val="24"/>
          <w:szCs w:val="20"/>
          <w:lang w:val="en-US" w:eastAsia="zh-CN"/>
        </w:rPr>
        <w:t>月1日竣工，竣工信息已于202</w:t>
      </w:r>
      <w:r>
        <w:rPr>
          <w:rFonts w:hint="eastAsia" w:ascii="Times New Roman" w:hAnsi="Times New Roman" w:cs="Times New Roman"/>
          <w:bCs/>
          <w:color w:val="auto"/>
          <w:sz w:val="24"/>
          <w:szCs w:val="20"/>
          <w:lang w:val="en-US" w:eastAsia="zh-CN"/>
        </w:rPr>
        <w:t>1</w:t>
      </w:r>
      <w:r>
        <w:rPr>
          <w:rFonts w:hint="default" w:ascii="Times New Roman" w:hAnsi="Times New Roman" w:cs="Times New Roman"/>
          <w:bCs/>
          <w:color w:val="auto"/>
          <w:sz w:val="24"/>
          <w:szCs w:val="20"/>
          <w:lang w:val="en-US" w:eastAsia="zh-CN"/>
        </w:rPr>
        <w:t>年1</w:t>
      </w:r>
      <w:r>
        <w:rPr>
          <w:rFonts w:hint="eastAsia" w:ascii="Times New Roman" w:hAnsi="Times New Roman" w:cs="Times New Roman"/>
          <w:bCs/>
          <w:color w:val="auto"/>
          <w:sz w:val="24"/>
          <w:szCs w:val="20"/>
          <w:lang w:val="en-US" w:eastAsia="zh-CN"/>
        </w:rPr>
        <w:t>1</w:t>
      </w:r>
      <w:r>
        <w:rPr>
          <w:rFonts w:hint="default" w:ascii="Times New Roman" w:hAnsi="Times New Roman" w:cs="Times New Roman"/>
          <w:bCs/>
          <w:color w:val="auto"/>
          <w:sz w:val="24"/>
          <w:szCs w:val="20"/>
          <w:lang w:val="en-US" w:eastAsia="zh-CN"/>
        </w:rPr>
        <w:t>月1日网站公示；202</w:t>
      </w:r>
      <w:r>
        <w:rPr>
          <w:rFonts w:hint="eastAsia" w:ascii="Times New Roman" w:hAnsi="Times New Roman" w:cs="Times New Roman"/>
          <w:bCs/>
          <w:color w:val="auto"/>
          <w:sz w:val="24"/>
          <w:szCs w:val="20"/>
          <w:lang w:val="en-US" w:eastAsia="zh-CN"/>
        </w:rPr>
        <w:t>1</w:t>
      </w:r>
      <w:r>
        <w:rPr>
          <w:rFonts w:hint="default" w:ascii="Times New Roman" w:hAnsi="Times New Roman" w:cs="Times New Roman"/>
          <w:bCs/>
          <w:color w:val="auto"/>
          <w:sz w:val="24"/>
          <w:szCs w:val="20"/>
          <w:lang w:val="en-US" w:eastAsia="zh-CN"/>
        </w:rPr>
        <w:t>年1</w:t>
      </w:r>
      <w:r>
        <w:rPr>
          <w:rFonts w:hint="eastAsia" w:ascii="Times New Roman" w:hAnsi="Times New Roman" w:cs="Times New Roman"/>
          <w:bCs/>
          <w:color w:val="auto"/>
          <w:sz w:val="24"/>
          <w:szCs w:val="20"/>
          <w:lang w:val="en-US" w:eastAsia="zh-CN"/>
        </w:rPr>
        <w:t>1</w:t>
      </w:r>
      <w:r>
        <w:rPr>
          <w:rFonts w:hint="default" w:ascii="Times New Roman" w:hAnsi="Times New Roman" w:cs="Times New Roman"/>
          <w:bCs/>
          <w:color w:val="auto"/>
          <w:sz w:val="24"/>
          <w:szCs w:val="20"/>
          <w:lang w:val="en-US" w:eastAsia="zh-CN"/>
        </w:rPr>
        <w:t>月</w:t>
      </w:r>
      <w:r>
        <w:rPr>
          <w:rFonts w:hint="eastAsia" w:ascii="Times New Roman" w:hAnsi="Times New Roman" w:cs="Times New Roman"/>
          <w:bCs/>
          <w:color w:val="auto"/>
          <w:sz w:val="24"/>
          <w:szCs w:val="20"/>
          <w:lang w:val="en-US" w:eastAsia="zh-CN"/>
        </w:rPr>
        <w:t>8</w:t>
      </w:r>
      <w:r>
        <w:rPr>
          <w:rFonts w:hint="default" w:ascii="Times New Roman" w:hAnsi="Times New Roman" w:cs="Times New Roman"/>
          <w:bCs/>
          <w:color w:val="auto"/>
          <w:sz w:val="24"/>
          <w:szCs w:val="20"/>
          <w:lang w:val="en-US" w:eastAsia="zh-CN"/>
        </w:rPr>
        <w:t>日-202</w:t>
      </w:r>
      <w:r>
        <w:rPr>
          <w:rFonts w:hint="eastAsia" w:ascii="Times New Roman" w:hAnsi="Times New Roman" w:cs="Times New Roman"/>
          <w:bCs/>
          <w:color w:val="auto"/>
          <w:sz w:val="24"/>
          <w:szCs w:val="20"/>
          <w:lang w:val="en-US" w:eastAsia="zh-CN"/>
        </w:rPr>
        <w:t>2</w:t>
      </w:r>
      <w:r>
        <w:rPr>
          <w:rFonts w:hint="default" w:ascii="Times New Roman" w:hAnsi="Times New Roman" w:cs="Times New Roman"/>
          <w:bCs/>
          <w:color w:val="auto"/>
          <w:sz w:val="24"/>
          <w:szCs w:val="20"/>
          <w:lang w:val="en-US" w:eastAsia="zh-CN"/>
        </w:rPr>
        <w:t>年</w:t>
      </w:r>
      <w:r>
        <w:rPr>
          <w:rFonts w:hint="eastAsia" w:ascii="Times New Roman" w:hAnsi="Times New Roman" w:cs="Times New Roman"/>
          <w:bCs/>
          <w:color w:val="auto"/>
          <w:sz w:val="24"/>
          <w:szCs w:val="20"/>
          <w:lang w:val="en-US" w:eastAsia="zh-CN"/>
        </w:rPr>
        <w:t>10</w:t>
      </w:r>
      <w:r>
        <w:rPr>
          <w:rFonts w:hint="default" w:ascii="Times New Roman" w:hAnsi="Times New Roman" w:cs="Times New Roman"/>
          <w:bCs/>
          <w:color w:val="auto"/>
          <w:sz w:val="24"/>
          <w:szCs w:val="20"/>
          <w:lang w:val="en-US" w:eastAsia="zh-CN"/>
        </w:rPr>
        <w:t>月</w:t>
      </w:r>
      <w:r>
        <w:rPr>
          <w:rFonts w:hint="eastAsia" w:ascii="Times New Roman" w:hAnsi="Times New Roman" w:cs="Times New Roman"/>
          <w:bCs/>
          <w:color w:val="auto"/>
          <w:sz w:val="24"/>
          <w:szCs w:val="20"/>
          <w:lang w:val="en-US" w:eastAsia="zh-CN"/>
        </w:rPr>
        <w:t>7</w:t>
      </w:r>
      <w:r>
        <w:rPr>
          <w:rFonts w:hint="default" w:ascii="Times New Roman" w:hAnsi="Times New Roman" w:cs="Times New Roman"/>
          <w:bCs/>
          <w:color w:val="auto"/>
          <w:sz w:val="24"/>
          <w:szCs w:val="20"/>
          <w:lang w:val="en-US" w:eastAsia="zh-CN"/>
        </w:rPr>
        <w:t>日进行调试，调试</w:t>
      </w:r>
      <w:r>
        <w:rPr>
          <w:rFonts w:hint="eastAsia" w:ascii="Times New Roman" w:hAnsi="Times New Roman" w:cs="Times New Roman"/>
          <w:bCs/>
          <w:color w:val="auto"/>
          <w:sz w:val="24"/>
          <w:szCs w:val="20"/>
          <w:lang w:val="en-US" w:eastAsia="zh-CN"/>
        </w:rPr>
        <w:t>起止</w:t>
      </w:r>
      <w:r>
        <w:rPr>
          <w:rFonts w:hint="default" w:ascii="Times New Roman" w:hAnsi="Times New Roman" w:cs="Times New Roman"/>
          <w:bCs/>
          <w:color w:val="auto"/>
          <w:sz w:val="24"/>
          <w:szCs w:val="20"/>
          <w:lang w:val="en-US" w:eastAsia="zh-CN"/>
        </w:rPr>
        <w:t>日期已于202</w:t>
      </w:r>
      <w:r>
        <w:rPr>
          <w:rFonts w:hint="eastAsia" w:ascii="Times New Roman" w:hAnsi="Times New Roman" w:cs="Times New Roman"/>
          <w:bCs/>
          <w:color w:val="auto"/>
          <w:sz w:val="24"/>
          <w:szCs w:val="20"/>
          <w:lang w:val="en-US" w:eastAsia="zh-CN"/>
        </w:rPr>
        <w:t>1</w:t>
      </w:r>
      <w:r>
        <w:rPr>
          <w:rFonts w:hint="default" w:ascii="Times New Roman" w:hAnsi="Times New Roman" w:cs="Times New Roman"/>
          <w:bCs/>
          <w:color w:val="auto"/>
          <w:sz w:val="24"/>
          <w:szCs w:val="20"/>
          <w:lang w:val="en-US" w:eastAsia="zh-CN"/>
        </w:rPr>
        <w:t>年1</w:t>
      </w:r>
      <w:r>
        <w:rPr>
          <w:rFonts w:hint="eastAsia" w:ascii="Times New Roman" w:hAnsi="Times New Roman" w:cs="Times New Roman"/>
          <w:bCs/>
          <w:color w:val="auto"/>
          <w:sz w:val="24"/>
          <w:szCs w:val="20"/>
          <w:lang w:val="en-US" w:eastAsia="zh-CN"/>
        </w:rPr>
        <w:t>1</w:t>
      </w:r>
      <w:r>
        <w:rPr>
          <w:rFonts w:hint="default" w:ascii="Times New Roman" w:hAnsi="Times New Roman" w:cs="Times New Roman"/>
          <w:bCs/>
          <w:color w:val="auto"/>
          <w:sz w:val="24"/>
          <w:szCs w:val="20"/>
          <w:lang w:val="en-US" w:eastAsia="zh-CN"/>
        </w:rPr>
        <w:t>月1日网站公示</w:t>
      </w:r>
      <w:r>
        <w:rPr>
          <w:rFonts w:hint="eastAsia" w:ascii="Times New Roman" w:hAnsi="Times New Roman" w:cs="Times New Roman"/>
          <w:bCs/>
          <w:color w:val="auto"/>
          <w:sz w:val="24"/>
          <w:szCs w:val="20"/>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Cs/>
          <w:sz w:val="24"/>
          <w:szCs w:val="20"/>
          <w:lang w:val="en-US" w:eastAsia="zh-CN"/>
        </w:rPr>
        <w:sectPr>
          <w:pgSz w:w="11906" w:h="16838"/>
          <w:pgMar w:top="1440" w:right="1417" w:bottom="1440" w:left="1701" w:header="850" w:footer="964" w:gutter="0"/>
          <w:pgNumType w:fmt="decimal"/>
          <w:cols w:space="425" w:num="1"/>
          <w:docGrid w:type="lines" w:linePitch="312" w:charSpace="0"/>
        </w:sectPr>
      </w:pPr>
      <w:r>
        <w:rPr>
          <w:rFonts w:hint="eastAsia" w:ascii="Times New Roman" w:hAnsi="Times New Roman" w:cs="Times New Roman"/>
          <w:bCs/>
          <w:sz w:val="24"/>
          <w:szCs w:val="20"/>
          <w:lang w:val="en-US" w:eastAsia="zh-CN"/>
        </w:rPr>
        <w:t>濮阳国米生物科技有限公司于</w:t>
      </w:r>
      <w:r>
        <w:rPr>
          <w:rFonts w:hint="eastAsia" w:ascii="Times New Roman" w:hAnsi="Times New Roman" w:cs="Times New Roman"/>
          <w:bCs/>
          <w:color w:val="000000" w:themeColor="text1"/>
          <w:sz w:val="24"/>
          <w:szCs w:val="20"/>
          <w:lang w:val="en-US" w:eastAsia="zh-CN"/>
          <w14:textFill>
            <w14:solidFill>
              <w14:schemeClr w14:val="tx1"/>
            </w14:solidFill>
          </w14:textFill>
        </w:rPr>
        <w:t>2022年9月19日</w:t>
      </w:r>
      <w:r>
        <w:rPr>
          <w:rFonts w:hint="default" w:ascii="Times New Roman" w:hAnsi="Times New Roman" w:cs="Times New Roman"/>
          <w:bCs/>
          <w:sz w:val="24"/>
          <w:szCs w:val="20"/>
          <w:lang w:val="en-US" w:eastAsia="zh-CN"/>
        </w:rPr>
        <w:t>委托河南思源环境检测有限公司濮阳分公司</w:t>
      </w:r>
      <w:r>
        <w:rPr>
          <w:rFonts w:hint="eastAsia" w:ascii="Times New Roman" w:hAnsi="Times New Roman" w:cs="Times New Roman"/>
          <w:bCs/>
          <w:sz w:val="24"/>
          <w:szCs w:val="20"/>
          <w:lang w:val="en-US" w:eastAsia="zh-CN"/>
        </w:rPr>
        <w:t>、</w:t>
      </w:r>
      <w:r>
        <w:rPr>
          <w:rFonts w:hint="default" w:ascii="Times New Roman" w:hAnsi="Times New Roman" w:cs="Times New Roman"/>
          <w:bCs/>
          <w:sz w:val="24"/>
          <w:szCs w:val="20"/>
          <w:lang w:val="en-US" w:eastAsia="zh-CN"/>
        </w:rPr>
        <w:t>承担该项目的竣工环境保护验收监测工作。根据现场勘察，</w:t>
      </w:r>
      <w:r>
        <w:rPr>
          <w:rFonts w:hint="eastAsia" w:ascii="Times New Roman" w:hAnsi="Times New Roman" w:cs="Times New Roman"/>
          <w:bCs/>
          <w:sz w:val="24"/>
          <w:szCs w:val="20"/>
          <w:lang w:val="en-US" w:eastAsia="zh-CN"/>
        </w:rPr>
        <w:t>该公司</w:t>
      </w:r>
      <w:r>
        <w:rPr>
          <w:rFonts w:hint="default" w:ascii="Times New Roman" w:hAnsi="Times New Roman" w:cs="Times New Roman"/>
          <w:bCs/>
          <w:sz w:val="24"/>
          <w:szCs w:val="20"/>
          <w:lang w:val="en-US" w:eastAsia="zh-CN"/>
        </w:rPr>
        <w:t>制定了该项目污染物排放验收监测内容，并于</w:t>
      </w:r>
      <w:r>
        <w:rPr>
          <w:rFonts w:hint="eastAsia" w:ascii="Times New Roman" w:hAnsi="Times New Roman" w:cs="Times New Roman"/>
          <w:bCs/>
          <w:color w:val="000000" w:themeColor="text1"/>
          <w:sz w:val="24"/>
          <w:szCs w:val="20"/>
          <w:lang w:val="en-US" w:eastAsia="zh-CN"/>
          <w14:textFill>
            <w14:solidFill>
              <w14:schemeClr w14:val="tx1"/>
            </w14:solidFill>
          </w14:textFill>
        </w:rPr>
        <w:t>2022年9月19日、20日、26日、27日</w:t>
      </w:r>
      <w:r>
        <w:rPr>
          <w:rFonts w:hint="default" w:ascii="Times New Roman" w:hAnsi="Times New Roman" w:cs="Times New Roman"/>
          <w:bCs/>
          <w:sz w:val="24"/>
          <w:szCs w:val="20"/>
          <w:lang w:val="en-US" w:eastAsia="zh-CN"/>
        </w:rPr>
        <w:t>依据国家有关环境监测技术规范进行了监测</w:t>
      </w:r>
      <w:r>
        <w:rPr>
          <w:rFonts w:hint="eastAsia" w:ascii="Times New Roman" w:hAnsi="Times New Roman" w:cs="Times New Roman"/>
          <w:bCs/>
          <w:sz w:val="24"/>
          <w:szCs w:val="20"/>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0"/>
        <w:rPr>
          <w:rFonts w:hint="default" w:ascii="Times New Roman" w:hAnsi="Times New Roman" w:cs="Times New Roman"/>
          <w:b/>
          <w:bCs/>
          <w:sz w:val="28"/>
          <w:szCs w:val="28"/>
          <w:lang w:val="en-US" w:eastAsia="zh-CN"/>
        </w:rPr>
      </w:pPr>
      <w:bookmarkStart w:id="4" w:name="_Toc12469"/>
      <w:r>
        <w:rPr>
          <w:rFonts w:hint="eastAsia" w:ascii="Times New Roman" w:hAnsi="Times New Roman" w:cs="Times New Roman"/>
          <w:b/>
          <w:bCs/>
          <w:sz w:val="28"/>
          <w:szCs w:val="28"/>
          <w:lang w:val="en-US" w:eastAsia="zh-CN"/>
        </w:rPr>
        <w:t>二、验收监测依据</w:t>
      </w:r>
      <w:bookmarkEnd w:id="4"/>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（1）《建设项目环境保护管理条例》  国务院令第682号；</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（2）《建设项目竣工环境保护验收暂行办法》  国环规环评[2017]4号；</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（3）《建设项目竣工环境保护验收技术指南 污染影响类》  生态环境部，2018年5月16日；</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（4）《国家危险废物名录（2021年版）》  部令第15号，2021年1月1日；</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b w:val="0"/>
          <w:bCs w:val="0"/>
          <w:color w:val="000000" w:themeColor="text1"/>
          <w:sz w:val="24"/>
          <w:szCs w:val="24"/>
          <w:lang w:val="en-US" w:eastAsia="zh-CN"/>
          <w14:textFill>
            <w14:solidFill>
              <w14:schemeClr w14:val="tx1"/>
            </w14:solidFill>
          </w14:textFill>
        </w:rPr>
      </w:pP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（5）《危险化学品安全管理条例》  国务院令第654号，2013年12月7日；</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 xml:space="preserve">（6）《濮阳国米生物科技有限公司年产20000吨木糖改扩建项目环境影响报告书》 </w:t>
      </w:r>
      <w:r>
        <w:rPr>
          <w:rFonts w:hint="default" w:ascii="Times New Roman" w:hAnsi="Times New Roman" w:cs="Times New Roman"/>
          <w:b w:val="0"/>
          <w:bCs w:val="0"/>
          <w:sz w:val="24"/>
          <w:szCs w:val="24"/>
          <w:lang w:val="en-US" w:eastAsia="zh-CN"/>
        </w:rPr>
        <w:t>河南裕禄环保科技有限公司</w:t>
      </w:r>
      <w:r>
        <w:rPr>
          <w:rFonts w:hint="eastAsia" w:ascii="Times New Roman" w:hAnsi="Times New Roman" w:cs="Times New Roman"/>
          <w:b w:val="0"/>
          <w:bCs w:val="0"/>
          <w:sz w:val="24"/>
          <w:szCs w:val="24"/>
          <w:lang w:val="en-US" w:eastAsia="zh-CN"/>
        </w:rPr>
        <w:t>，2021年3月；</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（7）《关于对濮阳国米生物科技有限公司年产20000吨木糖改扩建项目环境影响报告书的批复》  南乐县</w:t>
      </w:r>
      <w:r>
        <w:rPr>
          <w:rFonts w:hint="default" w:ascii="Times New Roman" w:hAnsi="Times New Roman" w:cs="Times New Roman"/>
          <w:b w:val="0"/>
          <w:bCs w:val="0"/>
          <w:sz w:val="24"/>
          <w:szCs w:val="24"/>
          <w:lang w:val="en-US" w:eastAsia="zh-CN"/>
        </w:rPr>
        <w:t>环境保护局，</w:t>
      </w:r>
      <w:r>
        <w:rPr>
          <w:rFonts w:hint="eastAsia" w:ascii="Times New Roman" w:hAnsi="Times New Roman" w:cs="Times New Roman"/>
          <w:b w:val="0"/>
          <w:bCs w:val="0"/>
          <w:sz w:val="24"/>
          <w:szCs w:val="24"/>
          <w:lang w:val="en-US" w:eastAsia="zh-CN"/>
        </w:rPr>
        <w:t>2021</w:t>
      </w:r>
      <w:r>
        <w:rPr>
          <w:rFonts w:hint="default" w:ascii="Times New Roman" w:hAnsi="Times New Roman" w:cs="Times New Roman"/>
          <w:b w:val="0"/>
          <w:bCs w:val="0"/>
          <w:sz w:val="24"/>
          <w:szCs w:val="24"/>
          <w:lang w:val="en-US" w:eastAsia="zh-CN"/>
        </w:rPr>
        <w:t>年4月</w:t>
      </w:r>
      <w:r>
        <w:rPr>
          <w:rFonts w:hint="eastAsia" w:ascii="Times New Roman" w:hAnsi="Times New Roman" w:cs="Times New Roman"/>
          <w:b w:val="0"/>
          <w:bCs w:val="0"/>
          <w:sz w:val="24"/>
          <w:szCs w:val="24"/>
          <w:lang w:val="en-US" w:eastAsia="zh-CN"/>
        </w:rPr>
        <w:t>22</w:t>
      </w:r>
      <w:r>
        <w:rPr>
          <w:rFonts w:hint="default" w:ascii="Times New Roman" w:hAnsi="Times New Roman" w:cs="Times New Roman"/>
          <w:b w:val="0"/>
          <w:bCs w:val="0"/>
          <w:sz w:val="24"/>
          <w:szCs w:val="24"/>
          <w:lang w:val="en-US" w:eastAsia="zh-CN"/>
        </w:rPr>
        <w:t>日，</w:t>
      </w:r>
      <w:r>
        <w:rPr>
          <w:rFonts w:hint="eastAsia" w:ascii="Times New Roman" w:hAnsi="Times New Roman" w:cs="Times New Roman"/>
          <w:b w:val="0"/>
          <w:bCs w:val="0"/>
          <w:sz w:val="24"/>
          <w:szCs w:val="24"/>
          <w:lang w:val="en-US" w:eastAsia="zh-CN"/>
        </w:rPr>
        <w:t>乐</w:t>
      </w:r>
      <w:r>
        <w:rPr>
          <w:rFonts w:hint="default" w:ascii="Times New Roman" w:hAnsi="Times New Roman" w:cs="Times New Roman"/>
          <w:b w:val="0"/>
          <w:bCs w:val="0"/>
          <w:sz w:val="24"/>
          <w:szCs w:val="24"/>
          <w:lang w:val="en-US" w:eastAsia="zh-CN"/>
        </w:rPr>
        <w:t>环审书[20</w:t>
      </w:r>
      <w:r>
        <w:rPr>
          <w:rFonts w:hint="eastAsia" w:ascii="Times New Roman" w:hAnsi="Times New Roman" w:cs="Times New Roman"/>
          <w:b w:val="0"/>
          <w:bCs w:val="0"/>
          <w:sz w:val="24"/>
          <w:szCs w:val="24"/>
          <w:lang w:val="en-US" w:eastAsia="zh-CN"/>
        </w:rPr>
        <w:t>21</w:t>
      </w:r>
      <w:r>
        <w:rPr>
          <w:rFonts w:hint="default" w:ascii="Times New Roman" w:hAnsi="Times New Roman" w:cs="Times New Roman"/>
          <w:b w:val="0"/>
          <w:bCs w:val="0"/>
          <w:sz w:val="24"/>
          <w:szCs w:val="24"/>
          <w:lang w:val="en-US" w:eastAsia="zh-CN"/>
        </w:rPr>
        <w:t>]</w:t>
      </w:r>
      <w:r>
        <w:rPr>
          <w:rFonts w:hint="eastAsia" w:ascii="Times New Roman" w:hAnsi="Times New Roman" w:cs="Times New Roman"/>
          <w:b w:val="0"/>
          <w:bCs w:val="0"/>
          <w:sz w:val="24"/>
          <w:szCs w:val="24"/>
          <w:lang w:val="en-US" w:eastAsia="zh-CN"/>
        </w:rPr>
        <w:t>6</w:t>
      </w:r>
      <w:r>
        <w:rPr>
          <w:rFonts w:hint="default" w:ascii="Times New Roman" w:hAnsi="Times New Roman" w:cs="Times New Roman"/>
          <w:b w:val="0"/>
          <w:bCs w:val="0"/>
          <w:sz w:val="24"/>
          <w:szCs w:val="24"/>
          <w:lang w:val="en-US" w:eastAsia="zh-CN"/>
        </w:rPr>
        <w:t>号</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（8）《河南省企业投资项目备案证明》</w:t>
      </w:r>
      <w:r>
        <w:rPr>
          <w:rFonts w:hint="default" w:ascii="Times New Roman" w:hAnsi="Times New Roman" w:cs="Times New Roman"/>
          <w:b w:val="0"/>
          <w:bCs w:val="0"/>
          <w:sz w:val="24"/>
          <w:szCs w:val="24"/>
          <w:lang w:val="en-US" w:eastAsia="zh-CN"/>
        </w:rPr>
        <w:t>南乐县产业集聚区管理委员会备案</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项目代码为：2020-410923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14-03-091067</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（9）“濮阳国米生物科技有限公司年产20000吨木糖改扩建项目”验收监测委托书；</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（10）</w:t>
      </w:r>
      <w:r>
        <w:rPr>
          <w:rFonts w:hint="default" w:ascii="Times New Roman" w:hAnsi="Times New Roman" w:cs="Times New Roman"/>
          <w:b w:val="0"/>
          <w:bCs w:val="0"/>
          <w:sz w:val="24"/>
          <w:szCs w:val="24"/>
          <w:lang w:val="en-US" w:eastAsia="zh-CN"/>
        </w:rPr>
        <w:t>《大气污染物综合排放标准》（GB16297-1996）表2二级标准</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（11）</w:t>
      </w:r>
      <w:r>
        <w:rPr>
          <w:rFonts w:hint="default" w:ascii="Times New Roman" w:hAnsi="Times New Roman" w:cs="Times New Roman"/>
          <w:b w:val="0"/>
          <w:bCs w:val="0"/>
          <w:sz w:val="24"/>
          <w:szCs w:val="24"/>
          <w:lang w:val="en-US" w:eastAsia="zh-CN"/>
        </w:rPr>
        <w:t>《关于全省开展工业企业挥发性有机物专项治理工作中排放建议值的通知》（豫环攻坚办[2017]162号）</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（12）</w:t>
      </w:r>
      <w:r>
        <w:rPr>
          <w:rFonts w:hint="default" w:ascii="Times New Roman" w:hAnsi="Times New Roman" w:cs="Times New Roman"/>
          <w:b w:val="0"/>
          <w:bCs w:val="0"/>
          <w:sz w:val="24"/>
          <w:szCs w:val="24"/>
          <w:lang w:val="en-US" w:eastAsia="zh-CN"/>
        </w:rPr>
        <w:t>《恶臭污染物排放标准》（GB14554-93）表2</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（13）</w:t>
      </w:r>
      <w:r>
        <w:rPr>
          <w:rFonts w:hint="default" w:ascii="Times New Roman" w:hAnsi="Times New Roman" w:cs="Times New Roman"/>
          <w:b w:val="0"/>
          <w:bCs w:val="0"/>
          <w:sz w:val="24"/>
          <w:szCs w:val="24"/>
          <w:lang w:val="en-US" w:eastAsia="zh-CN"/>
        </w:rPr>
        <w:t>《餐饮业油烟污染物排放标准》（DB41/1604—2018）</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（14）</w:t>
      </w:r>
      <w:r>
        <w:rPr>
          <w:rFonts w:hint="default" w:ascii="Times New Roman" w:hAnsi="Times New Roman" w:cs="Times New Roman"/>
          <w:b w:val="0"/>
          <w:bCs w:val="0"/>
          <w:sz w:val="24"/>
          <w:szCs w:val="24"/>
          <w:lang w:val="en-US" w:eastAsia="zh-CN"/>
        </w:rPr>
        <w:t>《工业企业厂界环境噪声排放标准》（GB12348-2008</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GB" w:eastAsia="zh-CN"/>
        </w:rPr>
        <w:t>（</w:t>
      </w:r>
      <w:r>
        <w:rPr>
          <w:rFonts w:hint="eastAsia" w:ascii="Times New Roman" w:hAnsi="Times New Roman" w:cs="Times New Roman"/>
          <w:b w:val="0"/>
          <w:bCs w:val="0"/>
          <w:sz w:val="24"/>
          <w:szCs w:val="24"/>
          <w:lang w:val="en-US" w:eastAsia="zh-CN"/>
        </w:rPr>
        <w:t>15</w:t>
      </w:r>
      <w:r>
        <w:rPr>
          <w:rFonts w:hint="eastAsia" w:ascii="Times New Roman" w:hAnsi="Times New Roman" w:cs="Times New Roman"/>
          <w:b w:val="0"/>
          <w:bCs w:val="0"/>
          <w:sz w:val="24"/>
          <w:szCs w:val="24"/>
          <w:lang w:val="en-GB" w:eastAsia="zh-CN"/>
        </w:rPr>
        <w:t>）</w:t>
      </w:r>
      <w:r>
        <w:rPr>
          <w:rFonts w:hint="eastAsia" w:ascii="Times New Roman" w:hAnsi="Times New Roman" w:cs="Times New Roman"/>
          <w:b w:val="0"/>
          <w:bCs w:val="0"/>
          <w:sz w:val="24"/>
          <w:szCs w:val="24"/>
          <w:lang w:val="en-US" w:eastAsia="zh-CN"/>
        </w:rPr>
        <w:t>《一般工业固体废物贮存和填埋污染控制标准》（GB18599-2020）；</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color w:val="000000"/>
          <w:sz w:val="22"/>
          <w:szCs w:val="22"/>
          <w:lang w:val="en-US" w:eastAsia="zh-CN"/>
        </w:rPr>
        <w:sectPr>
          <w:pgSz w:w="11906" w:h="16838"/>
          <w:pgMar w:top="1440" w:right="1417" w:bottom="1440" w:left="1701" w:header="850" w:footer="964" w:gutter="0"/>
          <w:pgNumType w:fmt="decimal"/>
          <w:cols w:space="425" w:num="1"/>
          <w:docGrid w:type="lines" w:linePitch="312" w:charSpace="0"/>
        </w:sectPr>
      </w:pPr>
      <w:r>
        <w:rPr>
          <w:rFonts w:hint="eastAsia" w:ascii="Times New Roman" w:hAnsi="Times New Roman" w:cs="Times New Roman"/>
          <w:b w:val="0"/>
          <w:bCs w:val="0"/>
          <w:sz w:val="24"/>
          <w:szCs w:val="24"/>
          <w:lang w:val="en-GB" w:eastAsia="zh-CN"/>
        </w:rPr>
        <w:t>（</w:t>
      </w:r>
      <w:r>
        <w:rPr>
          <w:rFonts w:hint="eastAsia" w:ascii="Times New Roman" w:hAnsi="Times New Roman" w:cs="Times New Roman"/>
          <w:b w:val="0"/>
          <w:bCs w:val="0"/>
          <w:sz w:val="24"/>
          <w:szCs w:val="24"/>
          <w:lang w:val="en-US" w:eastAsia="zh-CN"/>
        </w:rPr>
        <w:t>16</w:t>
      </w:r>
      <w:r>
        <w:rPr>
          <w:rFonts w:hint="eastAsia" w:ascii="Times New Roman" w:hAnsi="Times New Roman" w:cs="Times New Roman"/>
          <w:b w:val="0"/>
          <w:bCs w:val="0"/>
          <w:sz w:val="24"/>
          <w:szCs w:val="24"/>
          <w:lang w:val="en-GB" w:eastAsia="zh-CN"/>
        </w:rPr>
        <w:t>）</w:t>
      </w:r>
      <w:r>
        <w:rPr>
          <w:rFonts w:hint="eastAsia" w:ascii="Times New Roman" w:hAnsi="Times New Roman" w:cs="Times New Roman"/>
          <w:b w:val="0"/>
          <w:bCs w:val="0"/>
          <w:sz w:val="24"/>
          <w:szCs w:val="24"/>
          <w:lang w:val="en-US" w:eastAsia="zh-CN"/>
        </w:rPr>
        <w:t>《危险废物贮存污染物控制标准》（GB18597-2001）及其修改清单。</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0"/>
        <w:rPr>
          <w:rFonts w:hint="default" w:ascii="Times New Roman" w:hAnsi="Times New Roman" w:cs="Times New Roman"/>
          <w:b/>
          <w:bCs/>
          <w:sz w:val="28"/>
          <w:szCs w:val="28"/>
          <w:lang w:val="en-US" w:eastAsia="zh-CN"/>
        </w:rPr>
      </w:pPr>
      <w:bookmarkStart w:id="5" w:name="_Toc21006"/>
      <w:r>
        <w:rPr>
          <w:rFonts w:hint="eastAsia" w:ascii="Times New Roman" w:hAnsi="Times New Roman" w:cs="Times New Roman"/>
          <w:b/>
          <w:bCs/>
          <w:sz w:val="28"/>
          <w:szCs w:val="28"/>
          <w:lang w:val="en-US" w:eastAsia="zh-CN"/>
        </w:rPr>
        <w:t>三、工程建设情况</w:t>
      </w:r>
      <w:bookmarkEnd w:id="5"/>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1"/>
        <w:rPr>
          <w:rFonts w:hint="eastAsia" w:ascii="Times New Roman" w:hAnsi="Times New Roman" w:cs="Times New Roman"/>
          <w:b/>
          <w:bCs/>
          <w:sz w:val="24"/>
          <w:szCs w:val="24"/>
          <w:lang w:val="en-US" w:eastAsia="zh-CN"/>
        </w:rPr>
      </w:pPr>
      <w:bookmarkStart w:id="6" w:name="_Toc7941"/>
      <w:r>
        <w:rPr>
          <w:rFonts w:hint="eastAsia" w:ascii="Times New Roman" w:hAnsi="Times New Roman" w:cs="Times New Roman"/>
          <w:b/>
          <w:bCs/>
          <w:sz w:val="24"/>
          <w:szCs w:val="24"/>
          <w:lang w:val="en-US" w:eastAsia="zh-CN"/>
        </w:rPr>
        <w:t>3.1 地理位置及平面布置</w:t>
      </w:r>
      <w:bookmarkEnd w:id="6"/>
    </w:p>
    <w:p>
      <w:pPr>
        <w:pStyle w:val="23"/>
        <w:spacing w:line="360" w:lineRule="auto"/>
        <w:ind w:firstLine="560"/>
        <w:rPr>
          <w:rFonts w:hint="eastAsia"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pPr>
      <w:bookmarkStart w:id="7" w:name="_Toc27926"/>
      <w:bookmarkStart w:id="8" w:name="_Toc21265"/>
      <w:bookmarkStart w:id="9" w:name="_Toc20382"/>
      <w:bookmarkStart w:id="10" w:name="_Toc21711"/>
      <w:bookmarkStart w:id="11" w:name="_Toc2950"/>
      <w:r>
        <w:rPr>
          <w:rFonts w:hint="default" w:ascii="Times New Roman" w:hAnsi="Times New Roman" w:cs="Times New Roman" w:eastAsiaTheme="minorEastAsia"/>
          <w:b w:val="0"/>
          <w:bCs w:val="0"/>
          <w:color w:val="000000"/>
          <w:kern w:val="2"/>
          <w:sz w:val="24"/>
          <w:szCs w:val="24"/>
          <w:lang w:val="en-US" w:eastAsia="zh-CN" w:bidi="ar-SA"/>
        </w:rPr>
        <w:t>项目位于南乐县产业集聚区昌意路北段</w:t>
      </w:r>
      <w:r>
        <w:rPr>
          <w:rFonts w:hint="default"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，项目西北是濮阳第二技工学校，西</w:t>
      </w:r>
      <w:r>
        <w:rPr>
          <w:rFonts w:hint="eastAsia" w:ascii="Times New Roman" w:hAnsi="Times New Roman" w:cs="Times New Roman"/>
          <w:b w:val="0"/>
          <w:bCs w:val="0"/>
          <w:color w:val="000000" w:themeColor="text1"/>
          <w:kern w:val="2"/>
          <w:sz w:val="24"/>
          <w:szCs w:val="24"/>
          <w:lang w:val="en-US" w:eastAsia="zh-CN" w:bidi="ar-SA"/>
          <w14:textFill>
            <w14:solidFill>
              <w14:schemeClr w14:val="tx1"/>
            </w14:solidFill>
          </w14:textFill>
        </w:rPr>
        <w:t>南</w:t>
      </w:r>
      <w:r>
        <w:rPr>
          <w:rFonts w:hint="default"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侧</w:t>
      </w:r>
      <w:r>
        <w:rPr>
          <w:rFonts w:hint="eastAsia" w:ascii="Times New Roman" w:hAnsi="Times New Roman" w:cs="Times New Roman"/>
          <w:b w:val="0"/>
          <w:bCs w:val="0"/>
          <w:color w:val="000000" w:themeColor="text1"/>
          <w:kern w:val="2"/>
          <w:sz w:val="24"/>
          <w:szCs w:val="24"/>
          <w:lang w:val="en-US" w:eastAsia="zh-CN" w:bidi="ar-SA"/>
          <w14:textFill>
            <w14:solidFill>
              <w14:schemeClr w14:val="tx1"/>
            </w14:solidFill>
          </w14:textFill>
        </w:rPr>
        <w:t>河南龙都天仁生物材料有限公司</w:t>
      </w:r>
      <w:r>
        <w:rPr>
          <w:rFonts w:hint="default"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，东侧是</w:t>
      </w:r>
      <w:r>
        <w:rPr>
          <w:rFonts w:hint="eastAsia" w:ascii="Times New Roman" w:hAnsi="Times New Roman" w:cs="Times New Roman"/>
          <w:b w:val="0"/>
          <w:bCs w:val="0"/>
          <w:color w:val="000000" w:themeColor="text1"/>
          <w:kern w:val="2"/>
          <w:sz w:val="24"/>
          <w:szCs w:val="24"/>
          <w:lang w:val="en-US" w:eastAsia="zh-CN" w:bidi="ar-SA"/>
          <w14:textFill>
            <w14:solidFill>
              <w14:schemeClr w14:val="tx1"/>
            </w14:solidFill>
          </w14:textFill>
        </w:rPr>
        <w:t>南乐县返乡创业园</w:t>
      </w:r>
      <w:r>
        <w:rPr>
          <w:rFonts w:hint="default"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，南侧是</w:t>
      </w:r>
      <w:r>
        <w:rPr>
          <w:rFonts w:hint="eastAsia" w:ascii="Times New Roman" w:hAnsi="Times New Roman" w:cs="Times New Roman"/>
          <w:b w:val="0"/>
          <w:bCs w:val="0"/>
          <w:color w:val="000000" w:themeColor="text1"/>
          <w:kern w:val="2"/>
          <w:sz w:val="24"/>
          <w:szCs w:val="24"/>
          <w:lang w:val="en-US" w:eastAsia="zh-CN" w:bidi="ar-SA"/>
          <w14:textFill>
            <w14:solidFill>
              <w14:schemeClr w14:val="tx1"/>
            </w14:solidFill>
          </w14:textFill>
        </w:rPr>
        <w:t>绿地</w:t>
      </w:r>
      <w:r>
        <w:rPr>
          <w:rFonts w:hint="default"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。根据现场调查本项目不涉及自然保护区、风景名胜区、饮用水源保护区等敏感区域</w:t>
      </w:r>
      <w:r>
        <w:rPr>
          <w:rFonts w:hint="eastAsia"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eastAsiaTheme="minorEastAsia"/>
          <w:b w:val="0"/>
          <w:bCs w:val="0"/>
          <w:color w:val="000000"/>
          <w:kern w:val="2"/>
          <w:sz w:val="24"/>
          <w:szCs w:val="24"/>
          <w:lang w:val="en-US" w:eastAsia="zh-CN" w:bidi="ar-SA"/>
        </w:rPr>
      </w:pPr>
      <w:r>
        <w:rPr>
          <w:rFonts w:hint="default" w:ascii="Times New Roman" w:hAnsi="Times New Roman" w:cs="Times New Roman" w:eastAsiaTheme="minorEastAsia"/>
          <w:b w:val="0"/>
          <w:bCs w:val="0"/>
          <w:color w:val="000000"/>
          <w:kern w:val="2"/>
          <w:sz w:val="24"/>
          <w:szCs w:val="24"/>
          <w:lang w:val="en-US" w:eastAsia="zh-CN" w:bidi="ar-SA"/>
        </w:rPr>
        <w:t>项目地理位置图见附图1</w:t>
      </w:r>
      <w:bookmarkEnd w:id="7"/>
      <w:bookmarkEnd w:id="8"/>
      <w:bookmarkEnd w:id="9"/>
      <w:bookmarkEnd w:id="10"/>
      <w:bookmarkEnd w:id="11"/>
      <w:r>
        <w:rPr>
          <w:rFonts w:hint="default" w:ascii="Times New Roman" w:hAnsi="Times New Roman" w:cs="Times New Roman" w:eastAsiaTheme="minorEastAsia"/>
          <w:b w:val="0"/>
          <w:bCs w:val="0"/>
          <w:color w:val="000000"/>
          <w:kern w:val="2"/>
          <w:sz w:val="24"/>
          <w:szCs w:val="24"/>
          <w:lang w:val="en-US" w:eastAsia="zh-CN" w:bidi="ar-SA"/>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1"/>
        <w:rPr>
          <w:rFonts w:hint="eastAsia" w:ascii="Times New Roman" w:hAnsi="Times New Roman" w:cs="Times New Roman"/>
          <w:b/>
          <w:bCs/>
          <w:sz w:val="24"/>
          <w:szCs w:val="24"/>
          <w:lang w:val="en-US" w:eastAsia="zh-CN"/>
        </w:rPr>
      </w:pPr>
      <w:bookmarkStart w:id="12" w:name="_Toc17549"/>
      <w:r>
        <w:rPr>
          <w:rFonts w:hint="eastAsia" w:ascii="Times New Roman" w:hAnsi="Times New Roman" w:cs="Times New Roman"/>
          <w:b/>
          <w:bCs/>
          <w:sz w:val="24"/>
          <w:szCs w:val="24"/>
          <w:lang w:val="en-US" w:eastAsia="zh-CN"/>
        </w:rPr>
        <w:t>3.2 建设内容</w:t>
      </w:r>
      <w:bookmarkEnd w:id="12"/>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color w:val="auto"/>
          <w:sz w:val="24"/>
          <w:szCs w:val="24"/>
          <w:lang w:val="en-US" w:eastAsia="zh-CN"/>
        </w:rPr>
      </w:pPr>
      <w:r>
        <w:rPr>
          <w:rFonts w:hint="eastAsia" w:ascii="宋体" w:hAnsi="宋体"/>
          <w:color w:val="auto"/>
          <w:sz w:val="24"/>
        </w:rPr>
        <w:t>本工程主要由生产装置主体工程、辅助设施、公用工程、环保工程等组成，</w:t>
      </w:r>
      <w:r>
        <w:rPr>
          <w:rFonts w:hint="eastAsia" w:ascii="Times New Roman" w:hAnsi="Times New Roman" w:cs="Times New Roman"/>
          <w:b w:val="0"/>
          <w:bCs w:val="0"/>
          <w:color w:val="auto"/>
          <w:sz w:val="24"/>
          <w:szCs w:val="24"/>
          <w:lang w:val="en-US" w:eastAsia="zh-CN"/>
        </w:rPr>
        <w:t>主要建设内容为：</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val="en-US" w:eastAsia="zh-CN"/>
        </w:rPr>
        <w:t xml:space="preserve">① </w:t>
      </w:r>
      <w:r>
        <w:rPr>
          <w:rFonts w:hint="default" w:ascii="Times New Roman" w:hAnsi="Times New Roman" w:eastAsia="宋体" w:cs="Times New Roman"/>
          <w:color w:val="auto"/>
          <w:sz w:val="24"/>
          <w:szCs w:val="24"/>
          <w:lang w:eastAsia="zh-CN"/>
        </w:rPr>
        <w:t>对现有6000吨/年木糖生产线进行技改新增一套膜浓缩系统，降低蒸汽消耗</w:t>
      </w:r>
      <w:r>
        <w:rPr>
          <w:rFonts w:hint="eastAsia" w:ascii="Times New Roman" w:hAnsi="Times New Roman" w:eastAsia="宋体" w:cs="Times New Roman"/>
          <w:color w:val="auto"/>
          <w:sz w:val="24"/>
          <w:szCs w:val="24"/>
          <w:lang w:eastAsia="zh-CN"/>
        </w:rPr>
        <w:t>，</w:t>
      </w:r>
      <w:r>
        <w:rPr>
          <w:rFonts w:hint="eastAsia" w:ascii="Times New Roman" w:hAnsi="Times New Roman" w:eastAsia="宋体" w:cs="Times New Roman"/>
          <w:color w:val="auto"/>
          <w:sz w:val="24"/>
          <w:szCs w:val="24"/>
          <w:lang w:val="en-US" w:eastAsia="zh-CN"/>
        </w:rPr>
        <w:t>技改后的</w:t>
      </w:r>
      <w:r>
        <w:rPr>
          <w:rFonts w:hint="default" w:ascii="Times New Roman" w:hAnsi="Times New Roman" w:eastAsia="宋体" w:cs="Times New Roman"/>
          <w:color w:val="auto"/>
          <w:sz w:val="24"/>
          <w:szCs w:val="24"/>
          <w:lang w:val="en-US" w:eastAsia="zh-CN"/>
        </w:rPr>
        <w:t>产能及生产工艺流程不变</w:t>
      </w:r>
      <w:r>
        <w:rPr>
          <w:rFonts w:hint="eastAsia" w:ascii="Times New Roman" w:hAnsi="Times New Roman" w:eastAsia="宋体" w:cs="Times New Roman"/>
          <w:color w:val="auto"/>
          <w:sz w:val="24"/>
          <w:szCs w:val="24"/>
          <w:lang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val="en-US" w:eastAsia="zh-CN"/>
        </w:rPr>
        <w:t xml:space="preserve">② </w:t>
      </w:r>
      <w:r>
        <w:rPr>
          <w:rFonts w:hint="eastAsia" w:ascii="Times New Roman" w:hAnsi="Times New Roman" w:eastAsia="宋体" w:cs="Times New Roman"/>
          <w:color w:val="auto"/>
          <w:sz w:val="24"/>
          <w:szCs w:val="24"/>
          <w:lang w:eastAsia="zh-CN"/>
        </w:rPr>
        <w:t>外购</w:t>
      </w:r>
      <w:r>
        <w:rPr>
          <w:rFonts w:hint="default" w:ascii="Times New Roman" w:hAnsi="Times New Roman" w:eastAsia="宋体" w:cs="Times New Roman"/>
          <w:color w:val="auto"/>
          <w:sz w:val="24"/>
          <w:szCs w:val="24"/>
          <w:lang w:eastAsia="zh-CN"/>
        </w:rPr>
        <w:t>半纤维素和浓缩液为原料扩建年产7000吨/年木糖生产线</w:t>
      </w:r>
      <w:r>
        <w:rPr>
          <w:rFonts w:hint="eastAsia" w:ascii="Times New Roman" w:hAnsi="Times New Roman" w:eastAsia="宋体" w:cs="Times New Roman"/>
          <w:color w:val="auto"/>
          <w:sz w:val="24"/>
          <w:szCs w:val="24"/>
          <w:lang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val="en-US" w:eastAsia="zh-CN"/>
        </w:rPr>
        <w:t xml:space="preserve">③ </w:t>
      </w:r>
      <w:r>
        <w:rPr>
          <w:rFonts w:hint="default" w:ascii="Times New Roman" w:hAnsi="Times New Roman" w:eastAsia="宋体" w:cs="Times New Roman"/>
          <w:color w:val="auto"/>
          <w:sz w:val="24"/>
          <w:szCs w:val="24"/>
          <w:lang w:eastAsia="zh-CN"/>
        </w:rPr>
        <w:t>利用</w:t>
      </w:r>
      <w:r>
        <w:rPr>
          <w:rFonts w:hint="eastAsia" w:ascii="Times New Roman" w:hAnsi="Times New Roman" w:eastAsia="宋体" w:cs="Times New Roman"/>
          <w:color w:val="auto"/>
          <w:sz w:val="24"/>
          <w:szCs w:val="24"/>
          <w:lang w:eastAsia="zh-CN"/>
        </w:rPr>
        <w:t>部分</w:t>
      </w:r>
      <w:r>
        <w:rPr>
          <w:rFonts w:hint="eastAsia"/>
          <w:color w:val="auto"/>
          <w:lang w:val="en-US" w:eastAsia="zh-CN"/>
        </w:rPr>
        <w:t>外购部分自产</w:t>
      </w:r>
      <w:r>
        <w:rPr>
          <w:rFonts w:hint="default" w:ascii="Times New Roman" w:hAnsi="Times New Roman" w:eastAsia="宋体" w:cs="Times New Roman"/>
          <w:color w:val="auto"/>
          <w:sz w:val="24"/>
          <w:szCs w:val="24"/>
          <w:lang w:eastAsia="zh-CN"/>
        </w:rPr>
        <w:t>母液提纯木糖7000吨/年</w:t>
      </w:r>
      <w:r>
        <w:rPr>
          <w:rFonts w:hint="eastAsia" w:ascii="Times New Roman" w:hAnsi="Times New Roman" w:eastAsia="宋体" w:cs="Times New Roman"/>
          <w:color w:val="auto"/>
          <w:sz w:val="24"/>
          <w:szCs w:val="24"/>
          <w:lang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④ 改进</w:t>
      </w:r>
      <w:r>
        <w:rPr>
          <w:rFonts w:hint="eastAsia" w:ascii="Times New Roman" w:hAnsi="Times New Roman" w:eastAsia="宋体" w:cs="Times New Roman"/>
          <w:color w:val="auto"/>
          <w:sz w:val="24"/>
          <w:szCs w:val="24"/>
          <w:lang w:eastAsia="zh-CN"/>
        </w:rPr>
        <w:t>渣水池处理设施将原来两级碱喷淋塔+UV光氧催化+活性炭吸附装置改为</w:t>
      </w:r>
      <w:r>
        <w:rPr>
          <w:rFonts w:hint="default" w:ascii="Times New Roman" w:hAnsi="Times New Roman" w:eastAsia="宋体" w:cs="Times New Roman"/>
          <w:color w:val="auto"/>
          <w:sz w:val="24"/>
          <w:szCs w:val="24"/>
          <w:lang w:eastAsia="zh-CN"/>
        </w:rPr>
        <w:t>经三级碱喷淋塔装置处理后经18m高排气筒排放</w:t>
      </w:r>
      <w:r>
        <w:rPr>
          <w:rFonts w:hint="eastAsia" w:ascii="Times New Roman" w:hAnsi="Times New Roman" w:eastAsia="宋体" w:cs="Times New Roman"/>
          <w:color w:val="auto"/>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⑤ 改进</w:t>
      </w:r>
      <w:r>
        <w:rPr>
          <w:rFonts w:hint="eastAsia" w:ascii="Times New Roman" w:hAnsi="Times New Roman" w:eastAsia="宋体" w:cs="Times New Roman"/>
          <w:color w:val="auto"/>
          <w:sz w:val="24"/>
          <w:szCs w:val="24"/>
          <w:lang w:eastAsia="zh-CN"/>
        </w:rPr>
        <w:t>污水处理站处理设施</w:t>
      </w:r>
      <w:r>
        <w:rPr>
          <w:rFonts w:hint="default" w:ascii="Times New Roman" w:hAnsi="Times New Roman" w:eastAsia="宋体" w:cs="Times New Roman"/>
          <w:color w:val="auto"/>
          <w:sz w:val="24"/>
          <w:szCs w:val="24"/>
          <w:lang w:eastAsia="zh-CN"/>
        </w:rPr>
        <w:t>依托现有污水处理站处理后外排入南乐县污水处理厂，新增</w:t>
      </w:r>
      <w:r>
        <w:rPr>
          <w:rFonts w:hint="default" w:ascii="Times New Roman" w:hAnsi="Times New Roman" w:eastAsia="宋体" w:cs="Times New Roman"/>
          <w:color w:val="auto"/>
          <w:sz w:val="24"/>
          <w:szCs w:val="24"/>
          <w:lang w:val="en-US" w:eastAsia="zh-CN"/>
        </w:rPr>
        <w:t>2座厌氧反应器</w:t>
      </w:r>
      <w:r>
        <w:rPr>
          <w:rFonts w:hint="eastAsia" w:ascii="Times New Roman" w:hAnsi="Times New Roman" w:eastAsia="宋体" w:cs="Times New Roman"/>
          <w:color w:val="auto"/>
          <w:sz w:val="24"/>
          <w:szCs w:val="24"/>
          <w:lang w:val="en-US" w:eastAsia="zh-CN"/>
        </w:rPr>
        <w:t>，</w:t>
      </w:r>
      <w:r>
        <w:rPr>
          <w:rFonts w:hint="default" w:ascii="Times New Roman" w:hAnsi="Times New Roman" w:eastAsia="宋体" w:cs="Times New Roman"/>
          <w:color w:val="auto"/>
          <w:sz w:val="24"/>
          <w:szCs w:val="24"/>
          <w:lang w:eastAsia="zh-CN"/>
        </w:rPr>
        <w:t>污水处理站处理规模为6500m</w:t>
      </w:r>
      <w:r>
        <w:rPr>
          <w:rFonts w:hint="default" w:ascii="Times New Roman" w:hAnsi="Times New Roman" w:eastAsia="宋体" w:cs="Times New Roman"/>
          <w:color w:val="auto"/>
          <w:sz w:val="24"/>
          <w:szCs w:val="24"/>
          <w:vertAlign w:val="superscript"/>
          <w:lang w:eastAsia="zh-CN"/>
        </w:rPr>
        <w:t>3</w:t>
      </w:r>
      <w:r>
        <w:rPr>
          <w:rFonts w:hint="default" w:ascii="Times New Roman" w:hAnsi="Times New Roman" w:eastAsia="宋体" w:cs="Times New Roman"/>
          <w:color w:val="auto"/>
          <w:sz w:val="24"/>
          <w:szCs w:val="24"/>
          <w:lang w:eastAsia="zh-CN"/>
        </w:rPr>
        <w:t>/d</w:t>
      </w:r>
      <w:r>
        <w:rPr>
          <w:rFonts w:hint="eastAsia" w:ascii="Times New Roman" w:hAnsi="Times New Roman" w:eastAsia="宋体" w:cs="Times New Roman"/>
          <w:color w:val="auto"/>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auto"/>
          <w:sz w:val="24"/>
          <w:szCs w:val="24"/>
          <w:lang w:val="en-US" w:eastAsia="zh-CN"/>
        </w:rPr>
        <w:t xml:space="preserve">⑥ </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调浆</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工序安装折流板+水喷淋，物料</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回用到调</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浆罐</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，剩余废气跟水解工艺废气一起进</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入二</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级碱液喷淋处理后排放</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eastAsia="zh-CN"/>
        </w:rPr>
        <w:t>⑦</w:t>
      </w:r>
      <w:r>
        <w:rPr>
          <w:rFonts w:hint="eastAsia" w:ascii="Times New Roman" w:hAnsi="Times New Roman" w:eastAsia="宋体" w:cs="Times New Roman"/>
          <w:color w:val="auto"/>
          <w:sz w:val="24"/>
          <w:szCs w:val="24"/>
          <w:lang w:val="en-US" w:eastAsia="zh-CN"/>
        </w:rPr>
        <w:t xml:space="preserve"> </w:t>
      </w:r>
      <w:r>
        <w:rPr>
          <w:rFonts w:hint="eastAsia" w:ascii="Times New Roman" w:hAnsi="Times New Roman" w:eastAsia="宋体" w:cs="Times New Roman"/>
          <w:color w:val="auto"/>
          <w:sz w:val="24"/>
          <w:szCs w:val="24"/>
          <w:lang w:eastAsia="zh-CN"/>
        </w:rPr>
        <w:t>新增生产线工艺废气处理设施，负压收集</w:t>
      </w:r>
      <w:r>
        <w:rPr>
          <w:rFonts w:hint="default" w:ascii="Times New Roman" w:hAnsi="Times New Roman" w:eastAsia="宋体" w:cs="Times New Roman"/>
          <w:color w:val="auto"/>
          <w:sz w:val="24"/>
          <w:szCs w:val="24"/>
          <w:lang w:eastAsia="zh-CN"/>
        </w:rPr>
        <w:t>后经</w:t>
      </w:r>
      <w:r>
        <w:rPr>
          <w:rFonts w:hint="eastAsia" w:ascii="Times New Roman" w:hAnsi="Times New Roman" w:eastAsia="宋体" w:cs="Times New Roman"/>
          <w:color w:val="auto"/>
          <w:sz w:val="24"/>
          <w:szCs w:val="24"/>
          <w:lang w:eastAsia="zh-CN"/>
        </w:rPr>
        <w:t>两</w:t>
      </w:r>
      <w:r>
        <w:rPr>
          <w:rFonts w:hint="default" w:ascii="Times New Roman" w:hAnsi="Times New Roman" w:eastAsia="宋体" w:cs="Times New Roman"/>
          <w:color w:val="auto"/>
          <w:sz w:val="24"/>
          <w:szCs w:val="24"/>
          <w:lang w:eastAsia="zh-CN"/>
        </w:rPr>
        <w:t>级碱吸收塔喷淋处理后经</w:t>
      </w:r>
      <w:r>
        <w:rPr>
          <w:rFonts w:hint="eastAsia" w:ascii="Times New Roman" w:hAnsi="Times New Roman" w:eastAsia="宋体" w:cs="Times New Roman"/>
          <w:color w:val="auto"/>
          <w:sz w:val="24"/>
          <w:szCs w:val="24"/>
          <w:lang w:val="en-US" w:eastAsia="zh-CN"/>
        </w:rPr>
        <w:t>23</w:t>
      </w:r>
      <w:r>
        <w:rPr>
          <w:rFonts w:hint="default" w:ascii="Times New Roman" w:hAnsi="Times New Roman" w:eastAsia="宋体" w:cs="Times New Roman"/>
          <w:color w:val="auto"/>
          <w:sz w:val="24"/>
          <w:szCs w:val="24"/>
          <w:lang w:eastAsia="zh-CN"/>
        </w:rPr>
        <w:t>m高排气筒排放</w:t>
      </w:r>
      <w:r>
        <w:rPr>
          <w:rFonts w:hint="eastAsia" w:ascii="Times New Roman" w:hAnsi="Times New Roman" w:eastAsia="宋体" w:cs="Times New Roman"/>
          <w:color w:val="auto"/>
          <w:sz w:val="24"/>
          <w:szCs w:val="24"/>
          <w:lang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color w:val="FF0000"/>
          <w:sz w:val="24"/>
          <w:szCs w:val="24"/>
          <w:lang w:val="en-US" w:eastAsia="zh-CN"/>
        </w:rPr>
      </w:pPr>
      <w:r>
        <w:rPr>
          <w:rFonts w:hint="eastAsia" w:ascii="Times New Roman" w:hAnsi="Times New Roman" w:eastAsia="宋体" w:cs="Times New Roman"/>
          <w:color w:val="auto"/>
          <w:sz w:val="24"/>
          <w:szCs w:val="24"/>
          <w:lang w:eastAsia="zh-CN"/>
        </w:rPr>
        <w:t>⑧</w:t>
      </w:r>
      <w:r>
        <w:rPr>
          <w:rFonts w:hint="eastAsia" w:ascii="Times New Roman" w:hAnsi="Times New Roman" w:eastAsia="宋体" w:cs="Times New Roman"/>
          <w:color w:val="auto"/>
          <w:sz w:val="24"/>
          <w:szCs w:val="24"/>
          <w:lang w:val="en-US" w:eastAsia="zh-CN"/>
        </w:rPr>
        <w:t xml:space="preserve"> </w:t>
      </w:r>
      <w:r>
        <w:rPr>
          <w:rFonts w:hint="eastAsia" w:ascii="Times New Roman" w:hAnsi="Times New Roman" w:eastAsia="宋体" w:cs="Times New Roman"/>
          <w:color w:val="auto"/>
          <w:sz w:val="24"/>
          <w:szCs w:val="24"/>
          <w:lang w:eastAsia="zh-CN"/>
        </w:rPr>
        <w:t>新增干燥废气处理设施，负压收集</w:t>
      </w:r>
      <w:r>
        <w:rPr>
          <w:rFonts w:hint="default" w:ascii="Times New Roman" w:hAnsi="Times New Roman" w:eastAsia="宋体" w:cs="Times New Roman"/>
          <w:color w:val="auto"/>
          <w:sz w:val="24"/>
          <w:szCs w:val="24"/>
          <w:lang w:eastAsia="zh-CN"/>
        </w:rPr>
        <w:t>后经袋式除尘器处理后经18m高排气筒排放</w:t>
      </w:r>
      <w:r>
        <w:rPr>
          <w:rFonts w:hint="eastAsia" w:ascii="Times New Roman" w:hAnsi="Times New Roman" w:eastAsia="宋体" w:cs="Times New Roman"/>
          <w:color w:val="auto"/>
          <w:sz w:val="24"/>
          <w:szCs w:val="24"/>
          <w:lang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eastAsia="宋体" w:cs="Times New Roman"/>
          <w:color w:val="auto"/>
          <w:sz w:val="24"/>
          <w:szCs w:val="24"/>
          <w:lang w:val="zh-CN" w:eastAsia="zh-CN"/>
        </w:rPr>
      </w:pPr>
      <w:r>
        <w:rPr>
          <w:rFonts w:hint="eastAsia" w:ascii="Times New Roman" w:hAnsi="Times New Roman" w:eastAsia="宋体" w:cs="Times New Roman"/>
          <w:color w:val="auto"/>
          <w:sz w:val="24"/>
          <w:szCs w:val="24"/>
          <w:lang w:val="zh-CN" w:eastAsia="zh-CN"/>
        </w:rPr>
        <w:t>项目总投资为</w:t>
      </w:r>
      <w:r>
        <w:rPr>
          <w:rFonts w:hint="eastAsia" w:ascii="Times New Roman" w:hAnsi="Times New Roman" w:eastAsia="宋体" w:cs="Times New Roman"/>
          <w:color w:val="auto"/>
          <w:sz w:val="24"/>
          <w:szCs w:val="24"/>
          <w:lang w:val="en-US" w:eastAsia="zh-CN"/>
        </w:rPr>
        <w:t>10000</w:t>
      </w:r>
      <w:r>
        <w:rPr>
          <w:rFonts w:hint="eastAsia" w:ascii="Times New Roman" w:hAnsi="Times New Roman" w:eastAsia="宋体" w:cs="Times New Roman"/>
          <w:color w:val="auto"/>
          <w:sz w:val="24"/>
          <w:szCs w:val="24"/>
          <w:lang w:val="zh-CN" w:eastAsia="zh-CN"/>
        </w:rPr>
        <w:t>万元，环保投资为</w:t>
      </w:r>
      <w:r>
        <w:rPr>
          <w:rFonts w:hint="eastAsia" w:ascii="Times New Roman" w:hAnsi="Times New Roman" w:eastAsia="宋体" w:cs="Times New Roman"/>
          <w:color w:val="auto"/>
          <w:sz w:val="24"/>
          <w:szCs w:val="24"/>
          <w:lang w:val="en-US" w:eastAsia="zh-CN"/>
        </w:rPr>
        <w:t>435</w:t>
      </w:r>
      <w:r>
        <w:rPr>
          <w:rFonts w:hint="eastAsia" w:ascii="Times New Roman" w:hAnsi="Times New Roman" w:eastAsia="宋体" w:cs="Times New Roman"/>
          <w:color w:val="auto"/>
          <w:sz w:val="24"/>
          <w:szCs w:val="24"/>
          <w:lang w:val="zh-CN" w:eastAsia="zh-CN"/>
        </w:rPr>
        <w:t>万元，占总投资的</w:t>
      </w:r>
      <w:r>
        <w:rPr>
          <w:rFonts w:hint="eastAsia" w:ascii="Times New Roman" w:hAnsi="Times New Roman" w:eastAsia="宋体" w:cs="Times New Roman"/>
          <w:color w:val="auto"/>
          <w:sz w:val="24"/>
          <w:szCs w:val="24"/>
          <w:lang w:val="en-US" w:eastAsia="zh-CN"/>
        </w:rPr>
        <w:t>4.35</w:t>
      </w:r>
      <w:r>
        <w:rPr>
          <w:rFonts w:hint="eastAsia" w:ascii="Times New Roman" w:hAnsi="Times New Roman" w:eastAsia="宋体" w:cs="Times New Roman"/>
          <w:color w:val="auto"/>
          <w:sz w:val="24"/>
          <w:szCs w:val="24"/>
          <w:lang w:val="zh-CN" w:eastAsia="zh-CN"/>
        </w:rPr>
        <w:t>%。本项目不新增员工，原员工</w:t>
      </w:r>
      <w:r>
        <w:rPr>
          <w:rFonts w:hint="eastAsia" w:ascii="Times New Roman" w:hAnsi="Times New Roman" w:eastAsia="宋体" w:cs="Times New Roman"/>
          <w:color w:val="auto"/>
          <w:sz w:val="24"/>
          <w:szCs w:val="24"/>
          <w:lang w:val="en-US" w:eastAsia="zh-CN"/>
        </w:rPr>
        <w:t>360人，</w:t>
      </w:r>
      <w:r>
        <w:rPr>
          <w:rFonts w:hint="eastAsia" w:ascii="Times New Roman" w:hAnsi="Times New Roman" w:eastAsia="宋体" w:cs="Times New Roman"/>
          <w:color w:val="auto"/>
          <w:sz w:val="24"/>
          <w:szCs w:val="24"/>
          <w:lang w:val="zh-CN" w:eastAsia="zh-CN"/>
        </w:rPr>
        <w:t>年工作日3</w:t>
      </w:r>
      <w:r>
        <w:rPr>
          <w:rFonts w:hint="eastAsia" w:ascii="Times New Roman" w:hAnsi="Times New Roman" w:eastAsia="宋体" w:cs="Times New Roman"/>
          <w:color w:val="auto"/>
          <w:sz w:val="24"/>
          <w:szCs w:val="24"/>
          <w:lang w:val="en-US" w:eastAsia="zh-CN"/>
        </w:rPr>
        <w:t>00</w:t>
      </w:r>
      <w:r>
        <w:rPr>
          <w:rFonts w:hint="eastAsia" w:ascii="Times New Roman" w:hAnsi="Times New Roman" w:eastAsia="宋体" w:cs="Times New Roman"/>
          <w:color w:val="auto"/>
          <w:sz w:val="24"/>
          <w:szCs w:val="24"/>
          <w:lang w:val="zh-CN" w:eastAsia="zh-CN"/>
        </w:rPr>
        <w:t>，每班</w:t>
      </w:r>
      <w:r>
        <w:rPr>
          <w:rFonts w:hint="eastAsia" w:ascii="Times New Roman" w:hAnsi="Times New Roman" w:eastAsia="宋体" w:cs="Times New Roman"/>
          <w:color w:val="auto"/>
          <w:sz w:val="24"/>
          <w:szCs w:val="24"/>
          <w:lang w:val="en-US" w:eastAsia="zh-CN"/>
        </w:rPr>
        <w:t>8小时工作制，</w:t>
      </w:r>
      <w:r>
        <w:rPr>
          <w:rFonts w:hint="eastAsia" w:ascii="Times New Roman" w:hAnsi="Times New Roman" w:eastAsia="宋体" w:cs="Times New Roman"/>
          <w:color w:val="auto"/>
          <w:sz w:val="24"/>
          <w:szCs w:val="24"/>
          <w:lang w:val="zh-CN" w:eastAsia="zh-CN"/>
        </w:rPr>
        <w:t>三班倒制度。</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zh-CN" w:eastAsia="zh-CN"/>
        </w:rPr>
        <w:t>本项目</w:t>
      </w:r>
      <w:r>
        <w:rPr>
          <w:rFonts w:hint="default" w:ascii="Times New Roman" w:hAnsi="Times New Roman" w:eastAsia="宋体" w:cs="Times New Roman"/>
          <w:color w:val="auto"/>
          <w:sz w:val="24"/>
          <w:szCs w:val="24"/>
          <w:lang w:val="en-US" w:eastAsia="zh-CN"/>
        </w:rPr>
        <w:t>环评及批复阶段建设内容与实际建设内容见表</w:t>
      </w:r>
      <w:r>
        <w:rPr>
          <w:rFonts w:hint="eastAsia" w:ascii="Times New Roman" w:hAnsi="Times New Roman" w:eastAsia="宋体" w:cs="Times New Roman"/>
          <w:color w:val="auto"/>
          <w:sz w:val="24"/>
          <w:szCs w:val="24"/>
          <w:lang w:val="en-US" w:eastAsia="zh-CN"/>
        </w:rPr>
        <w:t>3-1、</w:t>
      </w:r>
      <w:r>
        <w:rPr>
          <w:rFonts w:hint="default" w:ascii="Times New Roman" w:hAnsi="Times New Roman" w:eastAsia="宋体" w:cs="Times New Roman"/>
          <w:color w:val="auto"/>
          <w:sz w:val="24"/>
          <w:szCs w:val="24"/>
          <w:lang w:val="en-US" w:eastAsia="zh-CN"/>
        </w:rPr>
        <w:t>生产过程中涉及使用的主要设备情况见表</w:t>
      </w:r>
      <w:r>
        <w:rPr>
          <w:rFonts w:hint="eastAsia" w:ascii="Times New Roman" w:hAnsi="Times New Roman" w:eastAsia="宋体" w:cs="Times New Roman"/>
          <w:color w:val="auto"/>
          <w:sz w:val="24"/>
          <w:szCs w:val="24"/>
          <w:lang w:val="en-US" w:eastAsia="zh-CN"/>
        </w:rPr>
        <w:t>3-2。</w:t>
      </w:r>
    </w:p>
    <w:p>
      <w:pPr>
        <w:keepNext w:val="0"/>
        <w:keepLines w:val="0"/>
        <w:pageBreakBefore w:val="0"/>
        <w:widowControl/>
        <w:kinsoku/>
        <w:wordWrap/>
        <w:overflowPunct/>
        <w:topLinePunct w:val="0"/>
        <w:autoSpaceDE/>
        <w:autoSpaceDN/>
        <w:bidi w:val="0"/>
        <w:adjustRightInd w:val="0"/>
        <w:snapToGrid w:val="0"/>
        <w:spacing w:before="181" w:beforeLines="50" w:after="0" w:line="360" w:lineRule="auto"/>
        <w:jc w:val="center"/>
        <w:textAlignment w:val="auto"/>
        <w:rPr>
          <w:rFonts w:hint="eastAsia" w:ascii="Times New Roman" w:hAnsi="Times New Roman" w:eastAsia="宋体" w:cs="Times New Roman"/>
          <w:color w:val="auto"/>
          <w:sz w:val="22"/>
          <w:szCs w:val="22"/>
          <w:lang w:val="zh-CN" w:eastAsia="zh-CN"/>
        </w:rPr>
        <w:sectPr>
          <w:pgSz w:w="11906" w:h="16838"/>
          <w:pgMar w:top="1440" w:right="1417" w:bottom="1440" w:left="1701" w:header="850" w:footer="964" w:gutter="0"/>
          <w:pgNumType w:fmt="decimal"/>
          <w:cols w:space="425" w:num="1"/>
          <w:docGrid w:type="lines" w:linePitch="312" w:charSpace="0"/>
        </w:sectPr>
      </w:pPr>
    </w:p>
    <w:p>
      <w:pPr>
        <w:keepNext w:val="0"/>
        <w:keepLines w:val="0"/>
        <w:pageBreakBefore w:val="0"/>
        <w:widowControl/>
        <w:kinsoku/>
        <w:wordWrap/>
        <w:overflowPunct/>
        <w:topLinePunct w:val="0"/>
        <w:autoSpaceDE/>
        <w:autoSpaceDN/>
        <w:bidi w:val="0"/>
        <w:adjustRightInd w:val="0"/>
        <w:snapToGrid w:val="0"/>
        <w:spacing w:before="181" w:beforeLines="50" w:after="0" w:line="36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zh-CN" w:eastAsia="zh-CN"/>
        </w:rPr>
        <w:t>表</w:t>
      </w:r>
      <w:r>
        <w:rPr>
          <w:rFonts w:hint="eastAsia" w:ascii="Times New Roman" w:hAnsi="Times New Roman" w:eastAsia="宋体" w:cs="Times New Roman"/>
          <w:color w:val="auto"/>
          <w:sz w:val="22"/>
          <w:szCs w:val="22"/>
          <w:lang w:val="en-US" w:eastAsia="zh-CN"/>
        </w:rPr>
        <w:t xml:space="preserve">3-1  </w:t>
      </w:r>
      <w:r>
        <w:rPr>
          <w:rFonts w:hint="default" w:ascii="Times New Roman" w:hAnsi="Times New Roman" w:eastAsia="宋体" w:cs="Times New Roman"/>
          <w:color w:val="auto"/>
          <w:sz w:val="22"/>
          <w:szCs w:val="22"/>
          <w:lang w:val="en-US" w:eastAsia="zh-CN"/>
        </w:rPr>
        <w:t>环评及批复阶段建设内容与实际建设内容一览表</w:t>
      </w:r>
    </w:p>
    <w:tbl>
      <w:tblPr>
        <w:tblStyle w:val="1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7"/>
        <w:gridCol w:w="1563"/>
        <w:gridCol w:w="3323"/>
        <w:gridCol w:w="1153"/>
        <w:gridCol w:w="819"/>
        <w:gridCol w:w="836"/>
        <w:gridCol w:w="1929"/>
        <w:gridCol w:w="1782"/>
        <w:gridCol w:w="21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15" w:type="pct"/>
            <w:gridSpan w:val="7"/>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环评及批复要求</w:t>
            </w:r>
          </w:p>
        </w:tc>
        <w:tc>
          <w:tcPr>
            <w:tcW w:w="1384" w:type="pct"/>
            <w:gridSpan w:val="2"/>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实际情况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5000" w:type="pct"/>
            <w:gridSpan w:val="9"/>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主体工程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color w:val="auto"/>
                <w:sz w:val="22"/>
                <w:szCs w:val="22"/>
                <w:u w:val="none"/>
              </w:rPr>
              <w:t>序号</w:t>
            </w:r>
          </w:p>
        </w:tc>
        <w:tc>
          <w:tcPr>
            <w:tcW w:w="552"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color w:val="auto"/>
                <w:sz w:val="22"/>
                <w:szCs w:val="22"/>
                <w:u w:val="none"/>
              </w:rPr>
              <w:t>建筑物名称</w:t>
            </w:r>
          </w:p>
        </w:tc>
        <w:tc>
          <w:tcPr>
            <w:tcW w:w="1580" w:type="pct"/>
            <w:gridSpan w:val="2"/>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sz w:val="22"/>
                <w:szCs w:val="22"/>
                <w:u w:val="none"/>
                <w:lang w:val="en-US" w:eastAsia="zh-CN"/>
              </w:rPr>
              <w:t>建设规模</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color w:val="auto"/>
                <w:sz w:val="22"/>
                <w:szCs w:val="22"/>
                <w:u w:val="none"/>
              </w:rPr>
              <w:t>数量</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color w:val="auto"/>
                <w:sz w:val="22"/>
                <w:szCs w:val="22"/>
                <w:u w:val="none"/>
              </w:rPr>
              <w:t>结构</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kern w:val="2"/>
                <w:sz w:val="22"/>
                <w:szCs w:val="22"/>
                <w:u w:val="none"/>
                <w:lang w:val="zh-CN" w:eastAsia="zh-CN" w:bidi="ar-SA"/>
              </w:rPr>
            </w:pPr>
            <w:r>
              <w:rPr>
                <w:rFonts w:hint="default" w:ascii="Times New Roman" w:hAnsi="Times New Roman" w:eastAsia="宋体" w:cs="Times New Roman"/>
                <w:b w:val="0"/>
                <w:bCs/>
                <w:color w:val="auto"/>
                <w:sz w:val="22"/>
                <w:szCs w:val="22"/>
                <w:u w:val="none"/>
              </w:rPr>
              <w:t>与原有工程关系</w:t>
            </w:r>
          </w:p>
        </w:tc>
        <w:tc>
          <w:tcPr>
            <w:tcW w:w="629"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b w:val="0"/>
                <w:bCs/>
                <w:color w:val="auto"/>
                <w:kern w:val="2"/>
                <w:sz w:val="22"/>
                <w:szCs w:val="22"/>
                <w:u w:val="none"/>
                <w:lang w:val="en-US" w:eastAsia="zh-CN" w:bidi="ar-SA"/>
              </w:rPr>
            </w:pPr>
            <w:r>
              <w:rPr>
                <w:rFonts w:hint="default" w:ascii="Times New Roman" w:hAnsi="Times New Roman" w:eastAsia="宋体" w:cs="Times New Roman"/>
                <w:b w:val="0"/>
                <w:bCs/>
                <w:color w:val="auto"/>
                <w:sz w:val="22"/>
                <w:szCs w:val="22"/>
                <w:u w:val="none"/>
              </w:rPr>
              <w:t>与环评是否一致</w:t>
            </w:r>
          </w:p>
        </w:tc>
        <w:tc>
          <w:tcPr>
            <w:tcW w:w="755"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b w:val="0"/>
                <w:bCs/>
                <w:color w:val="auto"/>
                <w:kern w:val="2"/>
                <w:sz w:val="22"/>
                <w:szCs w:val="22"/>
                <w:u w:val="none"/>
                <w:lang w:val="en-US" w:eastAsia="zh-CN" w:bidi="ar-SA"/>
              </w:rPr>
            </w:pPr>
            <w:r>
              <w:rPr>
                <w:rFonts w:hint="default" w:ascii="Times New Roman" w:hAnsi="Times New Roman" w:eastAsia="宋体" w:cs="Times New Roman"/>
                <w:b w:val="0"/>
                <w:bCs/>
                <w:color w:val="auto"/>
                <w:sz w:val="22"/>
                <w:szCs w:val="22"/>
                <w:u w:val="none"/>
              </w:rPr>
              <w:t>变更情况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color w:val="auto"/>
                <w:sz w:val="22"/>
                <w:szCs w:val="22"/>
                <w:u w:val="none"/>
              </w:rPr>
              <w:t>1</w:t>
            </w:r>
          </w:p>
        </w:tc>
        <w:tc>
          <w:tcPr>
            <w:tcW w:w="552"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color w:val="auto"/>
                <w:sz w:val="22"/>
                <w:szCs w:val="22"/>
                <w:lang w:eastAsia="zh-CN"/>
              </w:rPr>
              <w:t>水解发酵车间</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color w:val="auto"/>
                <w:sz w:val="22"/>
                <w:szCs w:val="22"/>
              </w:rPr>
              <w:t>1座，</w:t>
            </w:r>
            <w:r>
              <w:rPr>
                <w:rFonts w:hint="default" w:ascii="Times New Roman" w:hAnsi="Times New Roman" w:eastAsia="宋体" w:cs="Times New Roman"/>
                <w:color w:val="auto"/>
                <w:sz w:val="22"/>
                <w:szCs w:val="22"/>
                <w:lang w:val="en-US" w:eastAsia="zh-CN"/>
              </w:rPr>
              <w:t>1层，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310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310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钢结构</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kern w:val="2"/>
                <w:sz w:val="22"/>
                <w:szCs w:val="22"/>
                <w:u w:val="none"/>
                <w:lang w:val="zh-CN" w:eastAsia="zh-CN" w:bidi="ar-SA"/>
              </w:rPr>
            </w:pPr>
            <w:r>
              <w:rPr>
                <w:rFonts w:hint="default" w:ascii="Times New Roman" w:hAnsi="Times New Roman" w:eastAsia="宋体" w:cs="Times New Roman"/>
                <w:color w:val="auto"/>
                <w:sz w:val="22"/>
                <w:szCs w:val="22"/>
                <w:lang w:eastAsia="zh-CN"/>
              </w:rPr>
              <w:t>扩建新增</w:t>
            </w:r>
          </w:p>
        </w:tc>
        <w:tc>
          <w:tcPr>
            <w:tcW w:w="62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CN" w:bidi="ar-SA"/>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jc w:val="center"/>
        </w:trPr>
        <w:tc>
          <w:tcPr>
            <w:tcW w:w="218"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2</w:t>
            </w:r>
          </w:p>
        </w:tc>
        <w:tc>
          <w:tcPr>
            <w:tcW w:w="552"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脱色车间</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废热蒸发区</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val="en-US" w:eastAsia="zh-CN"/>
              </w:rPr>
              <w:t>1层，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133</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133</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钢结构</w:t>
            </w:r>
          </w:p>
        </w:tc>
        <w:tc>
          <w:tcPr>
            <w:tcW w:w="289"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1</w:t>
            </w:r>
          </w:p>
        </w:tc>
        <w:tc>
          <w:tcPr>
            <w:tcW w:w="295"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sz w:val="22"/>
                <w:szCs w:val="22"/>
              </w:rPr>
            </w:pP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w:t>
            </w:r>
          </w:p>
        </w:tc>
        <w:tc>
          <w:tcPr>
            <w:tcW w:w="679"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default" w:ascii="Times New Roman" w:hAnsi="Times New Roman" w:eastAsia="宋体" w:cs="Times New Roman"/>
                <w:color w:val="auto"/>
                <w:kern w:val="0"/>
                <w:sz w:val="22"/>
                <w:szCs w:val="22"/>
              </w:rPr>
              <w:t>利用现有锅炉房车间改造，锅炉不拆除</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jc w:val="center"/>
        </w:trPr>
        <w:tc>
          <w:tcPr>
            <w:tcW w:w="218"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sz w:val="22"/>
                <w:szCs w:val="22"/>
              </w:rPr>
            </w:pPr>
          </w:p>
        </w:tc>
        <w:tc>
          <w:tcPr>
            <w:tcW w:w="552"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sz w:val="22"/>
                <w:szCs w:val="22"/>
              </w:rPr>
            </w:pPr>
          </w:p>
        </w:tc>
        <w:tc>
          <w:tcPr>
            <w:tcW w:w="1580" w:type="pct"/>
            <w:gridSpan w:val="2"/>
            <w:tcBorders>
              <w:tl2br w:val="nil"/>
              <w:tr2bl w:val="nil"/>
            </w:tcBorders>
            <w:noWrap w:val="0"/>
            <w:vAlign w:val="center"/>
          </w:tcPr>
          <w:p>
            <w:pPr>
              <w:keepNext w:val="0"/>
              <w:keepLines w:val="0"/>
              <w:pageBreakBefore w:val="0"/>
              <w:widowControl w:val="0"/>
              <w:tabs>
                <w:tab w:val="left" w:pos="735"/>
              </w:tabs>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kern w:val="2"/>
                <w:sz w:val="22"/>
                <w:szCs w:val="22"/>
                <w:lang w:val="en-US" w:eastAsia="zh-CN" w:bidi="ar-SA"/>
              </w:rPr>
              <w:t>中和脱色区，2</w:t>
            </w:r>
            <w:r>
              <w:rPr>
                <w:rFonts w:hint="default" w:ascii="Times New Roman" w:hAnsi="Times New Roman" w:eastAsia="宋体" w:cs="Times New Roman"/>
                <w:color w:val="auto"/>
                <w:sz w:val="22"/>
                <w:szCs w:val="22"/>
                <w:lang w:val="en-US" w:eastAsia="zh-CN"/>
              </w:rPr>
              <w:t>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255</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510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钢结构</w:t>
            </w:r>
          </w:p>
        </w:tc>
        <w:tc>
          <w:tcPr>
            <w:tcW w:w="28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295"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67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jc w:val="center"/>
        </w:trPr>
        <w:tc>
          <w:tcPr>
            <w:tcW w:w="218"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552"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1580" w:type="pct"/>
            <w:gridSpan w:val="2"/>
            <w:tcBorders>
              <w:tl2br w:val="nil"/>
              <w:tr2bl w:val="nil"/>
            </w:tcBorders>
            <w:noWrap w:val="0"/>
            <w:vAlign w:val="center"/>
          </w:tcPr>
          <w:p>
            <w:pPr>
              <w:keepNext w:val="0"/>
              <w:keepLines w:val="0"/>
              <w:pageBreakBefore w:val="0"/>
              <w:widowControl w:val="0"/>
              <w:tabs>
                <w:tab w:val="left" w:pos="735"/>
              </w:tabs>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kern w:val="2"/>
                <w:sz w:val="22"/>
                <w:szCs w:val="22"/>
                <w:lang w:val="en-US" w:eastAsia="zh-CN" w:bidi="ar-SA"/>
              </w:rPr>
              <w:t>浓缩区，4</w:t>
            </w:r>
            <w:r>
              <w:rPr>
                <w:rFonts w:hint="default" w:ascii="Times New Roman" w:hAnsi="Times New Roman" w:eastAsia="宋体" w:cs="Times New Roman"/>
                <w:color w:val="auto"/>
                <w:sz w:val="22"/>
                <w:szCs w:val="22"/>
                <w:lang w:val="en-US" w:eastAsia="zh-CN"/>
              </w:rPr>
              <w:t>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158</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632</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钢结构</w:t>
            </w:r>
          </w:p>
        </w:tc>
        <w:tc>
          <w:tcPr>
            <w:tcW w:w="28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295"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67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218"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3</w:t>
            </w:r>
          </w:p>
        </w:tc>
        <w:tc>
          <w:tcPr>
            <w:tcW w:w="552"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成品车间</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kern w:val="2"/>
                <w:sz w:val="22"/>
                <w:szCs w:val="22"/>
                <w:lang w:val="en-US" w:eastAsia="zh-CN" w:bidi="ar-SA"/>
              </w:rPr>
              <w:t>离子交换区，</w:t>
            </w:r>
            <w:r>
              <w:rPr>
                <w:rFonts w:hint="default" w:ascii="Times New Roman" w:hAnsi="Times New Roman" w:eastAsia="宋体" w:cs="Times New Roman"/>
                <w:color w:val="auto"/>
                <w:sz w:val="22"/>
                <w:szCs w:val="22"/>
                <w:lang w:val="en-US" w:eastAsia="zh-CN"/>
              </w:rPr>
              <w:t>1层，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680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680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钢结构</w:t>
            </w:r>
          </w:p>
        </w:tc>
        <w:tc>
          <w:tcPr>
            <w:tcW w:w="289"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1</w:t>
            </w:r>
          </w:p>
        </w:tc>
        <w:tc>
          <w:tcPr>
            <w:tcW w:w="295"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w:t>
            </w:r>
          </w:p>
        </w:tc>
        <w:tc>
          <w:tcPr>
            <w:tcW w:w="679"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default" w:ascii="Times New Roman" w:hAnsi="Times New Roman" w:eastAsia="宋体" w:cs="Times New Roman"/>
                <w:color w:val="auto"/>
                <w:sz w:val="22"/>
                <w:szCs w:val="22"/>
                <w:lang w:eastAsia="zh-CN"/>
              </w:rPr>
              <w:t>扩建新增</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218"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sz w:val="22"/>
                <w:szCs w:val="22"/>
              </w:rPr>
            </w:pPr>
          </w:p>
        </w:tc>
        <w:tc>
          <w:tcPr>
            <w:tcW w:w="552"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sz w:val="22"/>
                <w:szCs w:val="22"/>
              </w:rPr>
            </w:pP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kern w:val="2"/>
                <w:sz w:val="22"/>
                <w:szCs w:val="22"/>
                <w:lang w:val="en-US" w:eastAsia="zh-CN" w:bidi="ar-SA"/>
              </w:rPr>
              <w:t>结晶离心区，,3</w:t>
            </w:r>
            <w:r>
              <w:rPr>
                <w:rFonts w:hint="default" w:ascii="Times New Roman" w:hAnsi="Times New Roman" w:eastAsia="宋体" w:cs="Times New Roman"/>
                <w:color w:val="auto"/>
                <w:sz w:val="22"/>
                <w:szCs w:val="22"/>
                <w:lang w:val="en-US" w:eastAsia="zh-CN"/>
              </w:rPr>
              <w:t>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340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1020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钢结构</w:t>
            </w:r>
          </w:p>
        </w:tc>
        <w:tc>
          <w:tcPr>
            <w:tcW w:w="28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295"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67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218"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552"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干燥区，1层，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408</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408</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钢结构</w:t>
            </w:r>
          </w:p>
        </w:tc>
        <w:tc>
          <w:tcPr>
            <w:tcW w:w="28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295"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67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218"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552"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中间罐区，1层，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200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200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钢结构</w:t>
            </w:r>
          </w:p>
        </w:tc>
        <w:tc>
          <w:tcPr>
            <w:tcW w:w="28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295"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67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p>
        </w:tc>
        <w:tc>
          <w:tcPr>
            <w:tcW w:w="62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5000" w:type="pct"/>
            <w:gridSpan w:val="9"/>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sz w:val="22"/>
                <w:szCs w:val="22"/>
                <w:u w:val="none"/>
                <w:lang w:eastAsia="zh-CN"/>
              </w:rPr>
              <w:t>辅助工程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default" w:ascii="Times New Roman" w:hAnsi="Times New Roman" w:eastAsia="宋体" w:cs="Times New Roman"/>
                <w:b w:val="0"/>
                <w:bCs/>
                <w:color w:val="auto"/>
                <w:sz w:val="22"/>
                <w:szCs w:val="22"/>
                <w:u w:val="none"/>
              </w:rPr>
              <w:t>序号</w:t>
            </w:r>
          </w:p>
        </w:tc>
        <w:tc>
          <w:tcPr>
            <w:tcW w:w="552"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建筑物名称</w:t>
            </w:r>
          </w:p>
        </w:tc>
        <w:tc>
          <w:tcPr>
            <w:tcW w:w="1580" w:type="pct"/>
            <w:gridSpan w:val="2"/>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sz w:val="22"/>
                <w:szCs w:val="22"/>
                <w:u w:val="none"/>
                <w:lang w:val="en-US" w:eastAsia="zh-CN"/>
              </w:rPr>
              <w:t>建设规模</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数量</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结构</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与原有工程关系</w:t>
            </w:r>
          </w:p>
        </w:tc>
        <w:tc>
          <w:tcPr>
            <w:tcW w:w="629"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与环评是否一致</w:t>
            </w:r>
          </w:p>
        </w:tc>
        <w:tc>
          <w:tcPr>
            <w:tcW w:w="755"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变更情况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sz w:val="22"/>
                <w:szCs w:val="22"/>
                <w:u w:val="none"/>
                <w:lang w:val="en-US" w:eastAsia="zh-CN"/>
              </w:rPr>
              <w:t>1</w:t>
            </w:r>
          </w:p>
        </w:tc>
        <w:tc>
          <w:tcPr>
            <w:tcW w:w="552"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color w:val="auto"/>
                <w:sz w:val="22"/>
                <w:szCs w:val="22"/>
              </w:rPr>
              <w:t>办公楼</w:t>
            </w:r>
          </w:p>
        </w:tc>
        <w:tc>
          <w:tcPr>
            <w:tcW w:w="1580" w:type="pct"/>
            <w:gridSpan w:val="2"/>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color w:val="auto"/>
                <w:sz w:val="22"/>
                <w:szCs w:val="22"/>
                <w:lang w:val="en-US" w:eastAsia="zh-CN"/>
              </w:rPr>
              <w:t>1栋，4层，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475</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1900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钢混</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color w:val="auto"/>
                <w:sz w:val="22"/>
                <w:szCs w:val="22"/>
                <w:u w:val="none"/>
              </w:rPr>
              <w:t>钢混</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color w:val="auto"/>
                <w:sz w:val="22"/>
                <w:szCs w:val="22"/>
                <w:lang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sz w:val="22"/>
                <w:szCs w:val="22"/>
                <w:u w:val="none"/>
                <w:lang w:val="en-US" w:eastAsia="zh-CN"/>
              </w:rPr>
              <w:t>2</w:t>
            </w:r>
          </w:p>
        </w:tc>
        <w:tc>
          <w:tcPr>
            <w:tcW w:w="552"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rPr>
              <w:t>宿舍楼</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1栋，3层，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715</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2145</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钢混</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钢混</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sz w:val="22"/>
                <w:szCs w:val="22"/>
                <w:u w:val="none"/>
                <w:lang w:val="en-US" w:eastAsia="zh-CN"/>
              </w:rPr>
              <w:t>3</w:t>
            </w:r>
          </w:p>
        </w:tc>
        <w:tc>
          <w:tcPr>
            <w:tcW w:w="552"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rPr>
              <w:t>机修车间</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1栋，1层，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223</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223</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钢混</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钢混</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sz w:val="22"/>
                <w:szCs w:val="22"/>
                <w:u w:val="none"/>
                <w:lang w:val="en-US" w:eastAsia="zh-CN"/>
              </w:rPr>
              <w:t>4</w:t>
            </w:r>
          </w:p>
        </w:tc>
        <w:tc>
          <w:tcPr>
            <w:tcW w:w="552"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rPr>
              <w:t>综合库、变电配间</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1栋，1层，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1455</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1455</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钢混</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钢混</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5</w:t>
            </w:r>
          </w:p>
        </w:tc>
        <w:tc>
          <w:tcPr>
            <w:tcW w:w="552"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rPr>
              <w:t>锅炉房</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1座，1层，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184</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184</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钢混</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钢混</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锅炉房位置不变，面积减小，为现有工程供应蒸汽</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6</w:t>
            </w:r>
          </w:p>
        </w:tc>
        <w:tc>
          <w:tcPr>
            <w:tcW w:w="552"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rPr>
              <w:t>循环水池</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1座，240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3</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砖混</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砖混</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7</w:t>
            </w:r>
          </w:p>
        </w:tc>
        <w:tc>
          <w:tcPr>
            <w:tcW w:w="552"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rPr>
              <w:t>消防水池</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1座，300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3</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砖混</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砖混</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8</w:t>
            </w:r>
          </w:p>
        </w:tc>
        <w:tc>
          <w:tcPr>
            <w:tcW w:w="552" w:type="pct"/>
            <w:tcBorders>
              <w:tl2br w:val="nil"/>
              <w:tr2bl w:val="nil"/>
            </w:tcBorders>
            <w:noWrap w:val="0"/>
            <w:vAlign w:val="center"/>
          </w:tcPr>
          <w:p>
            <w:pPr>
              <w:keepNext w:val="0"/>
              <w:keepLines w:val="0"/>
              <w:pageBreakBefore w:val="0"/>
              <w:widowControl w:val="0"/>
              <w:tabs>
                <w:tab w:val="left" w:pos="735"/>
              </w:tabs>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rPr>
              <w:t>变压器配电室</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1座，1层，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252</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252</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钢混</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钢混</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利用现有材料成品仓库东闲置间进行改造</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9</w:t>
            </w:r>
          </w:p>
        </w:tc>
        <w:tc>
          <w:tcPr>
            <w:tcW w:w="552" w:type="pct"/>
            <w:tcBorders>
              <w:tl2br w:val="nil"/>
              <w:tr2bl w:val="nil"/>
            </w:tcBorders>
            <w:noWrap w:val="0"/>
            <w:vAlign w:val="center"/>
          </w:tcPr>
          <w:p>
            <w:pPr>
              <w:keepNext w:val="0"/>
              <w:keepLines w:val="0"/>
              <w:pageBreakBefore w:val="0"/>
              <w:widowControl w:val="0"/>
              <w:tabs>
                <w:tab w:val="left" w:pos="735"/>
              </w:tabs>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罐区</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1处，占地面积442</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砖混</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砖混</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10</w:t>
            </w:r>
          </w:p>
        </w:tc>
        <w:tc>
          <w:tcPr>
            <w:tcW w:w="552" w:type="pct"/>
            <w:tcBorders>
              <w:tl2br w:val="nil"/>
              <w:tr2bl w:val="nil"/>
            </w:tcBorders>
            <w:noWrap w:val="0"/>
            <w:vAlign w:val="center"/>
          </w:tcPr>
          <w:p>
            <w:pPr>
              <w:keepNext w:val="0"/>
              <w:keepLines w:val="0"/>
              <w:pageBreakBefore w:val="0"/>
              <w:widowControl w:val="0"/>
              <w:tabs>
                <w:tab w:val="left" w:pos="735"/>
              </w:tabs>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硫酸罐区</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1处，占地面积150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砖混</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砖混</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扩建新增</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11</w:t>
            </w:r>
          </w:p>
        </w:tc>
        <w:tc>
          <w:tcPr>
            <w:tcW w:w="552" w:type="pct"/>
            <w:tcBorders>
              <w:tl2br w:val="nil"/>
              <w:tr2bl w:val="nil"/>
            </w:tcBorders>
            <w:noWrap w:val="0"/>
            <w:vAlign w:val="center"/>
          </w:tcPr>
          <w:p>
            <w:pPr>
              <w:keepNext w:val="0"/>
              <w:keepLines w:val="0"/>
              <w:pageBreakBefore w:val="0"/>
              <w:widowControl w:val="0"/>
              <w:tabs>
                <w:tab w:val="left" w:pos="735"/>
              </w:tabs>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rPr>
              <w:t>餐厅</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val="en-US" w:eastAsia="zh-CN"/>
              </w:rPr>
              <w:t>1座，1层，</w:t>
            </w:r>
            <w:r>
              <w:rPr>
                <w:rFonts w:hint="default" w:ascii="Times New Roman" w:hAnsi="Times New Roman" w:eastAsia="宋体" w:cs="Times New Roman"/>
                <w:color w:val="auto"/>
                <w:sz w:val="22"/>
                <w:szCs w:val="22"/>
              </w:rPr>
              <w:t>占地面积为</w:t>
            </w:r>
            <w:r>
              <w:rPr>
                <w:rFonts w:hint="default" w:ascii="Times New Roman" w:hAnsi="Times New Roman" w:eastAsia="宋体" w:cs="Times New Roman"/>
                <w:color w:val="auto"/>
                <w:sz w:val="22"/>
                <w:szCs w:val="22"/>
                <w:lang w:val="en-US" w:eastAsia="zh-CN"/>
              </w:rPr>
              <w:t>340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r>
              <w:rPr>
                <w:rFonts w:hint="default" w:ascii="Times New Roman" w:hAnsi="Times New Roman" w:eastAsia="宋体" w:cs="Times New Roman"/>
                <w:color w:val="auto"/>
                <w:sz w:val="22"/>
                <w:szCs w:val="22"/>
              </w:rPr>
              <w:t>，建筑面积为</w:t>
            </w:r>
            <w:r>
              <w:rPr>
                <w:rFonts w:hint="default" w:ascii="Times New Roman" w:hAnsi="Times New Roman" w:eastAsia="宋体" w:cs="Times New Roman"/>
                <w:color w:val="auto"/>
                <w:sz w:val="22"/>
                <w:szCs w:val="22"/>
                <w:lang w:val="en-US" w:eastAsia="zh-CN"/>
              </w:rPr>
              <w:t>340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2</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轻钢</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轻</w:t>
            </w:r>
            <w:r>
              <w:rPr>
                <w:rFonts w:hint="default" w:ascii="Times New Roman" w:hAnsi="Times New Roman" w:eastAsia="宋体" w:cs="Times New Roman"/>
                <w:color w:val="auto"/>
                <w:sz w:val="22"/>
                <w:szCs w:val="22"/>
              </w:rPr>
              <w:t>钢</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val="en-US" w:eastAsia="zh-CN"/>
              </w:rPr>
              <w:t>新建，原有餐厅关闭</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5000" w:type="pct"/>
            <w:gridSpan w:val="9"/>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sz w:val="22"/>
                <w:szCs w:val="22"/>
                <w:u w:val="none"/>
                <w:lang w:eastAsia="zh-CN"/>
              </w:rPr>
              <w:t>公用工程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default" w:ascii="Times New Roman" w:hAnsi="Times New Roman" w:eastAsia="宋体" w:cs="Times New Roman"/>
                <w:b w:val="0"/>
                <w:bCs/>
                <w:color w:val="auto"/>
                <w:sz w:val="22"/>
                <w:szCs w:val="22"/>
                <w:u w:val="none"/>
              </w:rPr>
              <w:t>序号</w:t>
            </w:r>
          </w:p>
        </w:tc>
        <w:tc>
          <w:tcPr>
            <w:tcW w:w="552"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建筑物名称</w:t>
            </w:r>
          </w:p>
        </w:tc>
        <w:tc>
          <w:tcPr>
            <w:tcW w:w="1580" w:type="pct"/>
            <w:gridSpan w:val="2"/>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sz w:val="22"/>
                <w:szCs w:val="22"/>
                <w:u w:val="none"/>
                <w:lang w:val="en-US" w:eastAsia="zh-CN"/>
              </w:rPr>
              <w:t>建设规模</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数量</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结构</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与原有工程关系</w:t>
            </w:r>
          </w:p>
        </w:tc>
        <w:tc>
          <w:tcPr>
            <w:tcW w:w="629"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与环评是否一致</w:t>
            </w:r>
          </w:p>
        </w:tc>
        <w:tc>
          <w:tcPr>
            <w:tcW w:w="755"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变更情况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sz w:val="22"/>
                <w:szCs w:val="22"/>
                <w:u w:val="none"/>
                <w:lang w:val="en-US" w:eastAsia="zh-CN"/>
              </w:rPr>
              <w:t>1</w:t>
            </w:r>
          </w:p>
        </w:tc>
        <w:tc>
          <w:tcPr>
            <w:tcW w:w="552"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val="0"/>
                <w:color w:val="auto"/>
                <w:sz w:val="22"/>
                <w:szCs w:val="22"/>
                <w:u w:val="none"/>
              </w:rPr>
              <w:t>给水</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val="0"/>
                <w:bCs/>
                <w:color w:val="auto"/>
                <w:kern w:val="2"/>
                <w:sz w:val="22"/>
                <w:szCs w:val="22"/>
                <w:u w:val="none"/>
                <w:lang w:val="zh-CN" w:eastAsia="zh-CN" w:bidi="ar-SA"/>
              </w:rPr>
            </w:pPr>
            <w:r>
              <w:rPr>
                <w:rFonts w:hint="default" w:ascii="Times New Roman" w:hAnsi="Times New Roman" w:eastAsia="宋体" w:cs="Times New Roman"/>
                <w:color w:val="auto"/>
                <w:sz w:val="22"/>
                <w:szCs w:val="22"/>
                <w:lang w:eastAsia="zh-CN"/>
              </w:rPr>
              <w:t>集聚区市政供水管网</w:t>
            </w:r>
            <w:r>
              <w:rPr>
                <w:rFonts w:hint="default" w:ascii="Times New Roman" w:hAnsi="Times New Roman" w:eastAsia="宋体" w:cs="Times New Roman"/>
                <w:color w:val="auto"/>
                <w:sz w:val="22"/>
                <w:szCs w:val="22"/>
              </w:rPr>
              <w:t>供水</w:t>
            </w:r>
            <w:r>
              <w:rPr>
                <w:rFonts w:hint="default" w:ascii="Times New Roman" w:hAnsi="Times New Roman" w:eastAsia="宋体" w:cs="Times New Roman"/>
                <w:color w:val="auto"/>
                <w:sz w:val="22"/>
                <w:szCs w:val="22"/>
                <w:lang w:eastAsia="zh-CN"/>
              </w:rPr>
              <w:t>为主，地下水供水为辅</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en-US" w:eastAsia="zh-CN" w:bidi="ar-SA"/>
              </w:rPr>
              <w:t>/</w:t>
            </w:r>
          </w:p>
        </w:tc>
        <w:tc>
          <w:tcPr>
            <w:tcW w:w="67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val="zh-CN" w:eastAsia="zh-TW"/>
              </w:rPr>
            </w:pPr>
            <w:r>
              <w:rPr>
                <w:rFonts w:hint="default" w:ascii="Times New Roman" w:hAnsi="Times New Roman" w:eastAsia="宋体" w:cs="Times New Roman"/>
                <w:color w:val="auto"/>
                <w:sz w:val="22"/>
                <w:szCs w:val="22"/>
                <w:lang w:val="en-US"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sz w:val="22"/>
                <w:szCs w:val="22"/>
                <w:u w:val="none"/>
                <w:lang w:val="en-US" w:eastAsia="zh-CN"/>
              </w:rPr>
              <w:t>2</w:t>
            </w:r>
          </w:p>
        </w:tc>
        <w:tc>
          <w:tcPr>
            <w:tcW w:w="552"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val="0"/>
                <w:color w:val="auto"/>
                <w:sz w:val="22"/>
                <w:szCs w:val="22"/>
                <w:u w:val="none"/>
                <w:lang w:eastAsia="zh-CN"/>
              </w:rPr>
              <w:t>排水</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rPr>
              <w:t>本工程产生的废水</w:t>
            </w:r>
            <w:r>
              <w:rPr>
                <w:rFonts w:hint="default" w:ascii="Times New Roman" w:hAnsi="Times New Roman" w:eastAsia="宋体" w:cs="Times New Roman"/>
                <w:color w:val="auto"/>
                <w:sz w:val="22"/>
                <w:szCs w:val="22"/>
                <w:lang w:eastAsia="zh-CN"/>
              </w:rPr>
              <w:t>依托现有</w:t>
            </w:r>
            <w:r>
              <w:rPr>
                <w:rFonts w:hint="default" w:ascii="Times New Roman" w:hAnsi="Times New Roman" w:eastAsia="宋体" w:cs="Times New Roman"/>
                <w:color w:val="auto"/>
                <w:sz w:val="22"/>
                <w:szCs w:val="22"/>
              </w:rPr>
              <w:t>污水处理站处理，后经市政污水管网排入南乐县污水处理厂深度处理，达标处理后排入徒骇河。</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w:t>
            </w:r>
          </w:p>
        </w:tc>
        <w:tc>
          <w:tcPr>
            <w:tcW w:w="67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依托现有污水处理站</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jc w:val="center"/>
        </w:trPr>
        <w:tc>
          <w:tcPr>
            <w:tcW w:w="218"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3</w:t>
            </w:r>
          </w:p>
        </w:tc>
        <w:tc>
          <w:tcPr>
            <w:tcW w:w="552"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val="0"/>
                <w:color w:val="auto"/>
                <w:sz w:val="22"/>
                <w:szCs w:val="22"/>
                <w:u w:val="none"/>
                <w:lang w:eastAsia="zh-CN"/>
              </w:rPr>
              <w:t>供汽</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lang w:eastAsia="zh-CN"/>
              </w:rPr>
              <w:t>外购蒸汽</w:t>
            </w:r>
          </w:p>
        </w:tc>
        <w:tc>
          <w:tcPr>
            <w:tcW w:w="289"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1</w:t>
            </w:r>
          </w:p>
        </w:tc>
        <w:tc>
          <w:tcPr>
            <w:tcW w:w="295"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w:t>
            </w:r>
          </w:p>
        </w:tc>
        <w:tc>
          <w:tcPr>
            <w:tcW w:w="67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新增，为扩建生产线供应蒸汽</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sz w:val="22"/>
                <w:szCs w:val="22"/>
                <w:lang w:eastAsia="zh-CN"/>
              </w:rPr>
            </w:pPr>
            <w:r>
              <w:rPr>
                <w:rFonts w:hint="eastAsia"/>
                <w:sz w:val="22"/>
                <w:szCs w:val="22"/>
                <w:lang w:eastAsia="zh-CN"/>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jc w:val="center"/>
        </w:trPr>
        <w:tc>
          <w:tcPr>
            <w:tcW w:w="218"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sz w:val="22"/>
                <w:szCs w:val="22"/>
              </w:rPr>
            </w:pPr>
          </w:p>
        </w:tc>
        <w:tc>
          <w:tcPr>
            <w:tcW w:w="552"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sz w:val="22"/>
                <w:szCs w:val="22"/>
              </w:rPr>
            </w:pP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现有1台20t/h的</w:t>
            </w:r>
            <w:r>
              <w:rPr>
                <w:rFonts w:hint="default" w:ascii="Times New Roman" w:hAnsi="Times New Roman" w:eastAsia="宋体" w:cs="Times New Roman"/>
                <w:color w:val="auto"/>
                <w:sz w:val="22"/>
                <w:szCs w:val="22"/>
              </w:rPr>
              <w:t>燃气锅炉</w:t>
            </w:r>
          </w:p>
        </w:tc>
        <w:tc>
          <w:tcPr>
            <w:tcW w:w="289"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color w:val="auto"/>
                <w:sz w:val="22"/>
                <w:szCs w:val="22"/>
                <w:lang w:eastAsia="zh-CN"/>
              </w:rPr>
            </w:pPr>
          </w:p>
        </w:tc>
        <w:tc>
          <w:tcPr>
            <w:tcW w:w="29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color w:val="auto"/>
                <w:sz w:val="22"/>
                <w:szCs w:val="22"/>
                <w:lang w:eastAsia="zh-CN"/>
              </w:rPr>
            </w:pPr>
          </w:p>
        </w:tc>
        <w:tc>
          <w:tcPr>
            <w:tcW w:w="67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供现有工程，不变</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color w:val="auto"/>
                <w:sz w:val="22"/>
                <w:szCs w:val="22"/>
                <w:lang w:eastAsia="zh-CN"/>
              </w:rPr>
            </w:pPr>
            <w:r>
              <w:rPr>
                <w:rFonts w:hint="eastAsia"/>
                <w:sz w:val="22"/>
                <w:szCs w:val="22"/>
                <w:lang w:eastAsia="zh-CN"/>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4</w:t>
            </w:r>
          </w:p>
        </w:tc>
        <w:tc>
          <w:tcPr>
            <w:tcW w:w="552"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val="0"/>
                <w:color w:val="auto"/>
                <w:sz w:val="22"/>
                <w:szCs w:val="22"/>
                <w:u w:val="none"/>
              </w:rPr>
              <w:t>供电</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firstLine="440" w:firstLineChars="200"/>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color w:val="auto"/>
                <w:sz w:val="22"/>
                <w:szCs w:val="22"/>
              </w:rPr>
              <w:t>本工程用电来自南乐县变电站，供电充足，可满足本工程用电需求。</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1</w:t>
            </w:r>
          </w:p>
        </w:tc>
        <w:tc>
          <w:tcPr>
            <w:tcW w:w="29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w:t>
            </w:r>
          </w:p>
        </w:tc>
        <w:tc>
          <w:tcPr>
            <w:tcW w:w="67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5000" w:type="pct"/>
            <w:gridSpan w:val="9"/>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sz w:val="22"/>
                <w:szCs w:val="22"/>
                <w:u w:val="none"/>
                <w:lang w:eastAsia="zh-CN"/>
              </w:rPr>
              <w:t>环保</w:t>
            </w:r>
            <w:r>
              <w:rPr>
                <w:rFonts w:hint="default" w:ascii="Times New Roman" w:hAnsi="Times New Roman" w:eastAsia="宋体" w:cs="Times New Roman"/>
                <w:b w:val="0"/>
                <w:bCs/>
                <w:color w:val="auto"/>
                <w:sz w:val="22"/>
                <w:szCs w:val="22"/>
                <w:u w:val="none"/>
              </w:rPr>
              <w:t>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default" w:ascii="Times New Roman" w:hAnsi="Times New Roman" w:eastAsia="宋体" w:cs="Times New Roman"/>
                <w:b w:val="0"/>
                <w:bCs/>
                <w:color w:val="auto"/>
                <w:sz w:val="22"/>
                <w:szCs w:val="22"/>
                <w:u w:val="none"/>
              </w:rPr>
              <w:t>序号</w:t>
            </w:r>
          </w:p>
        </w:tc>
        <w:tc>
          <w:tcPr>
            <w:tcW w:w="552"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建筑物名称</w:t>
            </w:r>
          </w:p>
        </w:tc>
        <w:tc>
          <w:tcPr>
            <w:tcW w:w="1580" w:type="pct"/>
            <w:gridSpan w:val="2"/>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eastAsia" w:ascii="Times New Roman" w:hAnsi="Times New Roman" w:eastAsia="宋体" w:cs="Times New Roman"/>
                <w:b w:val="0"/>
                <w:bCs/>
                <w:color w:val="auto"/>
                <w:sz w:val="22"/>
                <w:szCs w:val="22"/>
                <w:u w:val="none"/>
                <w:lang w:val="en-US" w:eastAsia="zh-CN"/>
              </w:rPr>
              <w:t>建设规模</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数量</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default" w:ascii="Times New Roman" w:hAnsi="Times New Roman" w:eastAsia="宋体" w:cs="Times New Roman"/>
                <w:b w:val="0"/>
                <w:bCs/>
                <w:color w:val="auto"/>
                <w:sz w:val="22"/>
                <w:szCs w:val="22"/>
                <w:u w:val="none"/>
              </w:rPr>
              <w:t>结构</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default" w:ascii="Times New Roman" w:hAnsi="Times New Roman" w:eastAsia="宋体" w:cs="Times New Roman"/>
                <w:b w:val="0"/>
                <w:bCs/>
                <w:color w:val="auto"/>
                <w:sz w:val="22"/>
                <w:szCs w:val="22"/>
                <w:u w:val="none"/>
              </w:rPr>
              <w:t>与原有工程关系</w:t>
            </w:r>
          </w:p>
        </w:tc>
        <w:tc>
          <w:tcPr>
            <w:tcW w:w="629"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与环评是否一致</w:t>
            </w:r>
          </w:p>
        </w:tc>
        <w:tc>
          <w:tcPr>
            <w:tcW w:w="755"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变更情况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sz w:val="22"/>
                <w:szCs w:val="22"/>
                <w:u w:val="none"/>
                <w:lang w:val="en-US" w:eastAsia="zh-CN"/>
              </w:rPr>
              <w:t>1</w:t>
            </w:r>
          </w:p>
        </w:tc>
        <w:tc>
          <w:tcPr>
            <w:tcW w:w="552"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val="0"/>
                <w:color w:val="auto"/>
                <w:sz w:val="22"/>
                <w:szCs w:val="22"/>
                <w:u w:val="none"/>
                <w:lang w:eastAsia="zh-CN"/>
              </w:rPr>
              <w:t>废水处理</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color w:val="auto"/>
                <w:sz w:val="22"/>
                <w:szCs w:val="22"/>
                <w:lang w:val="zh-CN" w:eastAsia="zh-TW"/>
              </w:rPr>
            </w:pPr>
            <w:r>
              <w:rPr>
                <w:rFonts w:hint="default" w:ascii="Times New Roman" w:hAnsi="Times New Roman" w:eastAsia="宋体" w:cs="Times New Roman"/>
                <w:color w:val="auto"/>
                <w:sz w:val="22"/>
                <w:szCs w:val="22"/>
              </w:rPr>
              <w:t>本工程产生的废水</w:t>
            </w:r>
            <w:r>
              <w:rPr>
                <w:rFonts w:hint="default" w:ascii="Times New Roman" w:hAnsi="Times New Roman" w:eastAsia="宋体" w:cs="Times New Roman"/>
                <w:color w:val="auto"/>
                <w:sz w:val="22"/>
                <w:szCs w:val="22"/>
                <w:lang w:eastAsia="zh-CN"/>
              </w:rPr>
              <w:t>依托现有</w:t>
            </w:r>
            <w:r>
              <w:rPr>
                <w:rFonts w:hint="default" w:ascii="Times New Roman" w:hAnsi="Times New Roman" w:eastAsia="宋体" w:cs="Times New Roman"/>
                <w:color w:val="auto"/>
                <w:sz w:val="22"/>
                <w:szCs w:val="22"/>
              </w:rPr>
              <w:t>污水处理站处理，</w:t>
            </w:r>
            <w:r>
              <w:rPr>
                <w:rFonts w:hint="default" w:ascii="Times New Roman" w:hAnsi="Times New Roman" w:eastAsia="宋体" w:cs="Times New Roman"/>
                <w:color w:val="auto"/>
                <w:sz w:val="22"/>
                <w:szCs w:val="22"/>
                <w:lang w:eastAsia="zh-CN"/>
              </w:rPr>
              <w:t>新增脱色池和</w:t>
            </w:r>
            <w:r>
              <w:rPr>
                <w:rFonts w:hint="default" w:ascii="Times New Roman" w:hAnsi="Times New Roman" w:eastAsia="宋体" w:cs="Times New Roman"/>
                <w:color w:val="auto"/>
                <w:sz w:val="22"/>
                <w:szCs w:val="22"/>
                <w:lang w:val="en-US" w:eastAsia="zh-CN"/>
              </w:rPr>
              <w:t>2个IC厌氧罐，污水处理站处理规模为6500m</w:t>
            </w:r>
            <w:r>
              <w:rPr>
                <w:rFonts w:hint="default" w:ascii="Times New Roman" w:hAnsi="Times New Roman" w:eastAsia="宋体" w:cs="Times New Roman"/>
                <w:color w:val="auto"/>
                <w:sz w:val="22"/>
                <w:szCs w:val="22"/>
                <w:vertAlign w:val="superscript"/>
                <w:lang w:val="en-US" w:eastAsia="zh-CN"/>
              </w:rPr>
              <w:t>3</w:t>
            </w:r>
            <w:r>
              <w:rPr>
                <w:rFonts w:hint="default" w:ascii="Times New Roman" w:hAnsi="Times New Roman" w:eastAsia="宋体" w:cs="Times New Roman"/>
                <w:color w:val="auto"/>
                <w:sz w:val="22"/>
                <w:szCs w:val="22"/>
                <w:lang w:val="en-US" w:eastAsia="zh-CN"/>
              </w:rPr>
              <w:t>/d</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zh-CN" w:eastAsia="zh-TW" w:bidi="ar-SA"/>
              </w:rPr>
            </w:pPr>
            <w:r>
              <w:rPr>
                <w:rFonts w:hint="default" w:ascii="Times New Roman" w:hAnsi="Times New Roman" w:eastAsia="宋体" w:cs="Times New Roman"/>
                <w:b w:val="0"/>
                <w:bCs/>
                <w:color w:val="auto"/>
                <w:sz w:val="22"/>
                <w:szCs w:val="22"/>
                <w:u w:val="none"/>
              </w:rPr>
              <w:t>1</w:t>
            </w:r>
          </w:p>
        </w:tc>
        <w:tc>
          <w:tcPr>
            <w:tcW w:w="29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default" w:ascii="Times New Roman" w:hAnsi="Times New Roman" w:eastAsia="宋体" w:cs="Times New Roman"/>
                <w:b w:val="0"/>
                <w:bCs/>
                <w:color w:val="auto"/>
                <w:sz w:val="22"/>
                <w:szCs w:val="22"/>
                <w:u w:val="none"/>
              </w:rPr>
              <w:t>/</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val="0"/>
                <w:bCs/>
                <w:color w:val="auto"/>
                <w:kern w:val="2"/>
                <w:sz w:val="22"/>
                <w:szCs w:val="22"/>
                <w:u w:val="none"/>
                <w:lang w:val="zh-CN" w:eastAsia="zh-CN" w:bidi="ar-SA"/>
              </w:rPr>
            </w:pPr>
            <w:r>
              <w:rPr>
                <w:rFonts w:hint="default" w:ascii="Times New Roman" w:hAnsi="Times New Roman" w:eastAsia="宋体" w:cs="Times New Roman"/>
                <w:color w:val="auto"/>
                <w:sz w:val="22"/>
                <w:szCs w:val="22"/>
                <w:lang w:eastAsia="zh-CN"/>
              </w:rPr>
              <w:t>新增脱色池，新增</w:t>
            </w:r>
            <w:r>
              <w:rPr>
                <w:rFonts w:hint="default" w:ascii="Times New Roman" w:hAnsi="Times New Roman" w:eastAsia="宋体" w:cs="Times New Roman"/>
                <w:color w:val="auto"/>
                <w:sz w:val="22"/>
                <w:szCs w:val="22"/>
                <w:lang w:val="en-US" w:eastAsia="zh-CN"/>
              </w:rPr>
              <w:t>2个IC厌氧罐，其他均</w:t>
            </w:r>
            <w:r>
              <w:rPr>
                <w:rFonts w:hint="default" w:ascii="Times New Roman" w:hAnsi="Times New Roman" w:eastAsia="宋体" w:cs="Times New Roman"/>
                <w:color w:val="auto"/>
                <w:sz w:val="22"/>
                <w:szCs w:val="22"/>
                <w:lang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18"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sz w:val="22"/>
                <w:szCs w:val="22"/>
                <w:u w:val="none"/>
                <w:lang w:val="en-US" w:eastAsia="zh-CN"/>
              </w:rPr>
              <w:t>2</w:t>
            </w:r>
          </w:p>
        </w:tc>
        <w:tc>
          <w:tcPr>
            <w:tcW w:w="552"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bCs w:val="0"/>
                <w:color w:val="auto"/>
                <w:sz w:val="22"/>
                <w:szCs w:val="22"/>
                <w:u w:val="single"/>
              </w:rPr>
            </w:pPr>
            <w:r>
              <w:rPr>
                <w:rFonts w:hint="default" w:ascii="Times New Roman" w:hAnsi="Times New Roman" w:eastAsia="宋体" w:cs="Times New Roman"/>
                <w:b w:val="0"/>
                <w:bCs w:val="0"/>
                <w:color w:val="auto"/>
                <w:sz w:val="22"/>
                <w:szCs w:val="22"/>
                <w:u w:val="none"/>
                <w:lang w:eastAsia="zh-CN"/>
              </w:rPr>
              <w:t>废气</w:t>
            </w: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bCs/>
                <w:color w:val="auto"/>
                <w:sz w:val="22"/>
                <w:szCs w:val="22"/>
                <w:u w:val="single"/>
                <w:lang w:val="en-US" w:eastAsia="zh-CN"/>
              </w:rPr>
            </w:pPr>
            <w:r>
              <w:rPr>
                <w:rFonts w:hint="default" w:ascii="Times New Roman" w:hAnsi="Times New Roman" w:eastAsia="宋体" w:cs="Times New Roman"/>
                <w:b/>
                <w:bCs/>
                <w:color w:val="auto"/>
                <w:sz w:val="22"/>
                <w:szCs w:val="22"/>
                <w:u w:val="single"/>
                <w:lang w:eastAsia="zh-CN"/>
              </w:rPr>
              <w:t>上料调浆废气：经袋式除尘器处理后经</w:t>
            </w:r>
            <w:r>
              <w:rPr>
                <w:rFonts w:hint="default" w:ascii="Times New Roman" w:hAnsi="Times New Roman" w:eastAsia="宋体" w:cs="Times New Roman"/>
                <w:b/>
                <w:bCs/>
                <w:color w:val="auto"/>
                <w:sz w:val="22"/>
                <w:szCs w:val="22"/>
                <w:u w:val="single"/>
                <w:lang w:val="en-US" w:eastAsia="zh-CN"/>
              </w:rPr>
              <w:t>18m高排气筒排放</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bCs/>
                <w:color w:val="auto"/>
                <w:sz w:val="22"/>
                <w:szCs w:val="22"/>
                <w:u w:val="single"/>
                <w:lang w:val="en-US" w:eastAsia="zh-CN"/>
              </w:rPr>
            </w:pPr>
            <w:r>
              <w:rPr>
                <w:rFonts w:hint="eastAsia" w:ascii="Times New Roman" w:hAnsi="Times New Roman" w:eastAsia="宋体" w:cs="Times New Roman"/>
                <w:b/>
                <w:bCs/>
                <w:color w:val="auto"/>
                <w:sz w:val="22"/>
                <w:szCs w:val="22"/>
                <w:u w:val="single"/>
                <w:lang w:val="en-US" w:eastAsia="zh-CN"/>
              </w:rPr>
              <w:t>1</w:t>
            </w:r>
          </w:p>
        </w:tc>
        <w:tc>
          <w:tcPr>
            <w:tcW w:w="295"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bCs/>
                <w:color w:val="auto"/>
                <w:sz w:val="22"/>
                <w:szCs w:val="22"/>
                <w:u w:val="single"/>
                <w:lang w:val="en-US" w:eastAsia="zh-CN"/>
              </w:rPr>
            </w:pPr>
            <w:r>
              <w:rPr>
                <w:rFonts w:hint="eastAsia" w:ascii="Times New Roman" w:hAnsi="Times New Roman" w:eastAsia="宋体" w:cs="Times New Roman"/>
                <w:b/>
                <w:bCs/>
                <w:color w:val="auto"/>
                <w:sz w:val="22"/>
                <w:szCs w:val="22"/>
                <w:u w:val="single"/>
                <w:lang w:val="en-US" w:eastAsia="zh-CN"/>
              </w:rPr>
              <w:t>/</w:t>
            </w:r>
          </w:p>
        </w:tc>
        <w:tc>
          <w:tcPr>
            <w:tcW w:w="679"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bCs/>
                <w:color w:val="auto"/>
                <w:sz w:val="22"/>
                <w:szCs w:val="22"/>
                <w:u w:val="single"/>
                <w:lang w:eastAsia="zh-CN"/>
              </w:rPr>
            </w:pPr>
            <w:r>
              <w:rPr>
                <w:rFonts w:hint="default" w:ascii="Times New Roman" w:hAnsi="Times New Roman" w:eastAsia="宋体" w:cs="Times New Roman"/>
                <w:b/>
                <w:bCs/>
                <w:color w:val="auto"/>
                <w:sz w:val="22"/>
                <w:szCs w:val="22"/>
                <w:u w:val="single"/>
                <w:lang w:eastAsia="zh-CN"/>
              </w:rPr>
              <w:t>扩建生产线新增</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bCs/>
                <w:color w:val="auto"/>
                <w:sz w:val="22"/>
                <w:szCs w:val="22"/>
                <w:u w:val="single"/>
                <w:lang w:eastAsia="zh-CN"/>
              </w:rPr>
            </w:pPr>
            <w:r>
              <w:rPr>
                <w:rFonts w:hint="eastAsia" w:ascii="Times New Roman" w:hAnsi="Times New Roman" w:eastAsia="宋体" w:cs="Times New Roman"/>
                <w:b/>
                <w:bCs/>
                <w:color w:val="auto"/>
                <w:kern w:val="2"/>
                <w:sz w:val="22"/>
                <w:szCs w:val="22"/>
                <w:u w:val="single"/>
                <w:lang w:val="zh-CN" w:eastAsia="zh-CN" w:bidi="ar-SA"/>
              </w:rPr>
              <w:t>不一致</w:t>
            </w:r>
          </w:p>
        </w:tc>
        <w:tc>
          <w:tcPr>
            <w:tcW w:w="755" w:type="pct"/>
            <w:tcBorders>
              <w:tl2br w:val="nil"/>
              <w:tr2bl w:val="nil"/>
            </w:tcBorders>
            <w:noWrap w:val="0"/>
            <w:vAlign w:val="center"/>
          </w:tcPr>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40" w:lineRule="auto"/>
              <w:ind w:leftChars="0" w:firstLine="442" w:firstLineChars="200"/>
              <w:textAlignment w:val="auto"/>
              <w:rPr>
                <w:rFonts w:hint="eastAsia" w:ascii="Times New Roman" w:hAnsi="Times New Roman" w:eastAsia="宋体" w:cs="Times New Roman"/>
                <w:b/>
                <w:bCs/>
                <w:color w:val="FF0000"/>
                <w:sz w:val="22"/>
                <w:szCs w:val="22"/>
                <w:u w:val="single"/>
                <w:lang w:eastAsia="zh-CN"/>
              </w:rPr>
            </w:pPr>
            <w:r>
              <w:rPr>
                <w:rFonts w:hint="default" w:ascii="Times New Roman" w:hAnsi="Times New Roman" w:eastAsia="宋体" w:cs="Times New Roman"/>
                <w:b/>
                <w:bCs/>
                <w:color w:val="auto"/>
                <w:kern w:val="2"/>
                <w:sz w:val="22"/>
                <w:szCs w:val="22"/>
                <w:u w:val="single"/>
                <w:lang w:val="en-US" w:eastAsia="zh-CN" w:bidi="ar-SA"/>
              </w:rPr>
              <w:t>调浆</w:t>
            </w:r>
            <w:r>
              <w:rPr>
                <w:rFonts w:hint="eastAsia" w:ascii="Times New Roman" w:hAnsi="Times New Roman" w:eastAsia="宋体" w:cs="Times New Roman"/>
                <w:b/>
                <w:bCs/>
                <w:color w:val="auto"/>
                <w:kern w:val="2"/>
                <w:sz w:val="22"/>
                <w:szCs w:val="22"/>
                <w:u w:val="single"/>
                <w:lang w:val="en-US" w:eastAsia="zh-CN" w:bidi="ar-SA"/>
              </w:rPr>
              <w:t>工序已安装折流板+水喷淋，物料</w:t>
            </w:r>
            <w:r>
              <w:rPr>
                <w:rFonts w:hint="default" w:ascii="Times New Roman" w:hAnsi="Times New Roman" w:eastAsia="宋体" w:cs="Times New Roman"/>
                <w:b/>
                <w:bCs/>
                <w:color w:val="auto"/>
                <w:kern w:val="2"/>
                <w:sz w:val="22"/>
                <w:szCs w:val="22"/>
                <w:u w:val="single"/>
                <w:lang w:val="en-US" w:eastAsia="zh-CN" w:bidi="ar-SA"/>
              </w:rPr>
              <w:t>回用到调</w:t>
            </w:r>
            <w:r>
              <w:rPr>
                <w:rFonts w:hint="eastAsia" w:ascii="Times New Roman" w:hAnsi="Times New Roman" w:eastAsia="宋体" w:cs="Times New Roman"/>
                <w:b/>
                <w:bCs/>
                <w:color w:val="auto"/>
                <w:kern w:val="2"/>
                <w:sz w:val="22"/>
                <w:szCs w:val="22"/>
                <w:u w:val="single"/>
                <w:lang w:val="en-US" w:eastAsia="zh-CN" w:bidi="ar-SA"/>
              </w:rPr>
              <w:t>浆罐</w:t>
            </w:r>
            <w:r>
              <w:rPr>
                <w:rFonts w:hint="default" w:ascii="Times New Roman" w:hAnsi="Times New Roman" w:eastAsia="宋体" w:cs="Times New Roman"/>
                <w:b/>
                <w:bCs/>
                <w:color w:val="auto"/>
                <w:kern w:val="2"/>
                <w:sz w:val="22"/>
                <w:szCs w:val="22"/>
                <w:u w:val="single"/>
                <w:lang w:val="en-US" w:eastAsia="zh-CN" w:bidi="ar-SA"/>
              </w:rPr>
              <w:t>，剩余废气跟水解工艺废气一起进</w:t>
            </w:r>
            <w:r>
              <w:rPr>
                <w:rFonts w:hint="eastAsia" w:ascii="Times New Roman" w:hAnsi="Times New Roman" w:eastAsia="宋体" w:cs="Times New Roman"/>
                <w:b/>
                <w:bCs/>
                <w:color w:val="auto"/>
                <w:kern w:val="2"/>
                <w:sz w:val="22"/>
                <w:szCs w:val="22"/>
                <w:u w:val="single"/>
                <w:lang w:val="en-US" w:eastAsia="zh-CN" w:bidi="ar-SA"/>
              </w:rPr>
              <w:t>入两</w:t>
            </w:r>
            <w:r>
              <w:rPr>
                <w:rFonts w:hint="default" w:ascii="Times New Roman" w:hAnsi="Times New Roman" w:eastAsia="宋体" w:cs="Times New Roman"/>
                <w:b/>
                <w:bCs/>
                <w:color w:val="auto"/>
                <w:kern w:val="2"/>
                <w:sz w:val="22"/>
                <w:szCs w:val="22"/>
                <w:u w:val="single"/>
                <w:lang w:val="en-US" w:eastAsia="zh-CN" w:bidi="ar-SA"/>
              </w:rPr>
              <w:t>级碱液喷淋处理后排放</w:t>
            </w:r>
            <w:r>
              <w:rPr>
                <w:rFonts w:hint="eastAsia" w:ascii="Times New Roman" w:hAnsi="Times New Roman" w:eastAsia="宋体" w:cs="Times New Roman"/>
                <w:b/>
                <w:bCs/>
                <w:color w:val="auto"/>
                <w:kern w:val="2"/>
                <w:sz w:val="22"/>
                <w:szCs w:val="22"/>
                <w:u w:val="singl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jc w:val="center"/>
        </w:trPr>
        <w:tc>
          <w:tcPr>
            <w:tcW w:w="218"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sz w:val="22"/>
                <w:szCs w:val="22"/>
              </w:rPr>
            </w:pPr>
          </w:p>
        </w:tc>
        <w:tc>
          <w:tcPr>
            <w:tcW w:w="552"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sz w:val="22"/>
                <w:szCs w:val="22"/>
              </w:rPr>
            </w:pP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水解、发酵、蒸发浓缩等工艺废气均经两级碱喷淋塔处理后经</w:t>
            </w:r>
            <w:r>
              <w:rPr>
                <w:rFonts w:hint="default" w:ascii="Times New Roman" w:hAnsi="Times New Roman" w:eastAsia="宋体" w:cs="Times New Roman"/>
                <w:color w:val="auto"/>
                <w:sz w:val="22"/>
                <w:szCs w:val="22"/>
                <w:lang w:val="en-US" w:eastAsia="zh-CN"/>
              </w:rPr>
              <w:t>18m高排气筒排放</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1</w:t>
            </w:r>
          </w:p>
        </w:tc>
        <w:tc>
          <w:tcPr>
            <w:tcW w:w="295"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67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62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bCs w:val="0"/>
                <w:color w:val="auto"/>
                <w:sz w:val="22"/>
                <w:szCs w:val="22"/>
                <w:u w:val="single"/>
                <w:lang w:val="en-US" w:eastAsia="zh-CN"/>
              </w:rPr>
            </w:pPr>
            <w:r>
              <w:rPr>
                <w:rFonts w:hint="eastAsia" w:ascii="Times New Roman" w:hAnsi="Times New Roman" w:eastAsia="宋体" w:cs="Times New Roman"/>
                <w:b w:val="0"/>
                <w:bCs/>
                <w:color w:val="auto"/>
                <w:kern w:val="2"/>
                <w:sz w:val="22"/>
                <w:szCs w:val="22"/>
                <w:u w:val="none"/>
                <w:lang w:val="en-US" w:eastAsia="zh-CN" w:bidi="ar-SA"/>
              </w:rPr>
              <w:t>二级碱喷淋塔吸收塔+23m高排气筒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jc w:val="center"/>
        </w:trPr>
        <w:tc>
          <w:tcPr>
            <w:tcW w:w="218"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552"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干燥废气：经袋式除尘器处理后经</w:t>
            </w:r>
            <w:r>
              <w:rPr>
                <w:rFonts w:hint="default" w:ascii="Times New Roman" w:hAnsi="Times New Roman" w:eastAsia="宋体" w:cs="Times New Roman"/>
                <w:color w:val="auto"/>
                <w:sz w:val="22"/>
                <w:szCs w:val="22"/>
                <w:lang w:val="en-US" w:eastAsia="zh-CN"/>
              </w:rPr>
              <w:t>18m高排气筒排放</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1</w:t>
            </w:r>
          </w:p>
        </w:tc>
        <w:tc>
          <w:tcPr>
            <w:tcW w:w="295"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67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62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jc w:val="center"/>
        </w:trPr>
        <w:tc>
          <w:tcPr>
            <w:tcW w:w="218"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552"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渣水池废气：三级碱</w:t>
            </w:r>
            <w:r>
              <w:rPr>
                <w:rFonts w:hint="default" w:ascii="Times New Roman" w:hAnsi="Times New Roman" w:eastAsia="宋体" w:cs="Times New Roman"/>
                <w:color w:val="auto"/>
                <w:sz w:val="22"/>
                <w:szCs w:val="22"/>
                <w:lang w:val="en-US" w:eastAsia="zh-CN"/>
              </w:rPr>
              <w:t>喷淋塔装置处理后经18m高排气筒排放</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1</w:t>
            </w:r>
          </w:p>
        </w:tc>
        <w:tc>
          <w:tcPr>
            <w:tcW w:w="295"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679"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r>
              <w:rPr>
                <w:rFonts w:hint="default" w:ascii="Times New Roman" w:hAnsi="Times New Roman" w:eastAsia="宋体" w:cs="Times New Roman"/>
                <w:color w:val="auto"/>
                <w:sz w:val="22"/>
                <w:szCs w:val="22"/>
                <w:lang w:eastAsia="zh-CN"/>
              </w:rPr>
              <w:t>现有工程技术改造</w:t>
            </w:r>
          </w:p>
        </w:tc>
        <w:tc>
          <w:tcPr>
            <w:tcW w:w="62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jc w:val="center"/>
        </w:trPr>
        <w:tc>
          <w:tcPr>
            <w:tcW w:w="218"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552"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158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污水处理、污泥废气：三级碱</w:t>
            </w:r>
            <w:r>
              <w:rPr>
                <w:rFonts w:hint="default" w:ascii="Times New Roman" w:hAnsi="Times New Roman" w:eastAsia="宋体" w:cs="Times New Roman"/>
                <w:color w:val="auto"/>
                <w:sz w:val="22"/>
                <w:szCs w:val="22"/>
                <w:lang w:val="en-US" w:eastAsia="zh-CN"/>
              </w:rPr>
              <w:t>喷淋塔装置处理后经18m高排气筒排放</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1</w:t>
            </w:r>
          </w:p>
        </w:tc>
        <w:tc>
          <w:tcPr>
            <w:tcW w:w="295"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67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p>
        </w:tc>
        <w:tc>
          <w:tcPr>
            <w:tcW w:w="62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r>
              <w:rPr>
                <w:rFonts w:hint="eastAsia" w:ascii="Times New Roman" w:hAnsi="Times New Roman" w:eastAsia="宋体" w:cs="Times New Roman"/>
                <w:b w:val="0"/>
                <w:bCs/>
                <w:color w:val="auto"/>
                <w:kern w:val="2"/>
                <w:sz w:val="22"/>
                <w:szCs w:val="22"/>
                <w:u w:val="none"/>
                <w:lang w:val="zh-CN" w:eastAsia="zh-CN" w:bidi="ar-SA"/>
              </w:rPr>
              <w:t>一致</w:t>
            </w:r>
          </w:p>
        </w:tc>
        <w:tc>
          <w:tcPr>
            <w:tcW w:w="75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jc w:val="center"/>
        </w:trPr>
        <w:tc>
          <w:tcPr>
            <w:tcW w:w="218"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color w:val="auto"/>
                <w:sz w:val="22"/>
                <w:szCs w:val="22"/>
                <w:u w:val="none"/>
                <w:lang w:eastAsia="zh-CN"/>
              </w:rPr>
            </w:pPr>
            <w:r>
              <w:rPr>
                <w:rFonts w:hint="eastAsia" w:ascii="Times New Roman" w:hAnsi="Times New Roman" w:eastAsia="宋体" w:cs="Times New Roman"/>
                <w:b w:val="0"/>
                <w:bCs/>
                <w:color w:val="auto"/>
                <w:sz w:val="22"/>
                <w:szCs w:val="22"/>
                <w:u w:val="none"/>
                <w:lang w:val="en-US" w:eastAsia="zh-CN"/>
              </w:rPr>
              <w:t>3</w:t>
            </w:r>
          </w:p>
        </w:tc>
        <w:tc>
          <w:tcPr>
            <w:tcW w:w="552"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bCs w:val="0"/>
                <w:color w:val="auto"/>
                <w:sz w:val="22"/>
                <w:szCs w:val="22"/>
                <w:u w:val="single"/>
              </w:rPr>
            </w:pPr>
            <w:r>
              <w:rPr>
                <w:rFonts w:hint="default" w:ascii="Times New Roman" w:hAnsi="Times New Roman" w:eastAsia="宋体" w:cs="Times New Roman"/>
                <w:b w:val="0"/>
                <w:bCs w:val="0"/>
                <w:color w:val="auto"/>
                <w:sz w:val="22"/>
                <w:szCs w:val="22"/>
                <w:u w:val="none"/>
                <w:lang w:eastAsia="zh-CN"/>
              </w:rPr>
              <w:t>固废处置</w:t>
            </w:r>
          </w:p>
        </w:tc>
        <w:tc>
          <w:tcPr>
            <w:tcW w:w="1173"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bCs w:val="0"/>
                <w:color w:val="auto"/>
                <w:sz w:val="22"/>
                <w:szCs w:val="22"/>
                <w:u w:val="single"/>
                <w:lang w:eastAsia="zh-CN"/>
              </w:rPr>
            </w:pPr>
            <w:r>
              <w:rPr>
                <w:rFonts w:hint="default" w:ascii="Times New Roman" w:hAnsi="Times New Roman" w:eastAsia="宋体" w:cs="Times New Roman"/>
                <w:color w:val="auto"/>
                <w:kern w:val="2"/>
                <w:sz w:val="22"/>
                <w:szCs w:val="22"/>
                <w:lang w:val="en-US" w:eastAsia="zh-CN" w:bidi="ar-SA"/>
              </w:rPr>
              <w:t>生活垃圾箱</w:t>
            </w:r>
          </w:p>
        </w:tc>
        <w:tc>
          <w:tcPr>
            <w:tcW w:w="40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bCs w:val="0"/>
                <w:color w:val="auto"/>
                <w:sz w:val="22"/>
                <w:szCs w:val="22"/>
                <w:u w:val="single"/>
                <w:lang w:eastAsia="zh-CN"/>
              </w:rPr>
            </w:pPr>
            <w:r>
              <w:rPr>
                <w:rFonts w:hint="default" w:ascii="Times New Roman" w:hAnsi="Times New Roman" w:eastAsia="宋体" w:cs="Times New Roman"/>
                <w:color w:val="auto"/>
                <w:sz w:val="22"/>
                <w:szCs w:val="22"/>
                <w:lang w:eastAsia="zh-CN"/>
              </w:rPr>
              <w:t>若干</w:t>
            </w:r>
          </w:p>
        </w:tc>
        <w:tc>
          <w:tcPr>
            <w:tcW w:w="289"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rPr>
            </w:pPr>
            <w:r>
              <w:rPr>
                <w:rFonts w:hint="default" w:ascii="Times New Roman" w:hAnsi="Times New Roman" w:eastAsia="宋体" w:cs="Times New Roman"/>
                <w:b w:val="0"/>
                <w:bCs/>
                <w:color w:val="auto"/>
                <w:sz w:val="22"/>
                <w:szCs w:val="22"/>
                <w:u w:val="none"/>
              </w:rPr>
              <w:t>1</w:t>
            </w:r>
          </w:p>
        </w:tc>
        <w:tc>
          <w:tcPr>
            <w:tcW w:w="295" w:type="pct"/>
            <w:vMerge w:val="restar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bCs w:val="0"/>
                <w:color w:val="auto"/>
                <w:sz w:val="22"/>
                <w:szCs w:val="22"/>
                <w:u w:val="single"/>
              </w:rPr>
            </w:pPr>
            <w:r>
              <w:rPr>
                <w:rFonts w:hint="default" w:ascii="Times New Roman" w:hAnsi="Times New Roman" w:eastAsia="宋体" w:cs="Times New Roman"/>
                <w:b/>
                <w:bCs w:val="0"/>
                <w:color w:val="auto"/>
                <w:sz w:val="22"/>
                <w:szCs w:val="22"/>
                <w:u w:val="single"/>
              </w:rPr>
              <w:t>/</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default" w:ascii="Times New Roman" w:hAnsi="Times New Roman" w:eastAsia="宋体" w:cs="Times New Roman"/>
                <w:b/>
                <w:bCs w:val="0"/>
                <w:color w:val="auto"/>
                <w:sz w:val="22"/>
                <w:szCs w:val="22"/>
                <w:u w:val="single"/>
                <w:lang w:val="en-US" w:eastAsia="zh-CN"/>
              </w:rPr>
            </w:pPr>
            <w:r>
              <w:rPr>
                <w:rFonts w:hint="default" w:ascii="Times New Roman" w:hAnsi="Times New Roman" w:eastAsia="宋体" w:cs="Times New Roman"/>
                <w:color w:val="auto"/>
                <w:sz w:val="22"/>
                <w:szCs w:val="22"/>
                <w:lang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val="0"/>
                <w:bCs w:val="0"/>
                <w:color w:val="auto"/>
                <w:sz w:val="22"/>
                <w:szCs w:val="22"/>
                <w:u w:val="none"/>
                <w:lang w:eastAsia="zh-CN"/>
              </w:rPr>
            </w:pPr>
            <w:r>
              <w:rPr>
                <w:rFonts w:hint="eastAsia" w:ascii="Times New Roman" w:hAnsi="Times New Roman" w:eastAsia="宋体" w:cs="Times New Roman"/>
                <w:b w:val="0"/>
                <w:bCs w:val="0"/>
                <w:color w:val="auto"/>
                <w:sz w:val="22"/>
                <w:szCs w:val="22"/>
                <w:u w:val="none"/>
                <w:lang w:eastAsia="zh-CN"/>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bCs w:val="0"/>
                <w:color w:val="auto"/>
                <w:sz w:val="22"/>
                <w:szCs w:val="22"/>
                <w:u w:val="single"/>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jc w:val="center"/>
        </w:trPr>
        <w:tc>
          <w:tcPr>
            <w:tcW w:w="218"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sz w:val="22"/>
                <w:szCs w:val="22"/>
              </w:rPr>
            </w:pPr>
          </w:p>
        </w:tc>
        <w:tc>
          <w:tcPr>
            <w:tcW w:w="552"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sz w:val="22"/>
                <w:szCs w:val="22"/>
              </w:rPr>
            </w:pPr>
          </w:p>
        </w:tc>
        <w:tc>
          <w:tcPr>
            <w:tcW w:w="1173"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bCs w:val="0"/>
                <w:color w:val="auto"/>
                <w:sz w:val="22"/>
                <w:szCs w:val="22"/>
                <w:u w:val="single"/>
                <w:lang w:eastAsia="zh-CN"/>
              </w:rPr>
            </w:pPr>
            <w:r>
              <w:rPr>
                <w:rFonts w:hint="default" w:ascii="Times New Roman" w:hAnsi="Times New Roman" w:eastAsia="宋体" w:cs="Times New Roman"/>
                <w:color w:val="auto"/>
                <w:sz w:val="22"/>
                <w:szCs w:val="22"/>
              </w:rPr>
              <w:t>固废</w:t>
            </w:r>
            <w:r>
              <w:rPr>
                <w:rFonts w:hint="default" w:ascii="Times New Roman" w:hAnsi="Times New Roman" w:eastAsia="宋体" w:cs="Times New Roman"/>
                <w:color w:val="auto"/>
                <w:sz w:val="22"/>
                <w:szCs w:val="22"/>
                <w:lang w:eastAsia="zh-CN"/>
              </w:rPr>
              <w:t>暂存区</w:t>
            </w:r>
          </w:p>
        </w:tc>
        <w:tc>
          <w:tcPr>
            <w:tcW w:w="407"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bCs w:val="0"/>
                <w:color w:val="auto"/>
                <w:sz w:val="22"/>
                <w:szCs w:val="22"/>
                <w:u w:val="single"/>
                <w:lang w:eastAsia="zh-CN"/>
              </w:rPr>
            </w:pPr>
            <w:r>
              <w:rPr>
                <w:rFonts w:hint="default" w:ascii="Times New Roman" w:hAnsi="Times New Roman" w:eastAsia="宋体" w:cs="Times New Roman"/>
                <w:color w:val="auto"/>
                <w:sz w:val="22"/>
                <w:szCs w:val="22"/>
                <w:lang w:val="en-US" w:eastAsia="zh-CN"/>
              </w:rPr>
              <w:t>300m</w:t>
            </w:r>
            <w:r>
              <w:rPr>
                <w:rFonts w:hint="default" w:ascii="Times New Roman" w:hAnsi="Times New Roman" w:eastAsia="宋体" w:cs="Times New Roman"/>
                <w:color w:val="auto"/>
                <w:sz w:val="22"/>
                <w:szCs w:val="22"/>
                <w:vertAlign w:val="superscript"/>
                <w:lang w:val="en-US" w:eastAsia="zh-CN"/>
              </w:rPr>
              <w:t>2</w:t>
            </w:r>
          </w:p>
        </w:tc>
        <w:tc>
          <w:tcPr>
            <w:tcW w:w="28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eastAsia="zh-CN"/>
              </w:rPr>
            </w:pPr>
          </w:p>
        </w:tc>
        <w:tc>
          <w:tcPr>
            <w:tcW w:w="295"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eastAsia="zh-CN"/>
              </w:rPr>
            </w:pP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bCs w:val="0"/>
                <w:color w:val="auto"/>
                <w:sz w:val="22"/>
                <w:szCs w:val="22"/>
                <w:u w:val="single"/>
                <w:lang w:eastAsia="zh-CN"/>
              </w:rPr>
            </w:pPr>
            <w:r>
              <w:rPr>
                <w:rFonts w:hint="default" w:ascii="Times New Roman" w:hAnsi="Times New Roman" w:eastAsia="宋体" w:cs="Times New Roman"/>
                <w:color w:val="auto"/>
                <w:sz w:val="22"/>
                <w:szCs w:val="22"/>
                <w:lang w:eastAsia="zh-CN"/>
              </w:rPr>
              <w:t>依托现有</w:t>
            </w:r>
          </w:p>
        </w:tc>
        <w:tc>
          <w:tcPr>
            <w:tcW w:w="62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val="0"/>
                <w:color w:val="auto"/>
                <w:kern w:val="2"/>
                <w:sz w:val="22"/>
                <w:szCs w:val="22"/>
                <w:u w:val="none"/>
                <w:lang w:val="en-US" w:eastAsia="zh-CN" w:bidi="ar-SA"/>
              </w:rPr>
            </w:pPr>
            <w:r>
              <w:rPr>
                <w:rFonts w:hint="eastAsia" w:ascii="Times New Roman" w:hAnsi="Times New Roman" w:eastAsia="宋体" w:cs="Times New Roman"/>
                <w:b w:val="0"/>
                <w:bCs w:val="0"/>
                <w:color w:val="auto"/>
                <w:kern w:val="2"/>
                <w:sz w:val="22"/>
                <w:szCs w:val="22"/>
                <w:u w:val="none"/>
                <w:lang w:val="en-US" w:eastAsia="zh-CN" w:bidi="ar-SA"/>
              </w:rPr>
              <w:t>一致</w:t>
            </w:r>
          </w:p>
        </w:tc>
        <w:tc>
          <w:tcPr>
            <w:tcW w:w="75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jc w:val="center"/>
        </w:trPr>
        <w:tc>
          <w:tcPr>
            <w:tcW w:w="218"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eastAsia="zh-CN"/>
              </w:rPr>
            </w:pPr>
          </w:p>
        </w:tc>
        <w:tc>
          <w:tcPr>
            <w:tcW w:w="552"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eastAsia="zh-CN"/>
              </w:rPr>
            </w:pPr>
          </w:p>
        </w:tc>
        <w:tc>
          <w:tcPr>
            <w:tcW w:w="1173"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bCs w:val="0"/>
                <w:color w:val="auto"/>
                <w:sz w:val="22"/>
                <w:szCs w:val="22"/>
                <w:u w:val="single"/>
                <w:lang w:eastAsia="zh-CN"/>
              </w:rPr>
            </w:pPr>
            <w:r>
              <w:rPr>
                <w:rFonts w:hint="default" w:ascii="Times New Roman" w:hAnsi="Times New Roman" w:eastAsia="宋体" w:cs="Times New Roman"/>
                <w:color w:val="auto"/>
                <w:sz w:val="22"/>
                <w:szCs w:val="22"/>
                <w:lang w:eastAsia="zh-CN"/>
              </w:rPr>
              <w:t>危废暂存间</w:t>
            </w:r>
          </w:p>
        </w:tc>
        <w:tc>
          <w:tcPr>
            <w:tcW w:w="407"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bCs w:val="0"/>
                <w:color w:val="auto"/>
                <w:sz w:val="22"/>
                <w:szCs w:val="22"/>
                <w:u w:val="single"/>
                <w:lang w:eastAsia="zh-CN"/>
              </w:rPr>
            </w:pPr>
            <w:r>
              <w:rPr>
                <w:rFonts w:hint="default" w:ascii="Times New Roman" w:hAnsi="Times New Roman" w:eastAsia="宋体" w:cs="Times New Roman"/>
                <w:color w:val="auto"/>
                <w:sz w:val="22"/>
                <w:szCs w:val="22"/>
                <w:lang w:val="en-US" w:eastAsia="zh-CN"/>
              </w:rPr>
              <w:t>30m</w:t>
            </w:r>
            <w:r>
              <w:rPr>
                <w:rFonts w:hint="default" w:ascii="Times New Roman" w:hAnsi="Times New Roman" w:eastAsia="宋体" w:cs="Times New Roman"/>
                <w:color w:val="auto"/>
                <w:sz w:val="22"/>
                <w:szCs w:val="22"/>
                <w:vertAlign w:val="superscript"/>
                <w:lang w:val="en-US" w:eastAsia="zh-CN"/>
              </w:rPr>
              <w:t>2</w:t>
            </w:r>
          </w:p>
        </w:tc>
        <w:tc>
          <w:tcPr>
            <w:tcW w:w="289"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eastAsia="zh-CN"/>
              </w:rPr>
            </w:pPr>
          </w:p>
        </w:tc>
        <w:tc>
          <w:tcPr>
            <w:tcW w:w="295" w:type="pct"/>
            <w:vMerge w:val="continue"/>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eastAsia="zh-CN"/>
              </w:rPr>
            </w:pP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bCs w:val="0"/>
                <w:color w:val="auto"/>
                <w:sz w:val="22"/>
                <w:szCs w:val="22"/>
                <w:u w:val="single"/>
                <w:lang w:eastAsia="zh-CN"/>
              </w:rPr>
            </w:pPr>
            <w:r>
              <w:rPr>
                <w:rFonts w:hint="default" w:ascii="Times New Roman" w:hAnsi="Times New Roman" w:eastAsia="宋体" w:cs="Times New Roman"/>
                <w:color w:val="auto"/>
                <w:sz w:val="22"/>
                <w:szCs w:val="22"/>
                <w:lang w:val="en-US" w:eastAsia="zh-CN"/>
              </w:rPr>
              <w:t>新建</w:t>
            </w:r>
          </w:p>
        </w:tc>
        <w:tc>
          <w:tcPr>
            <w:tcW w:w="62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val="0"/>
                <w:bCs w:val="0"/>
                <w:color w:val="auto"/>
                <w:kern w:val="2"/>
                <w:sz w:val="22"/>
                <w:szCs w:val="22"/>
                <w:u w:val="none"/>
                <w:lang w:val="en-US" w:eastAsia="zh-CN" w:bidi="ar-SA"/>
              </w:rPr>
            </w:pPr>
            <w:r>
              <w:rPr>
                <w:rFonts w:hint="eastAsia" w:ascii="Times New Roman" w:hAnsi="Times New Roman" w:eastAsia="宋体" w:cs="Times New Roman"/>
                <w:b w:val="0"/>
                <w:bCs w:val="0"/>
                <w:color w:val="auto"/>
                <w:kern w:val="2"/>
                <w:sz w:val="22"/>
                <w:szCs w:val="22"/>
                <w:u w:val="none"/>
                <w:lang w:val="en-US" w:eastAsia="zh-CN" w:bidi="ar-SA"/>
              </w:rPr>
              <w:t>不一致</w:t>
            </w:r>
          </w:p>
        </w:tc>
        <w:tc>
          <w:tcPr>
            <w:tcW w:w="75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eastAsia="zh-CN"/>
              </w:rPr>
            </w:pPr>
            <w:r>
              <w:rPr>
                <w:rFonts w:hint="eastAsia" w:ascii="Times New Roman" w:hAnsi="Times New Roman" w:eastAsia="宋体" w:cs="Times New Roman"/>
                <w:b w:val="0"/>
                <w:bCs/>
                <w:color w:val="auto"/>
                <w:sz w:val="22"/>
                <w:szCs w:val="22"/>
                <w:u w:val="none"/>
                <w:lang w:eastAsia="zh-CN"/>
              </w:rPr>
              <w:t>本项目无危废产生，现有危废暂存间位置不变，故未建设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4</w:t>
            </w:r>
          </w:p>
        </w:tc>
        <w:tc>
          <w:tcPr>
            <w:tcW w:w="552"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bCs w:val="0"/>
                <w:color w:val="auto"/>
                <w:sz w:val="22"/>
                <w:szCs w:val="22"/>
                <w:u w:val="single"/>
              </w:rPr>
            </w:pPr>
            <w:r>
              <w:rPr>
                <w:rFonts w:hint="default" w:ascii="Times New Roman" w:hAnsi="Times New Roman" w:eastAsia="宋体" w:cs="Times New Roman"/>
                <w:b w:val="0"/>
                <w:bCs w:val="0"/>
                <w:color w:val="auto"/>
                <w:sz w:val="22"/>
                <w:szCs w:val="22"/>
                <w:u w:val="none"/>
                <w:lang w:eastAsia="zh-CN"/>
              </w:rPr>
              <w:t>噪声治理</w:t>
            </w:r>
          </w:p>
        </w:tc>
        <w:tc>
          <w:tcPr>
            <w:tcW w:w="1580" w:type="pct"/>
            <w:gridSpan w:val="2"/>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rPr>
            </w:pPr>
            <w:r>
              <w:rPr>
                <w:rFonts w:hint="default" w:ascii="Times New Roman" w:hAnsi="Times New Roman" w:eastAsia="宋体" w:cs="Times New Roman"/>
                <w:color w:val="auto"/>
                <w:sz w:val="22"/>
                <w:szCs w:val="22"/>
                <w:lang w:eastAsia="zh-CN"/>
              </w:rPr>
              <w:t>选用低噪声设备，</w:t>
            </w:r>
            <w:r>
              <w:rPr>
                <w:rFonts w:hint="default" w:ascii="Times New Roman" w:hAnsi="Times New Roman" w:eastAsia="宋体" w:cs="Times New Roman"/>
                <w:color w:val="auto"/>
                <w:sz w:val="22"/>
                <w:szCs w:val="22"/>
              </w:rPr>
              <w:t>基础减震</w:t>
            </w:r>
            <w:r>
              <w:rPr>
                <w:rFonts w:hint="default"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隔声</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r>
              <w:rPr>
                <w:rFonts w:hint="eastAsia" w:ascii="Times New Roman" w:hAnsi="Times New Roman" w:eastAsia="宋体" w:cs="Times New Roman"/>
                <w:b/>
                <w:bCs w:val="0"/>
                <w:color w:val="auto"/>
                <w:sz w:val="22"/>
                <w:szCs w:val="22"/>
                <w:u w:val="single"/>
                <w:lang w:val="en-US" w:eastAsia="zh-CN"/>
              </w:rPr>
              <w:t>/</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r>
              <w:rPr>
                <w:rFonts w:hint="eastAsia" w:ascii="Times New Roman" w:hAnsi="Times New Roman" w:eastAsia="宋体" w:cs="Times New Roman"/>
                <w:b/>
                <w:bCs w:val="0"/>
                <w:color w:val="auto"/>
                <w:sz w:val="22"/>
                <w:szCs w:val="22"/>
                <w:u w:val="single"/>
                <w:lang w:val="en-US" w:eastAsia="zh-CN"/>
              </w:rPr>
              <w:t>/</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bCs w:val="0"/>
                <w:color w:val="auto"/>
                <w:sz w:val="22"/>
                <w:szCs w:val="22"/>
                <w:u w:val="single"/>
                <w:lang w:val="en-US" w:eastAsia="zh-CN"/>
              </w:rPr>
            </w:pPr>
            <w:r>
              <w:rPr>
                <w:rFonts w:hint="default" w:ascii="Times New Roman" w:hAnsi="Times New Roman" w:eastAsia="宋体" w:cs="Times New Roman"/>
                <w:color w:val="auto"/>
                <w:sz w:val="22"/>
                <w:szCs w:val="22"/>
                <w:lang w:eastAsia="zh-CN"/>
              </w:rPr>
              <w:t>新建</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val="0"/>
                <w:color w:val="auto"/>
                <w:kern w:val="2"/>
                <w:sz w:val="22"/>
                <w:szCs w:val="22"/>
                <w:u w:val="none"/>
                <w:lang w:val="en-US" w:eastAsia="zh-CN" w:bidi="ar-SA"/>
              </w:rPr>
            </w:pPr>
            <w:r>
              <w:rPr>
                <w:rFonts w:hint="eastAsia" w:ascii="Times New Roman" w:hAnsi="Times New Roman" w:eastAsia="宋体" w:cs="Times New Roman"/>
                <w:b w:val="0"/>
                <w:bCs w:val="0"/>
                <w:color w:val="auto"/>
                <w:kern w:val="2"/>
                <w:sz w:val="22"/>
                <w:szCs w:val="22"/>
                <w:u w:val="none"/>
                <w:lang w:val="en-US"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218"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val="0"/>
                <w:bCs/>
                <w:color w:val="auto"/>
                <w:sz w:val="22"/>
                <w:szCs w:val="22"/>
                <w:u w:val="none"/>
                <w:lang w:val="en-US" w:eastAsia="zh-CN"/>
              </w:rPr>
            </w:pPr>
            <w:r>
              <w:rPr>
                <w:rFonts w:hint="eastAsia" w:ascii="Times New Roman" w:hAnsi="Times New Roman" w:eastAsia="宋体" w:cs="Times New Roman"/>
                <w:b w:val="0"/>
                <w:bCs/>
                <w:color w:val="auto"/>
                <w:sz w:val="22"/>
                <w:szCs w:val="22"/>
                <w:u w:val="none"/>
                <w:lang w:val="en-US" w:eastAsia="zh-CN"/>
              </w:rPr>
              <w:t>5</w:t>
            </w:r>
          </w:p>
        </w:tc>
        <w:tc>
          <w:tcPr>
            <w:tcW w:w="552"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b/>
                <w:bCs w:val="0"/>
                <w:color w:val="auto"/>
                <w:sz w:val="22"/>
                <w:szCs w:val="22"/>
                <w:u w:val="single"/>
              </w:rPr>
            </w:pPr>
            <w:r>
              <w:rPr>
                <w:rFonts w:hint="default" w:ascii="Times New Roman" w:hAnsi="Times New Roman" w:eastAsia="宋体" w:cs="Times New Roman"/>
                <w:b w:val="0"/>
                <w:bCs w:val="0"/>
                <w:color w:val="auto"/>
                <w:sz w:val="22"/>
                <w:szCs w:val="22"/>
                <w:u w:val="none"/>
                <w:lang w:eastAsia="zh-CN"/>
              </w:rPr>
              <w:t>环境风险</w:t>
            </w:r>
          </w:p>
        </w:tc>
        <w:tc>
          <w:tcPr>
            <w:tcW w:w="1580" w:type="pct"/>
            <w:gridSpan w:val="2"/>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rPr>
            </w:pPr>
            <w:r>
              <w:rPr>
                <w:rFonts w:hint="default" w:ascii="Times New Roman" w:hAnsi="Times New Roman" w:eastAsia="宋体" w:cs="Times New Roman"/>
                <w:color w:val="auto"/>
                <w:sz w:val="22"/>
                <w:szCs w:val="22"/>
                <w:lang w:val="en-US" w:eastAsia="zh-CN"/>
              </w:rPr>
              <w:t>1座，2000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lang w:val="en-US" w:eastAsia="zh-CN"/>
              </w:rPr>
              <w:t>3</w:t>
            </w:r>
            <w:r>
              <w:rPr>
                <w:rFonts w:hint="default" w:ascii="Times New Roman" w:hAnsi="Times New Roman" w:eastAsia="宋体" w:cs="Times New Roman"/>
                <w:color w:val="auto"/>
                <w:sz w:val="22"/>
                <w:szCs w:val="22"/>
              </w:rPr>
              <w:t>，</w:t>
            </w:r>
            <w:r>
              <w:rPr>
                <w:rFonts w:hint="default" w:ascii="Times New Roman" w:hAnsi="Times New Roman" w:eastAsia="宋体" w:cs="Times New Roman"/>
                <w:color w:val="auto"/>
                <w:sz w:val="22"/>
                <w:szCs w:val="22"/>
                <w:lang w:eastAsia="zh-CN"/>
              </w:rPr>
              <w:t>砖混</w:t>
            </w:r>
            <w:r>
              <w:rPr>
                <w:rFonts w:hint="default" w:ascii="Times New Roman" w:hAnsi="Times New Roman" w:eastAsia="宋体" w:cs="Times New Roman"/>
                <w:color w:val="auto"/>
                <w:sz w:val="22"/>
                <w:szCs w:val="22"/>
              </w:rPr>
              <w:t>结构</w:t>
            </w:r>
          </w:p>
        </w:tc>
        <w:tc>
          <w:tcPr>
            <w:tcW w:w="28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val="en-US" w:eastAsia="zh-CN"/>
              </w:rPr>
            </w:pPr>
            <w:r>
              <w:rPr>
                <w:rFonts w:hint="eastAsia" w:ascii="Times New Roman" w:hAnsi="Times New Roman" w:eastAsia="宋体" w:cs="Times New Roman"/>
                <w:b w:val="0"/>
                <w:bCs/>
                <w:color w:val="auto"/>
                <w:sz w:val="22"/>
                <w:szCs w:val="22"/>
                <w:u w:val="none"/>
                <w:lang w:val="en-US" w:eastAsia="zh-CN"/>
              </w:rPr>
              <w:t>1</w:t>
            </w:r>
          </w:p>
        </w:tc>
        <w:tc>
          <w:tcPr>
            <w:tcW w:w="295"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default" w:ascii="Times New Roman" w:hAnsi="Times New Roman" w:eastAsia="宋体" w:cs="Times New Roman"/>
                <w:b/>
                <w:bCs w:val="0"/>
                <w:color w:val="auto"/>
                <w:sz w:val="22"/>
                <w:szCs w:val="22"/>
                <w:u w:val="single"/>
              </w:rPr>
            </w:pPr>
            <w:r>
              <w:rPr>
                <w:rFonts w:hint="default" w:ascii="Times New Roman" w:hAnsi="Times New Roman" w:eastAsia="宋体" w:cs="Times New Roman"/>
                <w:color w:val="auto"/>
                <w:sz w:val="22"/>
                <w:szCs w:val="22"/>
                <w:lang w:eastAsia="zh-CN"/>
              </w:rPr>
              <w:t>砖混</w:t>
            </w:r>
          </w:p>
        </w:tc>
        <w:tc>
          <w:tcPr>
            <w:tcW w:w="679" w:type="pct"/>
            <w:tcBorders>
              <w:tl2br w:val="nil"/>
              <w:tr2bl w:val="nil"/>
            </w:tcBorders>
            <w:noWrap w:val="0"/>
            <w:vAlign w:val="center"/>
          </w:tcPr>
          <w:p>
            <w:pPr>
              <w:pStyle w:val="26"/>
              <w:keepNext w:val="0"/>
              <w:keepLines w:val="0"/>
              <w:pageBreakBefore w:val="0"/>
              <w:widowControl w:val="0"/>
              <w:kinsoku/>
              <w:wordWrap/>
              <w:overflowPunct/>
              <w:topLinePunct w:val="0"/>
              <w:autoSpaceDE/>
              <w:autoSpaceDN/>
              <w:bidi w:val="0"/>
              <w:spacing w:before="157" w:beforeLines="50" w:after="157" w:afterLines="50" w:line="240" w:lineRule="auto"/>
              <w:ind w:firstLine="0" w:firstLineChars="0"/>
              <w:jc w:val="center"/>
              <w:textAlignment w:val="auto"/>
              <w:rPr>
                <w:rFonts w:hint="eastAsia" w:ascii="Times New Roman" w:hAnsi="Times New Roman" w:eastAsia="宋体" w:cs="Times New Roman"/>
                <w:b/>
                <w:bCs w:val="0"/>
                <w:color w:val="auto"/>
                <w:sz w:val="22"/>
                <w:szCs w:val="22"/>
                <w:u w:val="single"/>
                <w:lang w:val="en-US" w:eastAsia="zh-CN"/>
              </w:rPr>
            </w:pPr>
            <w:r>
              <w:rPr>
                <w:rFonts w:hint="default" w:ascii="Times New Roman" w:hAnsi="Times New Roman" w:eastAsia="宋体" w:cs="Times New Roman"/>
                <w:color w:val="auto"/>
                <w:sz w:val="22"/>
                <w:szCs w:val="22"/>
                <w:lang w:eastAsia="zh-CN"/>
              </w:rPr>
              <w:t>依托现有</w:t>
            </w:r>
          </w:p>
        </w:tc>
        <w:tc>
          <w:tcPr>
            <w:tcW w:w="6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eastAsia="宋体" w:cs="Times New Roman"/>
                <w:b w:val="0"/>
                <w:bCs w:val="0"/>
                <w:color w:val="auto"/>
                <w:kern w:val="2"/>
                <w:sz w:val="22"/>
                <w:szCs w:val="22"/>
                <w:u w:val="none"/>
                <w:lang w:val="en-US" w:eastAsia="zh-CN" w:bidi="ar-SA"/>
              </w:rPr>
            </w:pPr>
            <w:r>
              <w:rPr>
                <w:rFonts w:hint="eastAsia" w:ascii="Times New Roman" w:hAnsi="Times New Roman" w:eastAsia="宋体" w:cs="Times New Roman"/>
                <w:b w:val="0"/>
                <w:bCs w:val="0"/>
                <w:color w:val="auto"/>
                <w:kern w:val="2"/>
                <w:sz w:val="22"/>
                <w:szCs w:val="22"/>
                <w:u w:val="none"/>
                <w:lang w:val="en-US" w:eastAsia="zh-CN" w:bidi="ar-SA"/>
              </w:rPr>
              <w:t>一致</w:t>
            </w:r>
          </w:p>
        </w:tc>
        <w:tc>
          <w:tcPr>
            <w:tcW w:w="7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
                <w:bCs w:val="0"/>
                <w:color w:val="auto"/>
                <w:sz w:val="22"/>
                <w:szCs w:val="22"/>
                <w:u w:val="single"/>
                <w:lang w:eastAsia="zh-CN"/>
              </w:rPr>
            </w:pPr>
            <w:r>
              <w:rPr>
                <w:rFonts w:hint="eastAsia" w:ascii="Times New Roman" w:hAnsi="Times New Roman" w:eastAsia="宋体" w:cs="Times New Roman"/>
                <w:b w:val="0"/>
                <w:bCs/>
                <w:color w:val="auto"/>
                <w:kern w:val="2"/>
                <w:sz w:val="22"/>
                <w:szCs w:val="22"/>
                <w:u w:val="none"/>
                <w:lang w:val="en-US" w:eastAsia="zh-CN" w:bidi="ar-SA"/>
              </w:rPr>
              <w:t>无变更</w:t>
            </w:r>
          </w:p>
        </w:tc>
      </w:tr>
    </w:tbl>
    <w:p>
      <w:pPr>
        <w:pStyle w:val="6"/>
        <w:keepNext w:val="0"/>
        <w:keepLines w:val="0"/>
        <w:pageBreakBefore w:val="0"/>
        <w:widowControl w:val="0"/>
        <w:kinsoku/>
        <w:wordWrap/>
        <w:overflowPunct/>
        <w:topLinePunct w:val="0"/>
        <w:autoSpaceDE w:val="0"/>
        <w:autoSpaceDN w:val="0"/>
        <w:bidi w:val="0"/>
        <w:adjustRightInd w:val="0"/>
        <w:snapToGrid w:val="0"/>
        <w:spacing w:before="157" w:beforeLines="50" w:line="360" w:lineRule="auto"/>
        <w:ind w:firstLine="480" w:firstLineChars="200"/>
        <w:textAlignment w:val="baseline"/>
        <w:rPr>
          <w:rFonts w:hint="default" w:ascii="Times New Roman" w:hAnsi="Times New Roman" w:eastAsia="宋体" w:cs="Times New Roman"/>
          <w:color w:val="000000" w:themeColor="text1"/>
          <w:sz w:val="24"/>
          <w:szCs w:val="22"/>
          <w:lang w:val="en-US" w:eastAsia="zh-CN"/>
          <w14:textFill>
            <w14:solidFill>
              <w14:schemeClr w14:val="tx1"/>
            </w14:solidFill>
          </w14:textFill>
        </w:rPr>
      </w:pPr>
      <w:r>
        <w:rPr>
          <w:rFonts w:hint="default" w:ascii="Times New Roman" w:hAnsi="Times New Roman" w:eastAsia="宋体" w:cs="Times New Roman"/>
          <w:color w:val="000000" w:themeColor="text1"/>
          <w:sz w:val="24"/>
          <w:szCs w:val="22"/>
          <w:lang w:val="en-US" w:eastAsia="zh-CN"/>
          <w14:textFill>
            <w14:solidFill>
              <w14:schemeClr w14:val="tx1"/>
            </w14:solidFill>
          </w14:textFill>
        </w:rPr>
        <w:t>本项目工程建设与环评基本一致</w:t>
      </w:r>
      <w:r>
        <w:rPr>
          <w:rFonts w:hint="eastAsia" w:ascii="Times New Roman" w:hAnsi="Times New Roman" w:eastAsia="宋体" w:cs="Times New Roman"/>
          <w:color w:val="000000" w:themeColor="text1"/>
          <w:sz w:val="24"/>
          <w:szCs w:val="22"/>
          <w:lang w:val="en-US" w:eastAsia="zh-CN"/>
          <w14:textFill>
            <w14:solidFill>
              <w14:schemeClr w14:val="tx1"/>
            </w14:solidFill>
          </w14:textFill>
        </w:rPr>
        <w:t>。项目实际建设中：</w:t>
      </w:r>
      <w:r>
        <w:rPr>
          <w:rFonts w:hint="eastAsia" w:ascii="Times New Roman" w:hAnsi="Times New Roman" w:eastAsia="宋体" w:cs="Times New Roman"/>
          <w:b/>
          <w:bCs/>
          <w:color w:val="000000" w:themeColor="text1"/>
          <w:sz w:val="24"/>
          <w:szCs w:val="22"/>
          <w:u w:val="single"/>
          <w:lang w:val="en-US" w:eastAsia="zh-CN"/>
          <w14:textFill>
            <w14:solidFill>
              <w14:schemeClr w14:val="tx1"/>
            </w14:solidFill>
          </w14:textFill>
        </w:rPr>
        <w:t>半纤维素生产木糖生产线中</w:t>
      </w:r>
      <w:r>
        <w:rPr>
          <w:rFonts w:hint="default" w:ascii="Times New Roman" w:hAnsi="Times New Roman" w:eastAsia="宋体" w:cs="Times New Roman"/>
          <w:b/>
          <w:bCs/>
          <w:color w:val="000000" w:themeColor="text1"/>
          <w:sz w:val="24"/>
          <w:szCs w:val="22"/>
          <w:u w:val="single"/>
          <w:lang w:val="en-US" w:eastAsia="zh-CN"/>
          <w14:textFill>
            <w14:solidFill>
              <w14:schemeClr w14:val="tx1"/>
            </w14:solidFill>
          </w14:textFill>
        </w:rPr>
        <w:t>调浆</w:t>
      </w:r>
      <w:r>
        <w:rPr>
          <w:rFonts w:hint="eastAsia" w:ascii="Times New Roman" w:hAnsi="Times New Roman" w:eastAsia="宋体" w:cs="Times New Roman"/>
          <w:b/>
          <w:bCs/>
          <w:color w:val="000000" w:themeColor="text1"/>
          <w:sz w:val="24"/>
          <w:szCs w:val="22"/>
          <w:u w:val="single"/>
          <w:lang w:val="en-US" w:eastAsia="zh-CN"/>
          <w14:textFill>
            <w14:solidFill>
              <w14:schemeClr w14:val="tx1"/>
            </w14:solidFill>
          </w14:textFill>
        </w:rPr>
        <w:t>工序已安装折流板+水喷淋，物料</w:t>
      </w:r>
      <w:r>
        <w:rPr>
          <w:rFonts w:hint="default" w:ascii="Times New Roman" w:hAnsi="Times New Roman" w:eastAsia="宋体" w:cs="Times New Roman"/>
          <w:b/>
          <w:bCs/>
          <w:color w:val="000000" w:themeColor="text1"/>
          <w:sz w:val="24"/>
          <w:szCs w:val="22"/>
          <w:u w:val="single"/>
          <w:lang w:val="en-US" w:eastAsia="zh-CN"/>
          <w14:textFill>
            <w14:solidFill>
              <w14:schemeClr w14:val="tx1"/>
            </w14:solidFill>
          </w14:textFill>
        </w:rPr>
        <w:t>回用到调</w:t>
      </w:r>
      <w:r>
        <w:rPr>
          <w:rFonts w:hint="eastAsia" w:ascii="Times New Roman" w:hAnsi="Times New Roman" w:eastAsia="宋体" w:cs="Times New Roman"/>
          <w:b/>
          <w:bCs/>
          <w:color w:val="000000" w:themeColor="text1"/>
          <w:sz w:val="24"/>
          <w:szCs w:val="22"/>
          <w:u w:val="single"/>
          <w:lang w:val="en-US" w:eastAsia="zh-CN"/>
          <w14:textFill>
            <w14:solidFill>
              <w14:schemeClr w14:val="tx1"/>
            </w14:solidFill>
          </w14:textFill>
        </w:rPr>
        <w:t>浆罐</w:t>
      </w:r>
      <w:r>
        <w:rPr>
          <w:rFonts w:hint="default" w:ascii="Times New Roman" w:hAnsi="Times New Roman" w:eastAsia="宋体" w:cs="Times New Roman"/>
          <w:b/>
          <w:bCs/>
          <w:color w:val="000000" w:themeColor="text1"/>
          <w:sz w:val="24"/>
          <w:szCs w:val="22"/>
          <w:u w:val="single"/>
          <w:lang w:val="en-US" w:eastAsia="zh-CN"/>
          <w14:textFill>
            <w14:solidFill>
              <w14:schemeClr w14:val="tx1"/>
            </w14:solidFill>
          </w14:textFill>
        </w:rPr>
        <w:t>，剩余废气跟水解工艺废气一起进</w:t>
      </w:r>
      <w:r>
        <w:rPr>
          <w:rFonts w:hint="eastAsia" w:ascii="Times New Roman" w:hAnsi="Times New Roman" w:eastAsia="宋体" w:cs="Times New Roman"/>
          <w:b/>
          <w:bCs/>
          <w:color w:val="000000" w:themeColor="text1"/>
          <w:sz w:val="24"/>
          <w:szCs w:val="22"/>
          <w:u w:val="single"/>
          <w:lang w:val="en-US" w:eastAsia="zh-CN"/>
          <w14:textFill>
            <w14:solidFill>
              <w14:schemeClr w14:val="tx1"/>
            </w14:solidFill>
          </w14:textFill>
        </w:rPr>
        <w:t>入两</w:t>
      </w:r>
      <w:r>
        <w:rPr>
          <w:rFonts w:hint="default" w:ascii="Times New Roman" w:hAnsi="Times New Roman" w:eastAsia="宋体" w:cs="Times New Roman"/>
          <w:b/>
          <w:bCs/>
          <w:color w:val="000000" w:themeColor="text1"/>
          <w:sz w:val="24"/>
          <w:szCs w:val="22"/>
          <w:u w:val="single"/>
          <w:lang w:val="en-US" w:eastAsia="zh-CN"/>
          <w14:textFill>
            <w14:solidFill>
              <w14:schemeClr w14:val="tx1"/>
            </w14:solidFill>
          </w14:textFill>
        </w:rPr>
        <w:t>级碱液喷淋处理后排放</w:t>
      </w:r>
      <w:r>
        <w:rPr>
          <w:rFonts w:hint="eastAsia" w:ascii="Times New Roman" w:hAnsi="Times New Roman" w:eastAsia="宋体" w:cs="Times New Roman"/>
          <w:b/>
          <w:bCs/>
          <w:color w:val="000000" w:themeColor="text1"/>
          <w:sz w:val="24"/>
          <w:szCs w:val="22"/>
          <w:u w:val="single"/>
          <w:lang w:val="en-US" w:eastAsia="zh-CN"/>
          <w14:textFill>
            <w14:solidFill>
              <w14:schemeClr w14:val="tx1"/>
            </w14:solidFill>
          </w14:textFill>
        </w:rPr>
        <w:t>，从而避免物料浪费和减少颗粒物有组织排放；</w:t>
      </w:r>
      <w:r>
        <w:rPr>
          <w:rFonts w:hint="eastAsia" w:ascii="Times New Roman" w:hAnsi="Times New Roman" w:cs="Times New Roman"/>
          <w:color w:val="000000" w:themeColor="text1"/>
          <w:sz w:val="24"/>
          <w:szCs w:val="22"/>
          <w:lang w:val="en-US" w:eastAsia="zh-CN"/>
          <w14:textFill>
            <w14:solidFill>
              <w14:schemeClr w14:val="tx1"/>
            </w14:solidFill>
          </w14:textFill>
        </w:rPr>
        <w:t>经查阅</w:t>
      </w:r>
      <w:r>
        <w:rPr>
          <w:rFonts w:hint="default" w:ascii="Times New Roman" w:hAnsi="Times New Roman" w:eastAsia="宋体" w:cs="Times New Roman"/>
          <w:color w:val="000000" w:themeColor="text1"/>
          <w:sz w:val="24"/>
          <w:szCs w:val="22"/>
          <w:lang w:val="en-US" w:eastAsia="zh-CN"/>
          <w14:textFill>
            <w14:solidFill>
              <w14:schemeClr w14:val="tx1"/>
            </w14:solidFill>
          </w14:textFill>
        </w:rPr>
        <w:t>《国家危险废物名录》（2021年版），</w:t>
      </w:r>
      <w:r>
        <w:rPr>
          <w:rFonts w:hint="eastAsia" w:ascii="Times New Roman" w:hAnsi="Times New Roman" w:cs="Times New Roman"/>
          <w:color w:val="000000" w:themeColor="text1"/>
          <w:sz w:val="24"/>
          <w:szCs w:val="22"/>
          <w:lang w:val="en-US" w:eastAsia="zh-CN"/>
          <w14:textFill>
            <w14:solidFill>
              <w14:schemeClr w14:val="tx1"/>
            </w14:solidFill>
          </w14:textFill>
        </w:rPr>
        <w:t>废树脂</w:t>
      </w:r>
      <w:r>
        <w:rPr>
          <w:rFonts w:hint="eastAsia" w:ascii="Times New Roman" w:hAnsi="Times New Roman" w:eastAsia="宋体" w:cs="Times New Roman"/>
          <w:color w:val="000000" w:themeColor="text1"/>
          <w:sz w:val="24"/>
          <w:szCs w:val="22"/>
          <w:lang w:val="en-US" w:eastAsia="zh-CN"/>
          <w14:textFill>
            <w14:solidFill>
              <w14:schemeClr w14:val="tx1"/>
            </w14:solidFill>
          </w14:textFill>
        </w:rPr>
        <w:t>已</w:t>
      </w:r>
      <w:r>
        <w:rPr>
          <w:rFonts w:hint="default" w:ascii="Times New Roman" w:hAnsi="Times New Roman" w:eastAsia="宋体" w:cs="Times New Roman"/>
          <w:color w:val="000000" w:themeColor="text1"/>
          <w:sz w:val="24"/>
          <w:szCs w:val="22"/>
          <w:lang w:val="en-US" w:eastAsia="zh-CN"/>
          <w14:textFill>
            <w14:solidFill>
              <w14:schemeClr w14:val="tx1"/>
            </w14:solidFill>
          </w14:textFill>
        </w:rPr>
        <w:t>不属于危险废物，为一般工业</w:t>
      </w:r>
      <w:r>
        <w:rPr>
          <w:rFonts w:hint="eastAsia" w:ascii="Times New Roman" w:hAnsi="Times New Roman" w:cs="Times New Roman"/>
          <w:color w:val="000000" w:themeColor="text1"/>
          <w:sz w:val="24"/>
          <w:szCs w:val="22"/>
          <w:lang w:val="en-US" w:eastAsia="zh-CN"/>
          <w14:textFill>
            <w14:solidFill>
              <w14:schemeClr w14:val="tx1"/>
            </w14:solidFill>
          </w14:textFill>
        </w:rPr>
        <w:t>固体废物，</w:t>
      </w:r>
      <w:r>
        <w:rPr>
          <w:rFonts w:hint="eastAsia" w:ascii="Times New Roman" w:hAnsi="Times New Roman" w:eastAsia="宋体" w:cs="Times New Roman"/>
          <w:color w:val="000000" w:themeColor="text1"/>
          <w:sz w:val="24"/>
          <w:szCs w:val="22"/>
          <w:lang w:val="en-US" w:eastAsia="zh-CN"/>
          <w14:textFill>
            <w14:solidFill>
              <w14:schemeClr w14:val="tx1"/>
            </w14:solidFill>
          </w14:textFill>
        </w:rPr>
        <w:t>故未</w:t>
      </w:r>
      <w:r>
        <w:rPr>
          <w:rFonts w:hint="eastAsia" w:ascii="Times New Roman" w:hAnsi="Times New Roman" w:cs="Times New Roman"/>
          <w:color w:val="000000" w:themeColor="text1"/>
          <w:sz w:val="24"/>
          <w:szCs w:val="22"/>
          <w:lang w:val="en-US" w:eastAsia="zh-CN"/>
          <w14:textFill>
            <w14:solidFill>
              <w14:schemeClr w14:val="tx1"/>
            </w14:solidFill>
          </w14:textFill>
        </w:rPr>
        <w:t>新建危废间</w:t>
      </w:r>
      <w:r>
        <w:rPr>
          <w:rFonts w:hint="eastAsia" w:ascii="Times New Roman" w:hAnsi="Times New Roman" w:eastAsia="宋体" w:cs="Times New Roman"/>
          <w:color w:val="000000" w:themeColor="text1"/>
          <w:sz w:val="24"/>
          <w:szCs w:val="22"/>
          <w:lang w:val="en-US" w:eastAsia="zh-CN"/>
          <w14:textFill>
            <w14:solidFill>
              <w14:schemeClr w14:val="tx1"/>
            </w14:solidFill>
          </w14:textFill>
        </w:rPr>
        <w:t>。</w:t>
      </w:r>
    </w:p>
    <w:p>
      <w:pPr>
        <w:pStyle w:val="24"/>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default" w:ascii="Times New Roman" w:hAnsi="Times New Roman" w:eastAsia="宋体" w:cs="Times New Roman"/>
          <w:b w:val="0"/>
          <w:bCs/>
          <w:sz w:val="24"/>
          <w:szCs w:val="24"/>
          <w:u w:val="none"/>
        </w:rPr>
        <w:sectPr>
          <w:pgSz w:w="16838" w:h="11906" w:orient="landscape"/>
          <w:pgMar w:top="1701" w:right="1440" w:bottom="1417" w:left="1440" w:header="1020" w:footer="964" w:gutter="0"/>
          <w:pgNumType w:fmt="decimal"/>
          <w:cols w:space="425" w:num="1"/>
          <w:docGrid w:type="lines" w:linePitch="312" w:charSpace="0"/>
        </w:sectPr>
      </w:pPr>
      <w:r>
        <w:rPr>
          <w:rFonts w:hint="default" w:ascii="Times New Roman" w:hAnsi="Times New Roman" w:eastAsia="宋体" w:cs="Times New Roman"/>
          <w:b w:val="0"/>
          <w:bCs/>
          <w:sz w:val="24"/>
          <w:szCs w:val="24"/>
          <w:u w:val="none"/>
        </w:rPr>
        <w:t>厂区总平面布置图及监测点位示意图见附图</w:t>
      </w:r>
      <w:r>
        <w:rPr>
          <w:rFonts w:hint="eastAsia" w:ascii="Times New Roman" w:hAnsi="Times New Roman" w:eastAsia="宋体" w:cs="Times New Roman"/>
          <w:b w:val="0"/>
          <w:bCs/>
          <w:sz w:val="24"/>
          <w:szCs w:val="24"/>
          <w:u w:val="none"/>
          <w:lang w:val="en-US" w:eastAsia="zh-CN"/>
        </w:rPr>
        <w:t>三</w:t>
      </w:r>
      <w:r>
        <w:rPr>
          <w:rFonts w:hint="default" w:ascii="Times New Roman" w:hAnsi="Times New Roman" w:eastAsia="宋体" w:cs="Times New Roman"/>
          <w:b w:val="0"/>
          <w:bCs/>
          <w:sz w:val="24"/>
          <w:szCs w:val="24"/>
          <w:u w:val="none"/>
        </w:rPr>
        <w:t>。</w:t>
      </w:r>
    </w:p>
    <w:p>
      <w:pPr>
        <w:pStyle w:val="25"/>
        <w:keepNext w:val="0"/>
        <w:keepLines/>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default" w:ascii="Times New Roman" w:hAnsi="Times New Roman" w:eastAsia="宋体" w:cs="Times New Roman"/>
          <w:b w:val="0"/>
          <w:bCs/>
          <w:i w:val="0"/>
          <w:iCs w:val="0"/>
          <w:color w:val="auto"/>
          <w:sz w:val="22"/>
          <w:szCs w:val="22"/>
          <w:u w:val="none"/>
          <w:lang w:eastAsia="zh-CN"/>
        </w:rPr>
        <w:t>表</w:t>
      </w:r>
      <w:r>
        <w:rPr>
          <w:rFonts w:hint="eastAsia" w:ascii="Times New Roman" w:hAnsi="Times New Roman" w:eastAsia="宋体" w:cs="Times New Roman"/>
          <w:b w:val="0"/>
          <w:bCs/>
          <w:i w:val="0"/>
          <w:iCs w:val="0"/>
          <w:color w:val="auto"/>
          <w:sz w:val="22"/>
          <w:szCs w:val="22"/>
          <w:u w:val="none"/>
          <w:lang w:val="en-US" w:eastAsia="zh-CN"/>
        </w:rPr>
        <w:t>3-2</w:t>
      </w:r>
      <w:r>
        <w:rPr>
          <w:rFonts w:hint="default" w:ascii="Times New Roman" w:hAnsi="Times New Roman" w:eastAsia="宋体" w:cs="Times New Roman"/>
          <w:b w:val="0"/>
          <w:bCs/>
          <w:i w:val="0"/>
          <w:iCs w:val="0"/>
          <w:color w:val="auto"/>
          <w:sz w:val="22"/>
          <w:szCs w:val="22"/>
          <w:u w:val="none"/>
          <w:lang w:val="en-US" w:eastAsia="zh-CN"/>
        </w:rPr>
        <w:t xml:space="preserve">  项目主要设备情况一览表</w:t>
      </w:r>
    </w:p>
    <w:tbl>
      <w:tblPr>
        <w:tblStyle w:val="1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1833"/>
        <w:gridCol w:w="2614"/>
        <w:gridCol w:w="813"/>
        <w:gridCol w:w="1816"/>
        <w:gridCol w:w="1408"/>
        <w:gridCol w:w="3053"/>
        <w:gridCol w:w="19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226" w:type="pct"/>
            <w:gridSpan w:val="6"/>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eastAsia="zh-CN"/>
              </w:rPr>
            </w:pPr>
            <w:r>
              <w:rPr>
                <w:rFonts w:hint="default" w:ascii="Times New Roman" w:hAnsi="Times New Roman" w:eastAsia="宋体" w:cs="Times New Roman"/>
                <w:b w:val="0"/>
                <w:bCs/>
                <w:i w:val="0"/>
                <w:iCs w:val="0"/>
                <w:color w:val="auto"/>
                <w:sz w:val="22"/>
                <w:szCs w:val="22"/>
                <w:u w:val="none"/>
                <w:lang w:eastAsia="zh-CN"/>
              </w:rPr>
              <w:t>环评及批复要求</w:t>
            </w:r>
          </w:p>
        </w:tc>
        <w:tc>
          <w:tcPr>
            <w:tcW w:w="1773" w:type="pct"/>
            <w:gridSpan w:val="2"/>
            <w:tcBorders>
              <w:tl2br w:val="nil"/>
              <w:tr2bl w:val="nil"/>
            </w:tcBorders>
            <w:noWrap w:val="0"/>
            <w:vAlign w:val="center"/>
          </w:tcPr>
          <w:p>
            <w:pPr>
              <w:pStyle w:val="24"/>
              <w:keepNext w:val="0"/>
              <w:pageBreakBefore w:val="0"/>
              <w:kinsoku/>
              <w:wordWrap/>
              <w:overflowPunct/>
              <w:topLinePunct w:val="0"/>
              <w:autoSpaceDE/>
              <w:autoSpaceDN/>
              <w:bidi w:val="0"/>
              <w:spacing w:before="92" w:beforeLines="29" w:after="92" w:afterLines="29" w:line="240" w:lineRule="auto"/>
              <w:ind w:firstLine="480" w:firstLineChars="0"/>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实际情况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序号</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设备名称</w:t>
            </w:r>
          </w:p>
        </w:tc>
        <w:tc>
          <w:tcPr>
            <w:tcW w:w="922"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规格型号</w:t>
            </w:r>
          </w:p>
        </w:tc>
        <w:tc>
          <w:tcPr>
            <w:tcW w:w="28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default" w:ascii="Times New Roman" w:hAnsi="Times New Roman" w:eastAsia="宋体" w:cs="Times New Roman"/>
                <w:b w:val="0"/>
                <w:bCs/>
                <w:i w:val="0"/>
                <w:iCs w:val="0"/>
                <w:color w:val="auto"/>
                <w:sz w:val="22"/>
                <w:szCs w:val="22"/>
                <w:u w:val="none"/>
              </w:rPr>
              <w:t>数量</w:t>
            </w:r>
            <w:r>
              <w:rPr>
                <w:rFonts w:hint="default" w:ascii="Times New Roman" w:hAnsi="Times New Roman" w:eastAsia="宋体" w:cs="Times New Roman"/>
                <w:b w:val="0"/>
                <w:bCs/>
                <w:i w:val="0"/>
                <w:iCs w:val="0"/>
                <w:color w:val="auto"/>
                <w:sz w:val="22"/>
                <w:szCs w:val="22"/>
                <w:u w:val="none"/>
                <w:lang w:eastAsia="zh-CN"/>
              </w:rPr>
              <w:t>台</w:t>
            </w:r>
            <w:r>
              <w:rPr>
                <w:rFonts w:hint="default" w:ascii="Times New Roman" w:hAnsi="Times New Roman" w:eastAsia="宋体" w:cs="Times New Roman"/>
                <w:b w:val="0"/>
                <w:bCs/>
                <w:i w:val="0"/>
                <w:iCs w:val="0"/>
                <w:color w:val="auto"/>
                <w:sz w:val="22"/>
                <w:szCs w:val="22"/>
                <w:u w:val="none"/>
                <w:lang w:val="en-US" w:eastAsia="zh-CN"/>
              </w:rPr>
              <w:t>/套</w:t>
            </w:r>
          </w:p>
        </w:tc>
        <w:tc>
          <w:tcPr>
            <w:tcW w:w="1138" w:type="pct"/>
            <w:gridSpan w:val="2"/>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cs="Times New Roman"/>
                <w:b w:val="0"/>
                <w:bCs/>
                <w:i w:val="0"/>
                <w:iCs w:val="0"/>
                <w:color w:val="auto"/>
                <w:sz w:val="22"/>
                <w:szCs w:val="22"/>
                <w:u w:val="none"/>
                <w:lang w:val="en-US" w:eastAsia="zh-CN"/>
              </w:rPr>
              <w:t>用途</w:t>
            </w:r>
          </w:p>
        </w:tc>
        <w:tc>
          <w:tcPr>
            <w:tcW w:w="107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eastAsia" w:ascii="Times New Roman" w:hAnsi="Times New Roman" w:eastAsia="宋体" w:cs="Times New Roman"/>
                <w:b w:val="0"/>
                <w:bCs/>
                <w:i w:val="0"/>
                <w:iCs w:val="0"/>
                <w:color w:val="auto"/>
                <w:sz w:val="22"/>
                <w:szCs w:val="22"/>
                <w:u w:val="none"/>
                <w:lang w:eastAsia="zh-CN"/>
              </w:rPr>
            </w:pPr>
            <w:r>
              <w:rPr>
                <w:rFonts w:hint="eastAsia" w:ascii="Times New Roman" w:hAnsi="Times New Roman" w:cs="Times New Roman"/>
                <w:b w:val="0"/>
                <w:bCs/>
                <w:i w:val="0"/>
                <w:iCs w:val="0"/>
                <w:color w:val="auto"/>
                <w:sz w:val="22"/>
                <w:szCs w:val="22"/>
                <w:u w:val="none"/>
                <w:lang w:eastAsia="zh-CN"/>
              </w:rPr>
              <w:t>实际数量</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eastAsia="zh-CN"/>
              </w:rPr>
            </w:pPr>
            <w:r>
              <w:rPr>
                <w:rFonts w:hint="eastAsia" w:ascii="Times New Roman" w:hAnsi="Times New Roman" w:cs="Times New Roman"/>
                <w:b w:val="0"/>
                <w:bCs/>
                <w:i w:val="0"/>
                <w:iCs w:val="0"/>
                <w:color w:val="auto"/>
                <w:sz w:val="22"/>
                <w:szCs w:val="22"/>
                <w:u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sz w:val="22"/>
                <w:szCs w:val="22"/>
                <w:lang w:eastAsia="zh-CN"/>
              </w:rPr>
              <w:t>一、</w:t>
            </w:r>
          </w:p>
        </w:tc>
        <w:tc>
          <w:tcPr>
            <w:tcW w:w="4769" w:type="pct"/>
            <w:gridSpan w:val="7"/>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b w:val="0"/>
                <w:bCs/>
                <w:i w:val="0"/>
                <w:iCs w:val="0"/>
                <w:color w:val="auto"/>
                <w:sz w:val="22"/>
                <w:szCs w:val="22"/>
                <w:u w:val="none"/>
                <w:lang w:eastAsia="zh-CN"/>
              </w:rPr>
            </w:pPr>
            <w:r>
              <w:rPr>
                <w:rFonts w:hint="default" w:ascii="Times New Roman" w:hAnsi="Times New Roman" w:eastAsia="宋体" w:cs="Times New Roman"/>
                <w:color w:val="auto"/>
                <w:sz w:val="22"/>
                <w:szCs w:val="22"/>
              </w:rPr>
              <w:t>现有木糖生产线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1</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val="0"/>
                <w:i w:val="0"/>
                <w:iCs w:val="0"/>
                <w:color w:val="auto"/>
                <w:sz w:val="22"/>
                <w:szCs w:val="22"/>
                <w:lang w:eastAsia="zh-CN"/>
              </w:rPr>
              <w:t>膜浓缩设备</w:t>
            </w:r>
          </w:p>
        </w:tc>
        <w:tc>
          <w:tcPr>
            <w:tcW w:w="922"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val="0"/>
                <w:i w:val="0"/>
                <w:iCs w:val="0"/>
                <w:color w:val="auto"/>
                <w:sz w:val="22"/>
                <w:szCs w:val="22"/>
                <w:lang w:val="en-US" w:eastAsia="zh-CN"/>
              </w:rPr>
              <w:t>/</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val="0"/>
                <w:i w:val="0"/>
                <w:iCs w:val="0"/>
                <w:color w:val="auto"/>
                <w:sz w:val="22"/>
                <w:szCs w:val="22"/>
              </w:rPr>
              <w:t>水解液</w:t>
            </w:r>
            <w:r>
              <w:rPr>
                <w:rFonts w:hint="default" w:ascii="Times New Roman" w:hAnsi="Times New Roman" w:eastAsia="宋体" w:cs="Times New Roman"/>
                <w:b w:val="0"/>
                <w:bCs w:val="0"/>
                <w:i w:val="0"/>
                <w:iCs w:val="0"/>
                <w:color w:val="auto"/>
                <w:sz w:val="22"/>
                <w:szCs w:val="22"/>
                <w:lang w:eastAsia="zh-CN"/>
              </w:rPr>
              <w:t>蒸发</w:t>
            </w:r>
            <w:r>
              <w:rPr>
                <w:rFonts w:hint="default" w:ascii="Times New Roman" w:hAnsi="Times New Roman" w:eastAsia="宋体" w:cs="Times New Roman"/>
                <w:b w:val="0"/>
                <w:bCs w:val="0"/>
                <w:i w:val="0"/>
                <w:iCs w:val="0"/>
                <w:color w:val="auto"/>
                <w:sz w:val="22"/>
                <w:szCs w:val="22"/>
              </w:rPr>
              <w:t>浓缩</w:t>
            </w:r>
          </w:p>
        </w:tc>
        <w:tc>
          <w:tcPr>
            <w:tcW w:w="49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sz w:val="22"/>
                <w:szCs w:val="22"/>
                <w:lang w:eastAsia="zh-CN"/>
              </w:rPr>
              <w:t>技改新增设备</w:t>
            </w:r>
          </w:p>
        </w:tc>
        <w:tc>
          <w:tcPr>
            <w:tcW w:w="107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eastAsia" w:ascii="Times New Roman" w:hAnsi="Times New Roman" w:cs="Times New Roman"/>
                <w:b w:val="0"/>
                <w:bCs/>
                <w:i w:val="0"/>
                <w:iCs w:val="0"/>
                <w:color w:val="auto"/>
                <w:sz w:val="22"/>
                <w:szCs w:val="22"/>
                <w:u w:val="none"/>
                <w:lang w:val="en-US" w:eastAsia="zh-CN"/>
              </w:rPr>
              <w:t>2</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kern w:val="2"/>
                <w:sz w:val="22"/>
                <w:szCs w:val="22"/>
                <w:lang w:val="en-US" w:eastAsia="zh-CN" w:bidi="ar-SA"/>
              </w:rPr>
              <w:t>二、</w:t>
            </w:r>
          </w:p>
        </w:tc>
        <w:tc>
          <w:tcPr>
            <w:tcW w:w="4769" w:type="pct"/>
            <w:gridSpan w:val="7"/>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left"/>
              <w:rPr>
                <w:rFonts w:hint="default" w:ascii="Times New Roman" w:hAnsi="Times New Roman" w:eastAsia="宋体" w:cs="Times New Roman"/>
                <w:b w:val="0"/>
                <w:bCs/>
                <w:i w:val="0"/>
                <w:iCs w:val="0"/>
                <w:color w:val="auto"/>
                <w:sz w:val="22"/>
                <w:szCs w:val="22"/>
                <w:u w:val="none"/>
                <w:lang w:eastAsia="zh-CN"/>
              </w:rPr>
            </w:pPr>
            <w:r>
              <w:rPr>
                <w:rFonts w:hint="default" w:ascii="Times New Roman" w:hAnsi="Times New Roman" w:eastAsia="宋体" w:cs="Times New Roman"/>
                <w:color w:val="auto"/>
                <w:sz w:val="22"/>
                <w:szCs w:val="22"/>
              </w:rPr>
              <w:t>纤维素</w:t>
            </w:r>
            <w:r>
              <w:rPr>
                <w:rFonts w:hint="default" w:ascii="Times New Roman" w:hAnsi="Times New Roman" w:eastAsia="宋体" w:cs="Times New Roman"/>
                <w:color w:val="auto"/>
                <w:sz w:val="22"/>
                <w:szCs w:val="22"/>
                <w:lang w:val="en-US" w:eastAsia="zh-CN"/>
              </w:rPr>
              <w:t xml:space="preserve"> </w:t>
            </w:r>
            <w:r>
              <w:rPr>
                <w:rFonts w:hint="default" w:ascii="Times New Roman" w:hAnsi="Times New Roman" w:eastAsia="宋体" w:cs="Times New Roman"/>
                <w:color w:val="auto"/>
                <w:sz w:val="22"/>
                <w:szCs w:val="22"/>
              </w:rPr>
              <w:t>浓缩液为原料扩建年产7000吨/年木糖生产线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gridSpan w:val="8"/>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kern w:val="2"/>
                <w:sz w:val="22"/>
                <w:szCs w:val="22"/>
                <w:lang w:val="en-US" w:eastAsia="zh-CN" w:bidi="ar-SA"/>
              </w:rPr>
              <w:t>水解调浆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eastAsia="zh-CN"/>
              </w:rPr>
            </w:pPr>
            <w:r>
              <w:rPr>
                <w:rFonts w:hint="default" w:ascii="Times New Roman" w:hAnsi="Times New Roman" w:cs="Times New Roman"/>
                <w:b w:val="0"/>
                <w:bCs/>
                <w:i w:val="0"/>
                <w:iCs w:val="0"/>
                <w:color w:val="auto"/>
                <w:sz w:val="22"/>
                <w:szCs w:val="22"/>
                <w:u w:val="none"/>
                <w:lang w:val="en-US" w:eastAsia="zh-CN"/>
              </w:rPr>
              <w:t>1</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firstLine="440" w:firstLineChars="200"/>
              <w:jc w:val="both"/>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调浆罐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kern w:val="0"/>
                <w:sz w:val="22"/>
                <w:szCs w:val="22"/>
                <w:lang w:val="en-US" w:eastAsia="zh-CN" w:bidi="ar"/>
              </w:rPr>
              <w:t>14</w:t>
            </w:r>
            <w:r>
              <w:rPr>
                <w:rFonts w:hint="default" w:ascii="Times New Roman" w:hAnsi="Times New Roman" w:eastAsia="宋体" w:cs="Times New Roman"/>
                <w:color w:val="auto"/>
                <w:kern w:val="0"/>
                <w:sz w:val="22"/>
                <w:szCs w:val="22"/>
                <w:lang w:bidi="ar"/>
              </w:rPr>
              <w:t xml:space="preserve">m³ </w:t>
            </w:r>
            <w:r>
              <w:rPr>
                <w:rFonts w:hint="default" w:ascii="Times New Roman" w:hAnsi="Times New Roman" w:eastAsia="宋体" w:cs="Times New Roman"/>
                <w:i w:val="0"/>
                <w:color w:val="auto"/>
                <w:kern w:val="0"/>
                <w:sz w:val="22"/>
                <w:szCs w:val="22"/>
                <w:u w:val="none"/>
                <w:lang w:val="en-US" w:eastAsia="zh-CN" w:bidi="ar"/>
              </w:rPr>
              <w:t xml:space="preserve">  Ø2600*2700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rPr>
            </w:pPr>
            <w:r>
              <w:rPr>
                <w:rFonts w:hint="default" w:ascii="Times New Roman" w:hAnsi="Times New Roman" w:eastAsia="宋体" w:cs="Times New Roman"/>
                <w:b w:val="0"/>
                <w:bCs w:val="0"/>
                <w:i w:val="0"/>
                <w:iCs w:val="0"/>
                <w:color w:val="auto"/>
                <w:sz w:val="22"/>
                <w:szCs w:val="22"/>
                <w:lang w:val="en-US" w:eastAsia="zh-CN"/>
              </w:rPr>
              <w:t>调浆</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cs="Times New Roman"/>
                <w:color w:val="auto"/>
                <w:kern w:val="2"/>
                <w:sz w:val="22"/>
                <w:szCs w:val="22"/>
                <w:lang w:val="en-US" w:eastAsia="zh-CN" w:bidi="ar-SA"/>
              </w:rPr>
              <w:t>2</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2</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firstLine="440" w:firstLineChars="200"/>
              <w:jc w:val="both"/>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水解锅</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color w:val="auto"/>
                <w:kern w:val="0"/>
                <w:sz w:val="22"/>
                <w:szCs w:val="22"/>
                <w:lang w:val="en-US" w:eastAsia="zh-CN" w:bidi="ar"/>
              </w:rPr>
            </w:pPr>
            <w:r>
              <w:rPr>
                <w:rFonts w:hint="default" w:ascii="Times New Roman" w:hAnsi="Times New Roman" w:eastAsia="宋体" w:cs="Times New Roman"/>
                <w:color w:val="auto"/>
                <w:kern w:val="0"/>
                <w:sz w:val="22"/>
                <w:szCs w:val="22"/>
                <w:lang w:val="en-US" w:eastAsia="zh-CN" w:bidi="ar"/>
              </w:rPr>
              <w:t>60m³   Ø3400*6600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rPr>
            </w:pPr>
            <w:r>
              <w:rPr>
                <w:rFonts w:hint="default" w:ascii="Times New Roman" w:hAnsi="Times New Roman" w:eastAsia="宋体" w:cs="Times New Roman"/>
                <w:b w:val="0"/>
                <w:bCs w:val="0"/>
                <w:i w:val="0"/>
                <w:iCs w:val="0"/>
                <w:color w:val="auto"/>
                <w:sz w:val="22"/>
                <w:szCs w:val="22"/>
                <w:lang w:val="en-US" w:eastAsia="zh-CN"/>
              </w:rPr>
              <w:t>水解</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cs="Times New Roman"/>
                <w:color w:val="auto"/>
                <w:kern w:val="0"/>
                <w:sz w:val="22"/>
                <w:szCs w:val="22"/>
                <w:lang w:val="en-US" w:eastAsia="zh-CN" w:bidi="ar"/>
              </w:rPr>
              <w:t>25</w:t>
            </w:r>
            <w:r>
              <w:rPr>
                <w:rFonts w:hint="default" w:ascii="Times New Roman" w:hAnsi="Times New Roman" w:eastAsia="宋体" w:cs="Times New Roman"/>
                <w:color w:val="auto"/>
                <w:kern w:val="0"/>
                <w:sz w:val="22"/>
                <w:szCs w:val="22"/>
                <w:lang w:val="en-US" w:eastAsia="zh-CN" w:bidi="ar"/>
              </w:rPr>
              <w:t>m³   Ø3</w:t>
            </w:r>
            <w:r>
              <w:rPr>
                <w:rFonts w:hint="default" w:ascii="Times New Roman" w:hAnsi="Times New Roman" w:cs="Times New Roman"/>
                <w:color w:val="auto"/>
                <w:kern w:val="0"/>
                <w:sz w:val="22"/>
                <w:szCs w:val="22"/>
                <w:lang w:val="en-US" w:eastAsia="zh-CN" w:bidi="ar"/>
              </w:rPr>
              <w:t>1</w:t>
            </w:r>
            <w:r>
              <w:rPr>
                <w:rFonts w:hint="default" w:ascii="Times New Roman" w:hAnsi="Times New Roman" w:eastAsia="宋体" w:cs="Times New Roman"/>
                <w:color w:val="auto"/>
                <w:kern w:val="0"/>
                <w:sz w:val="22"/>
                <w:szCs w:val="22"/>
                <w:lang w:val="en-US" w:eastAsia="zh-CN" w:bidi="ar"/>
              </w:rPr>
              <w:t>00*</w:t>
            </w:r>
            <w:r>
              <w:rPr>
                <w:rFonts w:hint="default" w:ascii="Times New Roman" w:hAnsi="Times New Roman" w:cs="Times New Roman"/>
                <w:color w:val="auto"/>
                <w:kern w:val="0"/>
                <w:sz w:val="22"/>
                <w:szCs w:val="22"/>
                <w:lang w:val="en-US" w:eastAsia="zh-CN" w:bidi="ar"/>
              </w:rPr>
              <w:t>85</w:t>
            </w:r>
            <w:r>
              <w:rPr>
                <w:rFonts w:hint="default" w:ascii="Times New Roman" w:hAnsi="Times New Roman" w:eastAsia="宋体" w:cs="Times New Roman"/>
                <w:color w:val="auto"/>
                <w:kern w:val="0"/>
                <w:sz w:val="22"/>
                <w:szCs w:val="22"/>
                <w:lang w:val="en-US" w:eastAsia="zh-CN" w:bidi="ar"/>
              </w:rPr>
              <w:t>00</w:t>
            </w:r>
            <w:r>
              <w:rPr>
                <w:rFonts w:hint="default" w:ascii="Times New Roman" w:hAnsi="Times New Roman" w:eastAsia="宋体" w:cs="Times New Roman"/>
                <w:i w:val="0"/>
                <w:color w:val="000000" w:themeColor="text1"/>
                <w:kern w:val="0"/>
                <w:sz w:val="22"/>
                <w:szCs w:val="22"/>
                <w:u w:val="none"/>
                <w:lang w:val="en-US" w:eastAsia="zh-CN" w:bidi="ar"/>
                <w14:textFill>
                  <w14:solidFill>
                    <w14:schemeClr w14:val="tx1"/>
                  </w14:solidFill>
                </w14:textFill>
              </w:rPr>
              <w:t>，2</w:t>
            </w:r>
            <w:r>
              <w:rPr>
                <w:rFonts w:hint="default" w:ascii="Times New Roman" w:hAnsi="Times New Roman" w:cs="Times New Roman"/>
                <w:color w:val="auto"/>
                <w:kern w:val="0"/>
                <w:sz w:val="22"/>
                <w:szCs w:val="22"/>
                <w:lang w:val="en-US" w:eastAsia="zh-CN" w:bidi="ar"/>
              </w:rPr>
              <w:t>台</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r>
              <w:rPr>
                <w:rFonts w:hint="eastAsia" w:ascii="Times New Roman" w:hAnsi="Times New Roman" w:cs="Times New Roman"/>
                <w:sz w:val="22"/>
                <w:szCs w:val="22"/>
                <w:u w:val="none"/>
                <w:lang w:val="en-US" w:eastAsia="zh-CN"/>
              </w:rPr>
              <w:t>，</w:t>
            </w:r>
            <w:r>
              <w:rPr>
                <w:rFonts w:hint="eastAsia" w:ascii="Times New Roman" w:hAnsi="Times New Roman" w:cs="Times New Roman"/>
                <w:b w:val="0"/>
                <w:bCs/>
                <w:i w:val="0"/>
                <w:iCs w:val="0"/>
                <w:color w:val="auto"/>
                <w:sz w:val="22"/>
                <w:szCs w:val="22"/>
                <w:u w:val="none"/>
                <w:lang w:val="en-US" w:eastAsia="zh-CN"/>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3</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酸计量罐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color w:val="auto"/>
                <w:kern w:val="0"/>
                <w:sz w:val="22"/>
                <w:szCs w:val="22"/>
                <w:lang w:val="en-US" w:eastAsia="zh-CN" w:bidi="ar"/>
              </w:rPr>
            </w:pPr>
            <w:r>
              <w:rPr>
                <w:rFonts w:hint="default" w:ascii="Times New Roman" w:hAnsi="Times New Roman" w:eastAsia="宋体" w:cs="Times New Roman"/>
                <w:color w:val="auto"/>
                <w:kern w:val="0"/>
                <w:sz w:val="22"/>
                <w:szCs w:val="22"/>
                <w:lang w:val="en-US" w:eastAsia="zh-CN" w:bidi="ar"/>
              </w:rPr>
              <w:t>Ø800*1020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rPr>
            </w:pPr>
            <w:r>
              <w:rPr>
                <w:rFonts w:hint="default" w:ascii="Times New Roman" w:hAnsi="Times New Roman" w:eastAsia="宋体" w:cs="Times New Roman"/>
                <w:b w:val="0"/>
                <w:bCs w:val="0"/>
                <w:i w:val="0"/>
                <w:iCs w:val="0"/>
                <w:color w:val="auto"/>
                <w:sz w:val="22"/>
                <w:szCs w:val="22"/>
                <w:lang w:val="en-US" w:eastAsia="zh-CN"/>
              </w:rPr>
              <w:t>计量</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cs="Times New Roman"/>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4</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废热、浓缩冷凝水罐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kern w:val="0"/>
                <w:sz w:val="22"/>
                <w:szCs w:val="22"/>
                <w:lang w:val="en-US" w:eastAsia="zh-CN" w:bidi="ar"/>
              </w:rPr>
              <w:t>60</w:t>
            </w:r>
            <w:r>
              <w:rPr>
                <w:rFonts w:hint="default" w:ascii="Times New Roman" w:hAnsi="Times New Roman" w:eastAsia="宋体" w:cs="Times New Roman"/>
                <w:color w:val="auto"/>
                <w:kern w:val="0"/>
                <w:sz w:val="22"/>
                <w:szCs w:val="22"/>
                <w:lang w:bidi="ar"/>
              </w:rPr>
              <w:t xml:space="preserve">m³ </w:t>
            </w:r>
            <w:r>
              <w:rPr>
                <w:rFonts w:hint="default" w:ascii="Times New Roman" w:hAnsi="Times New Roman" w:eastAsia="宋体" w:cs="Times New Roman"/>
                <w:i w:val="0"/>
                <w:color w:val="auto"/>
                <w:kern w:val="0"/>
                <w:sz w:val="22"/>
                <w:szCs w:val="22"/>
                <w:u w:val="none"/>
                <w:lang w:val="en-US" w:eastAsia="zh-CN" w:bidi="ar"/>
              </w:rPr>
              <w:t xml:space="preserve">  Ø3400*6600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cs="Times New Roman"/>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5</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不锈钢泵（水解液）</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i w:val="0"/>
                <w:color w:val="auto"/>
                <w:kern w:val="0"/>
                <w:sz w:val="22"/>
                <w:szCs w:val="22"/>
                <w:u w:val="none"/>
                <w:lang w:val="en-US" w:eastAsia="zh-CN" w:bidi="ar"/>
              </w:rPr>
              <w:t>IHD80-65-160 Q:50 H:30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cs="Times New Roman"/>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6</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highlight w:val="none"/>
                <w:u w:val="none"/>
                <w:lang w:val="en-US" w:eastAsia="zh-CN" w:bidi="ar"/>
              </w:rPr>
              <w:t>半纤母液水解锅</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kern w:val="0"/>
                <w:sz w:val="22"/>
                <w:szCs w:val="22"/>
                <w:lang w:val="en-US" w:eastAsia="zh-CN" w:bidi="ar"/>
              </w:rPr>
              <w:t>25</w:t>
            </w:r>
            <w:r>
              <w:rPr>
                <w:rFonts w:hint="default" w:ascii="Times New Roman" w:hAnsi="Times New Roman" w:eastAsia="宋体" w:cs="Times New Roman"/>
                <w:color w:val="auto"/>
                <w:kern w:val="0"/>
                <w:sz w:val="22"/>
                <w:szCs w:val="22"/>
                <w:lang w:bidi="ar"/>
              </w:rPr>
              <w:t xml:space="preserve">m³ </w:t>
            </w:r>
            <w:r>
              <w:rPr>
                <w:rFonts w:hint="default" w:ascii="Times New Roman" w:hAnsi="Times New Roman" w:eastAsia="宋体" w:cs="Times New Roman"/>
                <w:i w:val="0"/>
                <w:color w:val="auto"/>
                <w:kern w:val="0"/>
                <w:sz w:val="22"/>
                <w:szCs w:val="22"/>
                <w:u w:val="none"/>
                <w:lang w:val="en-US" w:eastAsia="zh-CN" w:bidi="ar"/>
              </w:rPr>
              <w:t xml:space="preserve">   8465*2400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7</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highlight w:val="none"/>
                <w:u w:val="none"/>
                <w:lang w:val="en-US" w:eastAsia="zh-CN" w:bidi="ar"/>
              </w:rPr>
              <w:t>发酵种子罐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i w:val="0"/>
                <w:color w:val="auto"/>
                <w:kern w:val="0"/>
                <w:sz w:val="22"/>
                <w:szCs w:val="22"/>
                <w:u w:val="none"/>
                <w:lang w:val="en-US" w:eastAsia="zh-CN" w:bidi="ar"/>
              </w:rPr>
              <w:t>Ø1800*2600 Ø1700*2500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发酵</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cs="Times New Roman"/>
                <w:b w:val="0"/>
                <w:bCs/>
                <w:i w:val="0"/>
                <w:iCs w:val="0"/>
                <w:color w:val="auto"/>
                <w:sz w:val="22"/>
                <w:szCs w:val="22"/>
                <w:u w:val="none"/>
                <w:lang w:eastAsia="zh-CN"/>
              </w:rPr>
              <w:t>3</w:t>
            </w:r>
            <w:r>
              <w:rPr>
                <w:rFonts w:hint="default" w:ascii="Times New Roman" w:hAnsi="Times New Roman" w:eastAsia="宋体" w:cs="Times New Roman"/>
                <w:color w:val="auto"/>
                <w:kern w:val="0"/>
                <w:sz w:val="22"/>
                <w:szCs w:val="22"/>
                <w:lang w:bidi="ar"/>
              </w:rPr>
              <w:t>m³</w:t>
            </w:r>
            <w:r>
              <w:rPr>
                <w:rFonts w:hint="default" w:ascii="Times New Roman" w:hAnsi="Times New Roman" w:eastAsia="宋体" w:cs="Times New Roman"/>
                <w:color w:val="auto"/>
                <w:kern w:val="0"/>
                <w:sz w:val="22"/>
                <w:szCs w:val="22"/>
                <w:lang w:val="en-US" w:eastAsia="zh-CN" w:bidi="ar"/>
              </w:rPr>
              <w:t>Ø</w:t>
            </w:r>
            <w:r>
              <w:rPr>
                <w:rFonts w:hint="default" w:ascii="Times New Roman" w:hAnsi="Times New Roman" w:eastAsia="宋体" w:cs="Times New Roman"/>
                <w:color w:val="auto"/>
                <w:kern w:val="0"/>
                <w:sz w:val="22"/>
                <w:szCs w:val="22"/>
                <w:lang w:bidi="ar"/>
              </w:rPr>
              <w:t>2100*1500</w:t>
            </w:r>
            <w:r>
              <w:rPr>
                <w:rFonts w:hint="default" w:ascii="Times New Roman" w:hAnsi="Times New Roman" w:cs="Times New Roman"/>
                <w:color w:val="auto"/>
                <w:kern w:val="0"/>
                <w:sz w:val="22"/>
                <w:szCs w:val="22"/>
                <w:lang w:eastAsia="zh-CN" w:bidi="ar"/>
              </w:rPr>
              <w:t>，</w:t>
            </w:r>
            <w:r>
              <w:rPr>
                <w:rFonts w:hint="default" w:ascii="Times New Roman" w:hAnsi="Times New Roman" w:cs="Times New Roman"/>
                <w:color w:val="auto"/>
                <w:kern w:val="0"/>
                <w:sz w:val="22"/>
                <w:szCs w:val="22"/>
                <w:lang w:val="en-US" w:eastAsia="zh-CN" w:bidi="ar"/>
              </w:rPr>
              <w:t>2台，</w:t>
            </w:r>
            <w:r>
              <w:rPr>
                <w:rFonts w:hint="default" w:ascii="Times New Roman" w:hAnsi="Times New Roman" w:cs="Times New Roman"/>
                <w:b w:val="0"/>
                <w:bCs/>
                <w:i w:val="0"/>
                <w:iCs w:val="0"/>
                <w:color w:val="auto"/>
                <w:sz w:val="22"/>
                <w:szCs w:val="22"/>
                <w:u w:val="none"/>
                <w:lang w:val="en-US" w:eastAsia="zh-CN"/>
              </w:rPr>
              <w:t>5</w:t>
            </w:r>
            <w:r>
              <w:rPr>
                <w:rFonts w:hint="default" w:ascii="Times New Roman" w:hAnsi="Times New Roman" w:eastAsia="宋体" w:cs="Times New Roman"/>
                <w:color w:val="auto"/>
                <w:kern w:val="0"/>
                <w:sz w:val="22"/>
                <w:szCs w:val="22"/>
                <w:lang w:bidi="ar"/>
              </w:rPr>
              <w:t>m³</w:t>
            </w:r>
            <w:r>
              <w:rPr>
                <w:rFonts w:hint="default" w:ascii="Times New Roman" w:hAnsi="Times New Roman" w:eastAsia="宋体" w:cs="Times New Roman"/>
                <w:color w:val="auto"/>
                <w:kern w:val="0"/>
                <w:sz w:val="22"/>
                <w:szCs w:val="22"/>
                <w:lang w:val="en-US" w:eastAsia="zh-CN" w:bidi="ar"/>
              </w:rPr>
              <w:t>Ø</w:t>
            </w:r>
            <w:r>
              <w:rPr>
                <w:rFonts w:hint="default" w:ascii="Times New Roman" w:hAnsi="Times New Roman" w:eastAsia="宋体" w:cs="Times New Roman"/>
                <w:color w:val="auto"/>
                <w:kern w:val="0"/>
                <w:sz w:val="22"/>
                <w:szCs w:val="22"/>
                <w:lang w:bidi="ar"/>
              </w:rPr>
              <w:t>1600*2800</w:t>
            </w:r>
            <w:r>
              <w:rPr>
                <w:rFonts w:hint="default" w:ascii="Times New Roman" w:hAnsi="Times New Roman" w:cs="Times New Roman"/>
                <w:color w:val="auto"/>
                <w:kern w:val="0"/>
                <w:sz w:val="22"/>
                <w:szCs w:val="22"/>
                <w:lang w:eastAsia="zh-CN" w:bidi="ar"/>
              </w:rPr>
              <w:t>，</w:t>
            </w:r>
            <w:r>
              <w:rPr>
                <w:rFonts w:hint="default" w:ascii="Times New Roman" w:hAnsi="Times New Roman" w:cs="Times New Roman"/>
                <w:color w:val="auto"/>
                <w:kern w:val="0"/>
                <w:sz w:val="22"/>
                <w:szCs w:val="22"/>
                <w:lang w:val="en-US" w:eastAsia="zh-CN" w:bidi="ar"/>
              </w:rPr>
              <w:t>1台</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r>
              <w:rPr>
                <w:rFonts w:hint="eastAsia" w:ascii="Times New Roman" w:hAnsi="Times New Roman" w:cs="Times New Roman"/>
                <w:sz w:val="22"/>
                <w:szCs w:val="22"/>
                <w:u w:val="none"/>
                <w:lang w:val="en-US" w:eastAsia="zh-CN"/>
              </w:rPr>
              <w:t>，</w:t>
            </w:r>
            <w:r>
              <w:rPr>
                <w:rFonts w:hint="eastAsia" w:ascii="Times New Roman" w:hAnsi="Times New Roman" w:cs="Times New Roman"/>
                <w:b w:val="0"/>
                <w:bCs/>
                <w:i w:val="0"/>
                <w:iCs w:val="0"/>
                <w:color w:val="auto"/>
                <w:sz w:val="22"/>
                <w:szCs w:val="22"/>
                <w:u w:val="none"/>
                <w:lang w:val="en-US" w:eastAsia="zh-CN"/>
              </w:rPr>
              <w:t>总体积不变，产能不变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8</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半纤顶糖水储罐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kern w:val="0"/>
                <w:sz w:val="22"/>
                <w:szCs w:val="22"/>
                <w:lang w:val="en-US" w:eastAsia="zh-CN" w:bidi="ar"/>
              </w:rPr>
              <w:t>60</w:t>
            </w:r>
            <w:r>
              <w:rPr>
                <w:rFonts w:hint="default" w:ascii="Times New Roman" w:hAnsi="Times New Roman" w:eastAsia="宋体" w:cs="Times New Roman"/>
                <w:color w:val="auto"/>
                <w:kern w:val="0"/>
                <w:sz w:val="22"/>
                <w:szCs w:val="22"/>
                <w:lang w:bidi="ar"/>
              </w:rPr>
              <w:t xml:space="preserve">m³ </w:t>
            </w:r>
            <w:r>
              <w:rPr>
                <w:rFonts w:hint="default" w:ascii="Times New Roman" w:hAnsi="Times New Roman" w:eastAsia="宋体" w:cs="Times New Roman"/>
                <w:i w:val="0"/>
                <w:color w:val="auto"/>
                <w:kern w:val="0"/>
                <w:sz w:val="22"/>
                <w:szCs w:val="22"/>
                <w:u w:val="none"/>
                <w:lang w:val="en-US" w:eastAsia="zh-CN" w:bidi="ar"/>
              </w:rPr>
              <w:t xml:space="preserve">  Ø3400*6600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9</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半纤顶糖泵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kern w:val="0"/>
                <w:sz w:val="22"/>
                <w:szCs w:val="22"/>
                <w:lang w:val="en-US" w:eastAsia="zh-CN" w:bidi="ar"/>
              </w:rPr>
              <w:t>IHD80-65-161 Q:50 H:30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10</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highlight w:val="none"/>
                <w:u w:val="none"/>
                <w:lang w:val="en-US" w:eastAsia="zh-CN" w:bidi="ar"/>
              </w:rPr>
              <w:t>半纤二次母液储罐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kern w:val="0"/>
                <w:sz w:val="22"/>
                <w:szCs w:val="22"/>
                <w:lang w:val="en-US" w:eastAsia="zh-CN" w:bidi="ar"/>
              </w:rPr>
              <w:t>30</w:t>
            </w:r>
            <w:r>
              <w:rPr>
                <w:rFonts w:hint="default" w:ascii="Times New Roman" w:hAnsi="Times New Roman" w:eastAsia="宋体" w:cs="Times New Roman"/>
                <w:color w:val="auto"/>
                <w:kern w:val="0"/>
                <w:sz w:val="22"/>
                <w:szCs w:val="22"/>
                <w:lang w:bidi="ar"/>
              </w:rPr>
              <w:t xml:space="preserve">m³ </w:t>
            </w:r>
            <w:r>
              <w:rPr>
                <w:rFonts w:hint="default" w:ascii="Times New Roman" w:hAnsi="Times New Roman" w:eastAsia="宋体" w:cs="Times New Roman"/>
                <w:color w:val="auto"/>
                <w:kern w:val="0"/>
                <w:sz w:val="22"/>
                <w:szCs w:val="22"/>
                <w:lang w:val="en-US" w:eastAsia="zh-CN" w:bidi="ar"/>
              </w:rPr>
              <w:t xml:space="preserve">  Ø2600*6000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cs="Times New Roman"/>
                <w:color w:val="000000" w:themeColor="text1"/>
                <w:kern w:val="0"/>
                <w:sz w:val="22"/>
                <w:szCs w:val="22"/>
                <w:lang w:val="en-US" w:eastAsia="zh-CN" w:bidi="ar"/>
                <w14:textFill>
                  <w14:solidFill>
                    <w14:schemeClr w14:val="tx1"/>
                  </w14:solidFill>
                </w14:textFill>
              </w:rPr>
              <w:t>20</w:t>
            </w:r>
            <w:r>
              <w:rPr>
                <w:rFonts w:hint="default" w:ascii="Times New Roman" w:hAnsi="Times New Roman" w:eastAsia="宋体" w:cs="Times New Roman"/>
                <w:color w:val="auto"/>
                <w:kern w:val="0"/>
                <w:sz w:val="22"/>
                <w:szCs w:val="22"/>
                <w:lang w:bidi="ar"/>
              </w:rPr>
              <w:t xml:space="preserve">m³ </w:t>
            </w:r>
            <w:r>
              <w:rPr>
                <w:rFonts w:hint="default" w:ascii="Times New Roman" w:hAnsi="Times New Roman" w:eastAsia="宋体" w:cs="Times New Roman"/>
                <w:color w:val="auto"/>
                <w:kern w:val="0"/>
                <w:sz w:val="22"/>
                <w:szCs w:val="22"/>
                <w:lang w:val="en-US" w:eastAsia="zh-CN" w:bidi="ar"/>
              </w:rPr>
              <w:t xml:space="preserve">  Ø2600*3700</w:t>
            </w:r>
            <w:r>
              <w:rPr>
                <w:rFonts w:hint="default" w:ascii="Times New Roman" w:hAnsi="Times New Roman" w:eastAsia="宋体" w:cs="Times New Roman"/>
                <w:i w:val="0"/>
                <w:color w:val="000000" w:themeColor="text1"/>
                <w:kern w:val="0"/>
                <w:sz w:val="22"/>
                <w:szCs w:val="22"/>
                <w:u w:val="none"/>
                <w:lang w:val="en-US" w:eastAsia="zh-CN" w:bidi="ar"/>
                <w14:textFill>
                  <w14:solidFill>
                    <w14:schemeClr w14:val="tx1"/>
                  </w14:solidFill>
                </w14:textFill>
              </w:rPr>
              <w:t>，</w:t>
            </w:r>
            <w:r>
              <w:rPr>
                <w:rFonts w:hint="default" w:ascii="Times New Roman" w:hAnsi="Times New Roman" w:eastAsia="宋体" w:cs="Times New Roman"/>
                <w:color w:val="auto"/>
                <w:kern w:val="0"/>
                <w:sz w:val="22"/>
                <w:szCs w:val="22"/>
                <w:lang w:val="en-US" w:eastAsia="zh-CN" w:bidi="ar"/>
              </w:rPr>
              <w:t>1台</w:t>
            </w:r>
          </w:p>
        </w:tc>
        <w:tc>
          <w:tcPr>
            <w:tcW w:w="696"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cs="Times New Roman"/>
                <w:b w:val="0"/>
                <w:bCs/>
                <w:i w:val="0"/>
                <w:iCs w:val="0"/>
                <w:color w:val="auto"/>
                <w:sz w:val="22"/>
                <w:szCs w:val="22"/>
                <w:u w:val="none"/>
                <w:lang w:val="en-US" w:eastAsia="zh-CN"/>
              </w:rPr>
              <w:t>不一致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11</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二次母液泵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kern w:val="0"/>
                <w:sz w:val="22"/>
                <w:szCs w:val="22"/>
                <w:lang w:val="en-US" w:eastAsia="zh-CN" w:bidi="ar"/>
              </w:rPr>
              <w:t>IHD65-50 Q:40 H:30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12</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半纤母液发酵锅</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kern w:val="0"/>
                <w:sz w:val="22"/>
                <w:szCs w:val="22"/>
                <w:lang w:val="en-US" w:eastAsia="zh-CN" w:bidi="ar"/>
              </w:rPr>
              <w:t>25</w:t>
            </w:r>
            <w:r>
              <w:rPr>
                <w:rFonts w:hint="default" w:ascii="Times New Roman" w:hAnsi="Times New Roman" w:eastAsia="宋体" w:cs="Times New Roman"/>
                <w:color w:val="auto"/>
                <w:kern w:val="0"/>
                <w:sz w:val="22"/>
                <w:szCs w:val="22"/>
                <w:lang w:bidi="ar"/>
              </w:rPr>
              <w:t xml:space="preserve">m³ </w:t>
            </w:r>
            <w:r>
              <w:rPr>
                <w:rFonts w:hint="default" w:ascii="Times New Roman" w:hAnsi="Times New Roman" w:eastAsia="宋体" w:cs="Times New Roman"/>
                <w:i w:val="0"/>
                <w:color w:val="auto"/>
                <w:kern w:val="0"/>
                <w:sz w:val="22"/>
                <w:szCs w:val="22"/>
                <w:u w:val="none"/>
                <w:lang w:val="en-US" w:eastAsia="zh-CN" w:bidi="ar"/>
              </w:rPr>
              <w:t xml:space="preserve">   8465*2400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3</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发酵</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3</w:t>
            </w:r>
          </w:p>
        </w:tc>
        <w:tc>
          <w:tcPr>
            <w:tcW w:w="696"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13</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半纤发酵出料泵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kern w:val="0"/>
                <w:sz w:val="22"/>
                <w:szCs w:val="22"/>
                <w:lang w:val="en-US" w:eastAsia="zh-CN" w:bidi="ar"/>
              </w:rPr>
              <w:t>IHD80-65-161 Q:50 H:30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b w:val="0"/>
                <w:bCs/>
                <w:i w:val="0"/>
                <w:iCs w:val="0"/>
                <w:color w:val="auto"/>
                <w:sz w:val="22"/>
                <w:szCs w:val="22"/>
                <w:u w:val="none"/>
              </w:rPr>
              <w:t>14</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浓缩液一次母液储罐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i w:val="0"/>
                <w:iCs w:val="0"/>
                <w:color w:val="auto"/>
                <w:sz w:val="22"/>
                <w:szCs w:val="22"/>
                <w:u w:val="none"/>
              </w:rPr>
            </w:pPr>
            <w:r>
              <w:rPr>
                <w:rFonts w:hint="default" w:ascii="Times New Roman" w:hAnsi="Times New Roman" w:eastAsia="宋体" w:cs="Times New Roman"/>
                <w:color w:val="auto"/>
                <w:kern w:val="0"/>
                <w:sz w:val="22"/>
                <w:szCs w:val="22"/>
                <w:lang w:val="en-US" w:eastAsia="zh-CN" w:bidi="ar"/>
              </w:rPr>
              <w:t>60</w:t>
            </w:r>
            <w:r>
              <w:rPr>
                <w:rFonts w:hint="default" w:ascii="Times New Roman" w:hAnsi="Times New Roman" w:eastAsia="宋体" w:cs="Times New Roman"/>
                <w:color w:val="auto"/>
                <w:kern w:val="0"/>
                <w:sz w:val="22"/>
                <w:szCs w:val="22"/>
                <w:lang w:bidi="ar"/>
              </w:rPr>
              <w:t xml:space="preserve">m³ </w:t>
            </w:r>
            <w:r>
              <w:rPr>
                <w:rFonts w:hint="default" w:ascii="Times New Roman" w:hAnsi="Times New Roman" w:eastAsia="宋体" w:cs="Times New Roman"/>
                <w:i w:val="0"/>
                <w:color w:val="auto"/>
                <w:kern w:val="0"/>
                <w:sz w:val="22"/>
                <w:szCs w:val="22"/>
                <w:u w:val="none"/>
                <w:lang w:val="en-US" w:eastAsia="zh-CN" w:bidi="ar"/>
              </w:rPr>
              <w:t xml:space="preserve">  Ø3400*6600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母液存储</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6</w:t>
            </w:r>
            <w:r>
              <w:rPr>
                <w:rFonts w:hint="default" w:ascii="Times New Roman" w:hAnsi="Times New Roman" w:eastAsia="宋体" w:cs="Times New Roman"/>
                <w:color w:val="auto"/>
                <w:kern w:val="0"/>
                <w:sz w:val="22"/>
                <w:szCs w:val="22"/>
                <w:lang w:val="en-US" w:eastAsia="zh-CN" w:bidi="ar"/>
              </w:rPr>
              <w:t>0</w:t>
            </w:r>
            <w:r>
              <w:rPr>
                <w:rFonts w:hint="default" w:ascii="Times New Roman" w:hAnsi="Times New Roman" w:eastAsia="宋体" w:cs="Times New Roman"/>
                <w:color w:val="auto"/>
                <w:kern w:val="0"/>
                <w:sz w:val="22"/>
                <w:szCs w:val="22"/>
                <w:lang w:bidi="ar"/>
              </w:rPr>
              <w:t xml:space="preserve">m³ </w:t>
            </w:r>
            <w:r>
              <w:rPr>
                <w:rFonts w:hint="default" w:ascii="Times New Roman" w:hAnsi="Times New Roman" w:eastAsia="宋体" w:cs="Times New Roman"/>
                <w:i w:val="0"/>
                <w:color w:val="auto"/>
                <w:kern w:val="0"/>
                <w:sz w:val="22"/>
                <w:szCs w:val="22"/>
                <w:u w:val="none"/>
                <w:lang w:val="en-US" w:eastAsia="zh-CN" w:bidi="ar"/>
              </w:rPr>
              <w:t xml:space="preserve">  Ø3</w:t>
            </w:r>
            <w:r>
              <w:rPr>
                <w:rFonts w:hint="default" w:ascii="Times New Roman" w:hAnsi="Times New Roman" w:cs="Times New Roman"/>
                <w:i w:val="0"/>
                <w:color w:val="auto"/>
                <w:kern w:val="0"/>
                <w:sz w:val="22"/>
                <w:szCs w:val="22"/>
                <w:u w:val="none"/>
                <w:lang w:val="en-US" w:eastAsia="zh-CN" w:bidi="ar"/>
              </w:rPr>
              <w:t>0</w:t>
            </w:r>
            <w:r>
              <w:rPr>
                <w:rFonts w:hint="default" w:ascii="Times New Roman" w:hAnsi="Times New Roman" w:eastAsia="宋体" w:cs="Times New Roman"/>
                <w:i w:val="0"/>
                <w:color w:val="auto"/>
                <w:kern w:val="0"/>
                <w:sz w:val="22"/>
                <w:szCs w:val="22"/>
                <w:u w:val="none"/>
                <w:lang w:val="en-US" w:eastAsia="zh-CN" w:bidi="ar"/>
              </w:rPr>
              <w:t>00*6600</w:t>
            </w:r>
            <w:r>
              <w:rPr>
                <w:rFonts w:hint="default" w:ascii="Times New Roman" w:hAnsi="Times New Roman" w:cs="Times New Roman"/>
                <w:i w:val="0"/>
                <w:color w:val="auto"/>
                <w:kern w:val="0"/>
                <w:sz w:val="22"/>
                <w:szCs w:val="22"/>
                <w:u w:val="none"/>
                <w:lang w:val="en-US" w:eastAsia="zh-CN" w:bidi="ar"/>
              </w:rPr>
              <w:t>，</w:t>
            </w:r>
            <w:r>
              <w:rPr>
                <w:rFonts w:hint="default" w:ascii="Times New Roman" w:hAnsi="Times New Roman" w:cs="Times New Roman"/>
                <w:b w:val="0"/>
                <w:bCs/>
                <w:i w:val="0"/>
                <w:iCs w:val="0"/>
                <w:color w:val="auto"/>
                <w:sz w:val="22"/>
                <w:szCs w:val="22"/>
                <w:u w:val="none"/>
                <w:lang w:val="en-US" w:eastAsia="zh-CN"/>
              </w:rPr>
              <w:t>2台</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cs="Times New Roman"/>
                <w:b w:val="0"/>
                <w:bCs/>
                <w:i w:val="0"/>
                <w:iCs w:val="0"/>
                <w:color w:val="auto"/>
                <w:sz w:val="22"/>
                <w:szCs w:val="22"/>
                <w:u w:val="none"/>
                <w:lang w:val="en-US" w:eastAsia="zh-CN"/>
              </w:rPr>
              <w:t>不一致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default" w:ascii="Times New Roman" w:hAnsi="Times New Roman" w:eastAsia="宋体" w:cs="Times New Roman"/>
                <w:b w:val="0"/>
                <w:bCs/>
                <w:i w:val="0"/>
                <w:iCs w:val="0"/>
                <w:color w:val="auto"/>
                <w:sz w:val="22"/>
                <w:szCs w:val="22"/>
                <w:u w:val="none"/>
              </w:rPr>
              <w:t>15</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一次泵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IHD80-65-161 Q:50 H:30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default" w:ascii="Times New Roman" w:hAnsi="Times New Roman" w:cs="Times New Roman"/>
                <w:b w:val="0"/>
                <w:bCs/>
                <w:i w:val="0"/>
                <w:iCs w:val="0"/>
                <w:color w:val="auto"/>
                <w:sz w:val="22"/>
                <w:szCs w:val="22"/>
                <w:u w:val="none"/>
                <w:lang w:val="en-US" w:eastAsia="zh-CN"/>
              </w:rPr>
              <w:t>16</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浓缩液顶糖水储罐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60</w:t>
            </w:r>
            <w:r>
              <w:rPr>
                <w:rFonts w:hint="default" w:ascii="Times New Roman" w:hAnsi="Times New Roman" w:eastAsia="宋体" w:cs="Times New Roman"/>
                <w:color w:val="auto"/>
                <w:kern w:val="0"/>
                <w:sz w:val="22"/>
                <w:szCs w:val="22"/>
                <w:lang w:bidi="ar"/>
              </w:rPr>
              <w:t xml:space="preserve">m³ </w:t>
            </w:r>
            <w:r>
              <w:rPr>
                <w:rFonts w:hint="default" w:ascii="Times New Roman" w:hAnsi="Times New Roman" w:eastAsia="宋体" w:cs="Times New Roman"/>
                <w:i w:val="0"/>
                <w:color w:val="auto"/>
                <w:kern w:val="0"/>
                <w:sz w:val="22"/>
                <w:szCs w:val="22"/>
                <w:u w:val="none"/>
                <w:lang w:val="en-US" w:eastAsia="zh-CN" w:bidi="ar"/>
              </w:rPr>
              <w:t xml:space="preserve">  Ø3400*6600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cs="Times New Roman"/>
                <w:b w:val="0"/>
                <w:bCs/>
                <w:i w:val="0"/>
                <w:iCs w:val="0"/>
                <w:color w:val="auto"/>
                <w:sz w:val="22"/>
                <w:szCs w:val="22"/>
                <w:u w:val="none"/>
                <w:lang w:eastAsia="zh-CN"/>
              </w:rPr>
              <w:t>30</w:t>
            </w:r>
            <w:r>
              <w:rPr>
                <w:rFonts w:hint="default" w:ascii="Times New Roman" w:hAnsi="Times New Roman" w:eastAsia="宋体" w:cs="Times New Roman"/>
                <w:color w:val="auto"/>
                <w:kern w:val="0"/>
                <w:sz w:val="22"/>
                <w:szCs w:val="22"/>
                <w:lang w:bidi="ar"/>
              </w:rPr>
              <w:t>m³</w:t>
            </w:r>
            <w:r>
              <w:rPr>
                <w:rFonts w:hint="default" w:ascii="Times New Roman" w:hAnsi="Times New Roman" w:eastAsia="宋体" w:cs="Times New Roman"/>
                <w:b w:val="0"/>
                <w:bCs/>
                <w:i w:val="0"/>
                <w:iCs w:val="0"/>
                <w:color w:val="auto"/>
                <w:sz w:val="22"/>
                <w:szCs w:val="22"/>
                <w:u w:val="none"/>
                <w:lang w:eastAsia="zh-CN"/>
              </w:rPr>
              <w:t xml:space="preserve"> </w:t>
            </w:r>
            <w:r>
              <w:rPr>
                <w:rFonts w:hint="default" w:ascii="Times New Roman" w:hAnsi="Times New Roman" w:cs="Times New Roman"/>
                <w:b w:val="0"/>
                <w:bCs/>
                <w:i w:val="0"/>
                <w:iCs w:val="0"/>
                <w:color w:val="auto"/>
                <w:sz w:val="22"/>
                <w:szCs w:val="22"/>
                <w:u w:val="none"/>
                <w:lang w:val="en-US" w:eastAsia="zh-CN"/>
              </w:rPr>
              <w:t xml:space="preserve">  </w:t>
            </w:r>
            <w:r>
              <w:rPr>
                <w:rFonts w:hint="default" w:ascii="Times New Roman" w:hAnsi="Times New Roman" w:eastAsia="宋体" w:cs="Times New Roman"/>
                <w:b w:val="0"/>
                <w:bCs/>
                <w:i w:val="0"/>
                <w:iCs w:val="0"/>
                <w:color w:val="auto"/>
                <w:sz w:val="22"/>
                <w:szCs w:val="22"/>
                <w:u w:val="none"/>
                <w:lang w:eastAsia="zh-CN"/>
              </w:rPr>
              <w:t>Ø2400*6600</w:t>
            </w:r>
            <w:r>
              <w:rPr>
                <w:rFonts w:hint="default" w:ascii="Times New Roman" w:hAnsi="Times New Roman" w:cs="Times New Roman"/>
                <w:b w:val="0"/>
                <w:bCs/>
                <w:i w:val="0"/>
                <w:iCs w:val="0"/>
                <w:color w:val="auto"/>
                <w:sz w:val="22"/>
                <w:szCs w:val="22"/>
                <w:u w:val="none"/>
                <w:lang w:eastAsia="zh-CN"/>
              </w:rPr>
              <w:t>，</w:t>
            </w:r>
            <w:r>
              <w:rPr>
                <w:rFonts w:hint="default" w:ascii="Times New Roman" w:hAnsi="Times New Roman" w:cs="Times New Roman"/>
                <w:b w:val="0"/>
                <w:bCs/>
                <w:i w:val="0"/>
                <w:iCs w:val="0"/>
                <w:color w:val="auto"/>
                <w:sz w:val="22"/>
                <w:szCs w:val="22"/>
                <w:u w:val="none"/>
                <w:lang w:val="en-US" w:eastAsia="zh-CN"/>
              </w:rPr>
              <w:t>2台</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cs="Times New Roman"/>
                <w:b w:val="0"/>
                <w:bCs/>
                <w:i w:val="0"/>
                <w:iCs w:val="0"/>
                <w:color w:val="auto"/>
                <w:sz w:val="22"/>
                <w:szCs w:val="22"/>
                <w:u w:val="none"/>
                <w:lang w:val="en-US" w:eastAsia="zh-CN"/>
              </w:rPr>
              <w:t>不一致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default" w:ascii="Times New Roman" w:hAnsi="Times New Roman" w:cs="Times New Roman"/>
                <w:b w:val="0"/>
                <w:bCs/>
                <w:i w:val="0"/>
                <w:iCs w:val="0"/>
                <w:color w:val="auto"/>
                <w:sz w:val="22"/>
                <w:szCs w:val="22"/>
                <w:u w:val="none"/>
                <w:lang w:val="en-US" w:eastAsia="zh-CN"/>
              </w:rPr>
              <w:t>17</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highlight w:val="none"/>
                <w:u w:val="none"/>
                <w:lang w:val="en-US" w:eastAsia="zh-CN" w:bidi="ar"/>
              </w:rPr>
              <w:t>浓缩液母液发酵锅</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25</w:t>
            </w:r>
            <w:r>
              <w:rPr>
                <w:rFonts w:hint="default" w:ascii="Times New Roman" w:hAnsi="Times New Roman" w:eastAsia="宋体" w:cs="Times New Roman"/>
                <w:color w:val="auto"/>
                <w:kern w:val="0"/>
                <w:sz w:val="22"/>
                <w:szCs w:val="22"/>
                <w:lang w:bidi="ar"/>
              </w:rPr>
              <w:t xml:space="preserve">m³ </w:t>
            </w:r>
            <w:r>
              <w:rPr>
                <w:rFonts w:hint="default" w:ascii="Times New Roman" w:hAnsi="Times New Roman" w:eastAsia="宋体" w:cs="Times New Roman"/>
                <w:i w:val="0"/>
                <w:color w:val="auto"/>
                <w:kern w:val="0"/>
                <w:sz w:val="22"/>
                <w:szCs w:val="22"/>
                <w:u w:val="none"/>
                <w:lang w:val="en-US" w:eastAsia="zh-CN" w:bidi="ar"/>
              </w:rPr>
              <w:t xml:space="preserve">   8465*2400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3</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发酵</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cs="Times New Roman"/>
                <w:i w:val="0"/>
                <w:color w:val="auto"/>
                <w:kern w:val="0"/>
                <w:sz w:val="22"/>
                <w:szCs w:val="22"/>
                <w:u w:val="none"/>
                <w:lang w:val="en-US" w:eastAsia="zh-CN" w:bidi="ar"/>
              </w:rPr>
              <w:t>34</w:t>
            </w:r>
            <w:r>
              <w:rPr>
                <w:rFonts w:hint="default" w:ascii="Times New Roman" w:hAnsi="Times New Roman" w:eastAsia="宋体" w:cs="Times New Roman"/>
                <w:i w:val="0"/>
                <w:color w:val="auto"/>
                <w:kern w:val="0"/>
                <w:sz w:val="22"/>
                <w:szCs w:val="22"/>
                <w:u w:val="none"/>
                <w:lang w:val="en-US" w:eastAsia="zh-CN" w:bidi="ar"/>
              </w:rPr>
              <w:t>m³   Ø</w:t>
            </w:r>
            <w:r>
              <w:rPr>
                <w:rFonts w:hint="default" w:ascii="Times New Roman" w:hAnsi="Times New Roman" w:cs="Times New Roman"/>
                <w:i w:val="0"/>
                <w:color w:val="auto"/>
                <w:kern w:val="0"/>
                <w:sz w:val="22"/>
                <w:szCs w:val="22"/>
                <w:u w:val="none"/>
                <w:lang w:val="en-US" w:eastAsia="zh-CN" w:bidi="ar"/>
              </w:rPr>
              <w:t>3500</w:t>
            </w:r>
            <w:r>
              <w:rPr>
                <w:rFonts w:hint="default" w:ascii="Times New Roman" w:hAnsi="Times New Roman" w:eastAsia="宋体" w:cs="Times New Roman"/>
                <w:i w:val="0"/>
                <w:color w:val="auto"/>
                <w:kern w:val="0"/>
                <w:sz w:val="22"/>
                <w:szCs w:val="22"/>
                <w:u w:val="none"/>
                <w:lang w:val="en-US" w:eastAsia="zh-CN" w:bidi="ar"/>
              </w:rPr>
              <w:t>*</w:t>
            </w:r>
            <w:r>
              <w:rPr>
                <w:rFonts w:hint="default" w:ascii="Times New Roman" w:hAnsi="Times New Roman" w:cs="Times New Roman"/>
                <w:i w:val="0"/>
                <w:color w:val="auto"/>
                <w:kern w:val="0"/>
                <w:sz w:val="22"/>
                <w:szCs w:val="22"/>
                <w:u w:val="none"/>
                <w:lang w:val="en-US" w:eastAsia="zh-CN" w:bidi="ar"/>
              </w:rPr>
              <w:t>85</w:t>
            </w:r>
            <w:r>
              <w:rPr>
                <w:rFonts w:hint="default" w:ascii="Times New Roman" w:hAnsi="Times New Roman" w:eastAsia="宋体" w:cs="Times New Roman"/>
                <w:i w:val="0"/>
                <w:color w:val="auto"/>
                <w:kern w:val="0"/>
                <w:sz w:val="22"/>
                <w:szCs w:val="22"/>
                <w:u w:val="none"/>
                <w:lang w:val="en-US" w:eastAsia="zh-CN" w:bidi="ar"/>
              </w:rPr>
              <w:t>00，</w:t>
            </w:r>
            <w:r>
              <w:rPr>
                <w:rFonts w:hint="default" w:ascii="Times New Roman" w:hAnsi="Times New Roman" w:cs="Times New Roman"/>
                <w:i w:val="0"/>
                <w:color w:val="auto"/>
                <w:kern w:val="0"/>
                <w:sz w:val="22"/>
                <w:szCs w:val="22"/>
                <w:u w:val="none"/>
                <w:lang w:val="en-US" w:eastAsia="zh-CN" w:bidi="ar"/>
              </w:rPr>
              <w:t>4</w:t>
            </w:r>
            <w:r>
              <w:rPr>
                <w:rFonts w:hint="default" w:ascii="Times New Roman" w:hAnsi="Times New Roman" w:eastAsia="宋体" w:cs="Times New Roman"/>
                <w:i w:val="0"/>
                <w:color w:val="auto"/>
                <w:kern w:val="0"/>
                <w:sz w:val="22"/>
                <w:szCs w:val="22"/>
                <w:u w:val="none"/>
                <w:lang w:val="en-US" w:eastAsia="zh-CN" w:bidi="ar"/>
              </w:rPr>
              <w:t>台</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cs="Times New Roman"/>
                <w:b w:val="0"/>
                <w:bCs/>
                <w:i w:val="0"/>
                <w:iCs w:val="0"/>
                <w:color w:val="auto"/>
                <w:sz w:val="22"/>
                <w:szCs w:val="22"/>
                <w:u w:val="none"/>
                <w:lang w:val="en-US" w:eastAsia="zh-CN"/>
              </w:rPr>
              <w:t>不一致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default" w:ascii="Times New Roman" w:hAnsi="Times New Roman" w:cs="Times New Roman"/>
                <w:b w:val="0"/>
                <w:bCs/>
                <w:i w:val="0"/>
                <w:iCs w:val="0"/>
                <w:color w:val="auto"/>
                <w:sz w:val="22"/>
                <w:szCs w:val="22"/>
                <w:u w:val="none"/>
                <w:lang w:val="en-US" w:eastAsia="zh-CN"/>
              </w:rPr>
              <w:t>18</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i w:val="0"/>
                <w:color w:val="auto"/>
                <w:kern w:val="0"/>
                <w:sz w:val="22"/>
                <w:szCs w:val="22"/>
                <w:u w:val="none"/>
                <w:lang w:val="en-US" w:eastAsia="zh-CN" w:bidi="ar"/>
              </w:rPr>
              <w:t>发酵液出料泵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IHD80-65-161 Q:50 H:30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default" w:ascii="Times New Roman" w:hAnsi="Times New Roman" w:cs="Times New Roman"/>
                <w:b w:val="0"/>
                <w:bCs/>
                <w:i w:val="0"/>
                <w:iCs w:val="0"/>
                <w:color w:val="auto"/>
                <w:sz w:val="22"/>
                <w:szCs w:val="22"/>
                <w:u w:val="none"/>
                <w:lang w:val="en-US" w:eastAsia="zh-CN"/>
              </w:rPr>
              <w:t>19</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i w:val="0"/>
                <w:color w:val="auto"/>
                <w:kern w:val="0"/>
                <w:sz w:val="22"/>
                <w:szCs w:val="22"/>
                <w:highlight w:val="none"/>
                <w:u w:val="none"/>
                <w:lang w:val="en-US" w:eastAsia="zh-CN" w:bidi="ar"/>
              </w:rPr>
              <w:t>除尘水箱</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2200*1000*1000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0</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i w:val="0"/>
                <w:color w:val="auto"/>
                <w:kern w:val="0"/>
                <w:sz w:val="22"/>
                <w:szCs w:val="22"/>
                <w:u w:val="none"/>
                <w:lang w:val="en-US" w:eastAsia="zh-CN" w:bidi="ar"/>
              </w:rPr>
            </w:pPr>
            <w:r>
              <w:rPr>
                <w:rFonts w:hint="eastAsia" w:ascii="Times New Roman" w:hAnsi="Times New Roman" w:cs="Times New Roman"/>
                <w:i w:val="0"/>
                <w:color w:val="auto"/>
                <w:kern w:val="0"/>
                <w:sz w:val="22"/>
                <w:szCs w:val="22"/>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ind w:firstLine="0" w:firstLineChars="0"/>
              <w:jc w:val="center"/>
              <w:textAlignment w:val="auto"/>
              <w:rPr>
                <w:rFonts w:hint="default" w:ascii="Times New Roman" w:hAnsi="Times New Roman" w:eastAsia="宋体" w:cs="Times New Roman"/>
                <w:b w:val="0"/>
                <w:bCs/>
                <w:i w:val="0"/>
                <w:iCs w:val="0"/>
                <w:color w:val="auto"/>
                <w:sz w:val="22"/>
                <w:szCs w:val="22"/>
                <w:u w:val="none"/>
                <w:lang w:val="en-US" w:eastAsia="zh-CN"/>
              </w:rPr>
            </w:pPr>
            <w:r>
              <w:rPr>
                <w:rFonts w:hint="default" w:ascii="Times New Roman" w:hAnsi="Times New Roman" w:cs="Times New Roman"/>
                <w:b w:val="0"/>
                <w:bCs/>
                <w:i w:val="0"/>
                <w:iCs w:val="0"/>
                <w:color w:val="auto"/>
                <w:sz w:val="22"/>
                <w:szCs w:val="22"/>
                <w:u w:val="none"/>
                <w:lang w:val="en-US" w:eastAsia="zh-CN"/>
              </w:rPr>
              <w:t>20</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i w:val="0"/>
                <w:color w:val="auto"/>
                <w:kern w:val="0"/>
                <w:sz w:val="22"/>
                <w:szCs w:val="22"/>
                <w:highlight w:val="none"/>
                <w:u w:val="none"/>
                <w:lang w:val="en-US" w:eastAsia="zh-CN" w:bidi="ar"/>
              </w:rPr>
              <w:t>溶糖罐（种子罐）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Ø2000*1400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4</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0</w:t>
            </w:r>
          </w:p>
        </w:tc>
        <w:tc>
          <w:tcPr>
            <w:tcW w:w="696"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i w:val="0"/>
                <w:color w:val="auto"/>
                <w:kern w:val="0"/>
                <w:sz w:val="22"/>
                <w:szCs w:val="22"/>
                <w:u w:val="none"/>
                <w:lang w:val="en-US" w:eastAsia="zh-CN" w:bidi="ar"/>
              </w:rPr>
            </w:pPr>
            <w:r>
              <w:rPr>
                <w:rFonts w:hint="eastAsia" w:ascii="Times New Roman" w:hAnsi="Times New Roman" w:cs="Times New Roman"/>
                <w:b w:val="0"/>
                <w:bCs/>
                <w:i w:val="0"/>
                <w:iCs w:val="0"/>
                <w:color w:val="auto"/>
                <w:sz w:val="22"/>
                <w:szCs w:val="22"/>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gridSpan w:val="8"/>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left"/>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中和脱色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21</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珍珠岩调浆罐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Ø1600*1300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22</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水解滤罐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14m³  Ø2600*2700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3</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sz w:val="22"/>
                <w:szCs w:val="22"/>
                <w:u w:val="none"/>
                <w:lang w:val="en-US" w:eastAsia="zh-CN"/>
              </w:rPr>
              <w:t>2</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i w:val="0"/>
                <w:color w:val="auto"/>
                <w:kern w:val="0"/>
                <w:sz w:val="22"/>
                <w:szCs w:val="22"/>
                <w:u w:val="none"/>
                <w:lang w:val="en-US" w:eastAsia="zh-CN" w:bidi="ar"/>
              </w:rPr>
              <w:t>不一致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23</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color w:val="auto"/>
                <w:kern w:val="0"/>
                <w:sz w:val="22"/>
                <w:szCs w:val="22"/>
                <w:highlight w:val="none"/>
                <w:lang w:bidi="ar"/>
              </w:rPr>
              <w:t>真空转鼓过滤机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15m²</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3</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过滤</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0</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24</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板框压滤机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 xml:space="preserve">1*100m² </w:t>
            </w:r>
            <w:r>
              <w:rPr>
                <w:rFonts w:hint="default" w:ascii="Times New Roman" w:hAnsi="Times New Roman" w:eastAsia="宋体" w:cs="Times New Roman"/>
                <w:color w:val="auto"/>
                <w:kern w:val="0"/>
                <w:sz w:val="22"/>
                <w:szCs w:val="22"/>
                <w:lang w:val="en-US" w:eastAsia="zh-CN" w:bidi="ar"/>
              </w:rPr>
              <w:t xml:space="preserve"> </w:t>
            </w:r>
            <w:r>
              <w:rPr>
                <w:rFonts w:hint="default" w:ascii="Times New Roman" w:hAnsi="Times New Roman" w:eastAsia="宋体" w:cs="Times New Roman"/>
                <w:color w:val="auto"/>
                <w:kern w:val="0"/>
                <w:sz w:val="22"/>
                <w:szCs w:val="22"/>
                <w:lang w:bidi="ar"/>
              </w:rPr>
              <w:t>3*60m²</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4</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压滤</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4</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25</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color w:val="auto"/>
                <w:kern w:val="0"/>
                <w:sz w:val="22"/>
                <w:szCs w:val="22"/>
                <w:highlight w:val="none"/>
                <w:lang w:eastAsia="zh-CN" w:bidi="ar"/>
              </w:rPr>
              <w:t>半纤</w:t>
            </w:r>
            <w:r>
              <w:rPr>
                <w:rFonts w:hint="default" w:ascii="Times New Roman" w:hAnsi="Times New Roman" w:eastAsia="宋体" w:cs="Times New Roman"/>
                <w:color w:val="auto"/>
                <w:kern w:val="0"/>
                <w:sz w:val="22"/>
                <w:szCs w:val="22"/>
                <w:highlight w:val="none"/>
                <w:lang w:bidi="ar"/>
              </w:rPr>
              <w:t>中和罐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14m³  Ø2600*2700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中和</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sz w:val="22"/>
                <w:szCs w:val="22"/>
                <w:u w:val="none"/>
                <w:lang w:val="en-US" w:eastAsia="zh-CN"/>
              </w:rPr>
              <w:t>4</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i w:val="0"/>
                <w:color w:val="auto"/>
                <w:kern w:val="0"/>
                <w:sz w:val="22"/>
                <w:szCs w:val="22"/>
                <w:u w:val="none"/>
                <w:lang w:val="en-US" w:eastAsia="zh-CN" w:bidi="ar"/>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26</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四氟泵（中和液）</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80FSB-40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27</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水环真空泵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firstLine="440" w:firstLineChars="200"/>
              <w:jc w:val="center"/>
              <w:textAlignment w:val="center"/>
              <w:rPr>
                <w:rFonts w:hint="default" w:ascii="Times New Roman" w:hAnsi="Times New Roman" w:eastAsia="宋体" w:cs="Times New Roman"/>
                <w:sz w:val="22"/>
                <w:szCs w:val="22"/>
                <w:u w:val="none"/>
                <w:lang w:val="en-US" w:eastAsia="zh-CN"/>
              </w:rPr>
            </w:pP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2</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28</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钙泥搅拌罐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Ø1900*2500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000000" w:themeColor="text1"/>
                <w:sz w:val="22"/>
                <w:szCs w:val="22"/>
                <w:u w:val="none"/>
                <w:lang w:val="en-US" w:eastAsia="zh-CN"/>
                <w14:textFill>
                  <w14:solidFill>
                    <w14:schemeClr w14:val="tx1"/>
                  </w14:solidFill>
                </w14:textFill>
              </w:rPr>
            </w:pPr>
            <w: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t>29</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000000" w:themeColor="text1"/>
                <w:sz w:val="22"/>
                <w:szCs w:val="22"/>
                <w:lang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bidi="ar"/>
                <w14:textFill>
                  <w14:solidFill>
                    <w14:schemeClr w14:val="tx1"/>
                  </w14:solidFill>
                </w14:textFill>
              </w:rPr>
              <w:t>平板刮刀离心机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color w:val="000000" w:themeColor="text1"/>
                <w:sz w:val="22"/>
                <w:szCs w:val="22"/>
                <w:u w:val="none"/>
                <w:lang w:val="en-US"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bidi="ar"/>
                <w14:textFill>
                  <w14:solidFill>
                    <w14:schemeClr w14:val="tx1"/>
                  </w14:solidFill>
                </w14:textFill>
              </w:rPr>
              <w:t>PGZ1250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b w:val="0"/>
                <w:bCs w:val="0"/>
                <w:i w:val="0"/>
                <w:iCs w:val="0"/>
                <w:color w:val="000000" w:themeColor="text1"/>
                <w:kern w:val="2"/>
                <w:sz w:val="22"/>
                <w:szCs w:val="22"/>
                <w:lang w:val="en-US" w:eastAsia="zh-CN" w:bidi="ar-SA"/>
                <w14:textFill>
                  <w14:solidFill>
                    <w14:schemeClr w14:val="tx1"/>
                  </w14:solidFill>
                </w14:textFill>
              </w:rPr>
              <w:t>3</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b w:val="0"/>
                <w:bCs w:val="0"/>
                <w:i w:val="0"/>
                <w:iCs w:val="0"/>
                <w:color w:val="000000" w:themeColor="text1"/>
                <w:sz w:val="22"/>
                <w:szCs w:val="22"/>
                <w:lang w:val="en-US" w:eastAsia="zh-CN"/>
                <w14:textFill>
                  <w14:solidFill>
                    <w14:schemeClr w14:val="tx1"/>
                  </w14:solidFill>
                </w14:textFill>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eastAsia="zh-CN"/>
                <w14:textFill>
                  <w14:solidFill>
                    <w14:schemeClr w14:val="tx1"/>
                  </w14:solidFill>
                </w14:textFill>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2</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000000" w:themeColor="text1"/>
                <w:sz w:val="22"/>
                <w:szCs w:val="22"/>
                <w:u w:val="none"/>
                <w:lang w:val="en-US" w:eastAsia="zh-CN"/>
                <w14:textFill>
                  <w14:solidFill>
                    <w14:schemeClr w14:val="tx1"/>
                  </w14:solidFill>
                </w14:textFill>
              </w:rPr>
            </w:pPr>
            <w:r>
              <w:rPr>
                <w:rFonts w:hint="eastAsia" w:ascii="Times New Roman" w:hAnsi="Times New Roman" w:eastAsia="宋体" w:cs="Times New Roman"/>
                <w:i w:val="0"/>
                <w:color w:val="auto"/>
                <w:kern w:val="0"/>
                <w:sz w:val="22"/>
                <w:szCs w:val="22"/>
                <w:u w:val="none"/>
                <w:lang w:val="en-US" w:eastAsia="zh-CN" w:bidi="ar"/>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30</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color w:val="auto"/>
                <w:kern w:val="0"/>
                <w:sz w:val="22"/>
                <w:szCs w:val="22"/>
                <w:highlight w:val="none"/>
                <w:lang w:eastAsia="zh-CN" w:bidi="ar"/>
              </w:rPr>
              <w:t>半纤</w:t>
            </w:r>
            <w:r>
              <w:rPr>
                <w:rFonts w:hint="default" w:ascii="Times New Roman" w:hAnsi="Times New Roman" w:eastAsia="宋体" w:cs="Times New Roman"/>
                <w:color w:val="auto"/>
                <w:kern w:val="0"/>
                <w:sz w:val="22"/>
                <w:szCs w:val="22"/>
                <w:highlight w:val="none"/>
                <w:lang w:bidi="ar"/>
              </w:rPr>
              <w:t>脱色罐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14m³  Ø2600*2700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脱色</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4</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i w:val="0"/>
                <w:color w:val="auto"/>
                <w:kern w:val="0"/>
                <w:sz w:val="22"/>
                <w:szCs w:val="22"/>
                <w:u w:val="none"/>
                <w:lang w:val="en-US" w:eastAsia="zh-CN" w:bidi="ar"/>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31</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eastAsia="zh-CN" w:bidi="ar"/>
              </w:rPr>
              <w:t>半纤脱色压滤机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60</w:t>
            </w:r>
            <w:r>
              <w:rPr>
                <w:rFonts w:hint="default" w:ascii="Times New Roman" w:hAnsi="Times New Roman" w:eastAsia="宋体" w:cs="Times New Roman"/>
                <w:color w:val="auto"/>
                <w:kern w:val="0"/>
                <w:sz w:val="22"/>
                <w:szCs w:val="22"/>
                <w:lang w:val="en-US" w:eastAsia="zh-CN" w:bidi="ar"/>
              </w:rPr>
              <w:t>m</w:t>
            </w:r>
            <w:r>
              <w:rPr>
                <w:rFonts w:hint="default" w:ascii="Times New Roman" w:hAnsi="Times New Roman" w:eastAsia="宋体" w:cs="Times New Roman"/>
                <w:color w:val="auto"/>
                <w:kern w:val="0"/>
                <w:sz w:val="22"/>
                <w:szCs w:val="22"/>
                <w:vertAlign w:val="superscript"/>
                <w:lang w:val="en-US" w:eastAsia="zh-CN" w:bidi="ar"/>
              </w:rPr>
              <w:t>2</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压滤</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2</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32</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脱色储罐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Ø1800*4700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33</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脱色液四氟泵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40FSB-30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34</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color w:val="auto"/>
                <w:kern w:val="0"/>
                <w:sz w:val="22"/>
                <w:szCs w:val="22"/>
                <w:highlight w:val="none"/>
                <w:lang w:bidi="ar"/>
              </w:rPr>
              <w:t>半纤二次母液发酵脱色罐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14m³  Ø2600*2700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脱色</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35</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半纤二次母液发酵压滤机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60</w:t>
            </w:r>
            <w:r>
              <w:rPr>
                <w:rFonts w:hint="default" w:ascii="Times New Roman" w:hAnsi="Times New Roman" w:eastAsia="宋体" w:cs="Times New Roman"/>
                <w:color w:val="auto"/>
                <w:kern w:val="0"/>
                <w:sz w:val="22"/>
                <w:szCs w:val="22"/>
                <w:lang w:val="en-US" w:eastAsia="zh-CN" w:bidi="ar"/>
              </w:rPr>
              <w:t>m</w:t>
            </w:r>
            <w:r>
              <w:rPr>
                <w:rFonts w:hint="default" w:ascii="Times New Roman" w:hAnsi="Times New Roman" w:eastAsia="宋体" w:cs="Times New Roman"/>
                <w:color w:val="auto"/>
                <w:kern w:val="0"/>
                <w:sz w:val="22"/>
                <w:szCs w:val="22"/>
                <w:vertAlign w:val="superscript"/>
                <w:lang w:val="en-US" w:eastAsia="zh-CN" w:bidi="ar"/>
              </w:rPr>
              <w:t>2</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压滤</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0"/>
                <w:sz w:val="22"/>
                <w:szCs w:val="22"/>
                <w:lang w:val="en-US" w:eastAsia="zh-CN" w:bidi="ar-SA"/>
              </w:rPr>
            </w:pPr>
            <w:r>
              <w:rPr>
                <w:rFonts w:hint="eastAsia" w:ascii="Times New Roman" w:hAnsi="Times New Roman" w:eastAsia="宋体" w:cs="Times New Roman"/>
                <w:b w:val="0"/>
                <w:bCs w:val="0"/>
                <w:i w:val="0"/>
                <w:iCs w:val="0"/>
                <w:color w:val="auto"/>
                <w:kern w:val="0"/>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0"/>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36</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color w:val="auto"/>
                <w:kern w:val="0"/>
                <w:sz w:val="22"/>
                <w:szCs w:val="22"/>
                <w:lang w:bidi="ar"/>
              </w:rPr>
              <w:t>半纤二次母液发酵进料泵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80FSB-40 Q:50 H:40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0"/>
                <w:sz w:val="22"/>
                <w:szCs w:val="22"/>
                <w:lang w:val="en-US" w:eastAsia="zh-CN" w:bidi="ar-SA"/>
              </w:rPr>
            </w:pPr>
            <w:r>
              <w:rPr>
                <w:rFonts w:hint="eastAsia" w:ascii="Times New Roman" w:hAnsi="Times New Roman" w:eastAsia="宋体" w:cs="Times New Roman"/>
                <w:b w:val="0"/>
                <w:bCs w:val="0"/>
                <w:i w:val="0"/>
                <w:iCs w:val="0"/>
                <w:color w:val="auto"/>
                <w:kern w:val="0"/>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0"/>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37</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color w:val="auto"/>
                <w:kern w:val="0"/>
                <w:sz w:val="22"/>
                <w:szCs w:val="22"/>
                <w:highlight w:val="none"/>
                <w:lang w:bidi="ar"/>
              </w:rPr>
              <w:t>半纤二次母液发酵储罐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0"/>
                <w:sz w:val="22"/>
                <w:szCs w:val="22"/>
                <w:lang w:val="en-US" w:eastAsia="zh-CN" w:bidi="ar-SA"/>
              </w:rPr>
            </w:pPr>
            <w:r>
              <w:rPr>
                <w:rFonts w:hint="eastAsia" w:ascii="Times New Roman" w:hAnsi="Times New Roman" w:eastAsia="宋体" w:cs="Times New Roman"/>
                <w:b w:val="0"/>
                <w:bCs w:val="0"/>
                <w:i w:val="0"/>
                <w:iCs w:val="0"/>
                <w:color w:val="auto"/>
                <w:kern w:val="0"/>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0"/>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38</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000000" w:themeColor="text1"/>
                <w:sz w:val="22"/>
                <w:szCs w:val="22"/>
                <w:highlight w:val="none"/>
                <w:lang w:eastAsia="zh-CN"/>
                <w14:textFill>
                  <w14:solidFill>
                    <w14:schemeClr w14:val="tx1"/>
                  </w14:solidFill>
                </w14:textFill>
              </w:rPr>
            </w:pPr>
            <w:r>
              <w:rPr>
                <w:rFonts w:hint="default" w:ascii="Times New Roman" w:hAnsi="Times New Roman" w:eastAsia="宋体" w:cs="Times New Roman"/>
                <w:color w:val="000000" w:themeColor="text1"/>
                <w:kern w:val="0"/>
                <w:sz w:val="22"/>
                <w:szCs w:val="22"/>
                <w:highlight w:val="none"/>
                <w:lang w:bidi="ar"/>
                <w14:textFill>
                  <w14:solidFill>
                    <w14:schemeClr w14:val="tx1"/>
                  </w14:solidFill>
                </w14:textFill>
              </w:rPr>
              <w:t>浓缩液脱色罐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14m³  Ø2600*2700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39</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000000" w:themeColor="text1"/>
                <w:sz w:val="22"/>
                <w:szCs w:val="22"/>
                <w:lang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bidi="ar"/>
                <w14:textFill>
                  <w14:solidFill>
                    <w14:schemeClr w14:val="tx1"/>
                  </w14:solidFill>
                </w14:textFill>
              </w:rPr>
              <w:t>浓缩脱色压滤机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60</w:t>
            </w:r>
            <w:r>
              <w:rPr>
                <w:rFonts w:hint="default" w:ascii="Times New Roman" w:hAnsi="Times New Roman" w:eastAsia="宋体" w:cs="Times New Roman"/>
                <w:color w:val="auto"/>
                <w:kern w:val="0"/>
                <w:sz w:val="22"/>
                <w:szCs w:val="22"/>
                <w:lang w:val="en-US" w:eastAsia="zh-CN" w:bidi="ar"/>
              </w:rPr>
              <w:t>m</w:t>
            </w:r>
            <w:r>
              <w:rPr>
                <w:rFonts w:hint="default" w:ascii="Times New Roman" w:hAnsi="Times New Roman" w:eastAsia="宋体" w:cs="Times New Roman"/>
                <w:color w:val="auto"/>
                <w:kern w:val="0"/>
                <w:sz w:val="22"/>
                <w:szCs w:val="22"/>
                <w:vertAlign w:val="superscript"/>
                <w:lang w:val="en-US" w:eastAsia="zh-CN" w:bidi="ar"/>
              </w:rPr>
              <w:t>2</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b w:val="0"/>
                <w:bCs w:val="0"/>
                <w:i w:val="0"/>
                <w:iCs w:val="0"/>
                <w:color w:val="auto"/>
                <w:kern w:val="0"/>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40</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000000" w:themeColor="text1"/>
                <w:sz w:val="22"/>
                <w:szCs w:val="22"/>
                <w:lang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bidi="ar"/>
                <w14:textFill>
                  <w14:solidFill>
                    <w14:schemeClr w14:val="tx1"/>
                  </w14:solidFill>
                </w14:textFill>
              </w:rPr>
              <w:t>浓缩液脱色泵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80FSB-40 Q:50 H:40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b w:val="0"/>
                <w:bCs w:val="0"/>
                <w:i w:val="0"/>
                <w:iCs w:val="0"/>
                <w:color w:val="auto"/>
                <w:kern w:val="0"/>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41</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000000" w:themeColor="text1"/>
                <w:sz w:val="22"/>
                <w:szCs w:val="22"/>
                <w:highlight w:val="none"/>
                <w:lang w:eastAsia="zh-CN"/>
                <w14:textFill>
                  <w14:solidFill>
                    <w14:schemeClr w14:val="tx1"/>
                  </w14:solidFill>
                </w14:textFill>
              </w:rPr>
            </w:pPr>
            <w:r>
              <w:rPr>
                <w:rFonts w:hint="default" w:ascii="Times New Roman" w:hAnsi="Times New Roman" w:eastAsia="宋体" w:cs="Times New Roman"/>
                <w:color w:val="000000" w:themeColor="text1"/>
                <w:kern w:val="0"/>
                <w:sz w:val="22"/>
                <w:szCs w:val="22"/>
                <w:highlight w:val="none"/>
                <w:lang w:bidi="ar"/>
                <w14:textFill>
                  <w14:solidFill>
                    <w14:schemeClr w14:val="tx1"/>
                  </w14:solidFill>
                </w14:textFill>
              </w:rPr>
              <w:t>浓缩母液发酵脱色罐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14m³  Ø2600*2700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脱色</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42</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000000" w:themeColor="text1"/>
                <w:sz w:val="22"/>
                <w:szCs w:val="22"/>
                <w:lang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bidi="ar"/>
                <w14:textFill>
                  <w14:solidFill>
                    <w14:schemeClr w14:val="tx1"/>
                  </w14:solidFill>
                </w14:textFill>
              </w:rPr>
              <w:t>浓缩母液发酵压滤机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60</w:t>
            </w:r>
            <w:r>
              <w:rPr>
                <w:rFonts w:hint="default" w:ascii="Times New Roman" w:hAnsi="Times New Roman" w:eastAsia="宋体" w:cs="Times New Roman"/>
                <w:color w:val="auto"/>
                <w:kern w:val="0"/>
                <w:sz w:val="22"/>
                <w:szCs w:val="22"/>
                <w:lang w:val="en-US" w:eastAsia="zh-CN" w:bidi="ar"/>
              </w:rPr>
              <w:t>m</w:t>
            </w:r>
            <w:r>
              <w:rPr>
                <w:rFonts w:hint="default" w:ascii="Times New Roman" w:hAnsi="Times New Roman" w:eastAsia="宋体" w:cs="Times New Roman"/>
                <w:color w:val="auto"/>
                <w:kern w:val="0"/>
                <w:sz w:val="22"/>
                <w:szCs w:val="22"/>
                <w:vertAlign w:val="superscript"/>
                <w:lang w:val="en-US" w:eastAsia="zh-CN" w:bidi="ar"/>
              </w:rPr>
              <w:t>2</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b w:val="0"/>
                <w:bCs w:val="0"/>
                <w:i w:val="0"/>
                <w:iCs w:val="0"/>
                <w:color w:val="auto"/>
                <w:kern w:val="0"/>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43</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000000" w:themeColor="text1"/>
                <w:sz w:val="22"/>
                <w:szCs w:val="22"/>
                <w:lang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bidi="ar"/>
                <w14:textFill>
                  <w14:solidFill>
                    <w14:schemeClr w14:val="tx1"/>
                  </w14:solidFill>
                </w14:textFill>
              </w:rPr>
              <w:t>母液发酵脱色泵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80FSB-40 Q:50 H:40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b w:val="0"/>
                <w:bCs w:val="0"/>
                <w:i w:val="0"/>
                <w:iCs w:val="0"/>
                <w:color w:val="auto"/>
                <w:kern w:val="0"/>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44</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000000" w:themeColor="text1"/>
                <w:sz w:val="22"/>
                <w:szCs w:val="22"/>
                <w:lang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bidi="ar"/>
                <w14:textFill>
                  <w14:solidFill>
                    <w14:schemeClr w14:val="tx1"/>
                  </w14:solidFill>
                </w14:textFill>
              </w:rPr>
              <w:t>浓缩脱色储罐泵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40FSB-30 Q:20 H:30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b w:val="0"/>
                <w:bCs w:val="0"/>
                <w:i w:val="0"/>
                <w:iCs w:val="0"/>
                <w:color w:val="auto"/>
                <w:kern w:val="0"/>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45</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000000" w:themeColor="text1"/>
                <w:sz w:val="22"/>
                <w:szCs w:val="22"/>
                <w:lang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bidi="ar"/>
                <w14:textFill>
                  <w14:solidFill>
                    <w14:schemeClr w14:val="tx1"/>
                  </w14:solidFill>
                </w14:textFill>
              </w:rPr>
              <w:t>母液发酵脱色泵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40FSB-30 Q:20 H:30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b w:val="0"/>
                <w:bCs w:val="0"/>
                <w:i w:val="0"/>
                <w:iCs w:val="0"/>
                <w:color w:val="auto"/>
                <w:kern w:val="0"/>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46</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b w:val="0"/>
                <w:bCs w:val="0"/>
                <w:i w:val="0"/>
                <w:iCs w:val="0"/>
                <w:color w:val="000000" w:themeColor="text1"/>
                <w:sz w:val="22"/>
                <w:szCs w:val="22"/>
                <w:lang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bidi="ar"/>
                <w14:textFill>
                  <w14:solidFill>
                    <w14:schemeClr w14:val="tx1"/>
                  </w14:solidFill>
                </w14:textFill>
              </w:rPr>
              <w:t>不锈钢污水泵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50PWF</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b w:val="0"/>
                <w:bCs w:val="0"/>
                <w:i w:val="0"/>
                <w:iCs w:val="0"/>
                <w:color w:val="auto"/>
                <w:kern w:val="0"/>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47</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b w:val="0"/>
                <w:bCs w:val="0"/>
                <w:i w:val="0"/>
                <w:iCs w:val="0"/>
                <w:color w:val="000000" w:themeColor="text1"/>
                <w:sz w:val="22"/>
                <w:szCs w:val="22"/>
                <w:lang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bidi="ar"/>
                <w14:textFill>
                  <w14:solidFill>
                    <w14:schemeClr w14:val="tx1"/>
                  </w14:solidFill>
                </w14:textFill>
              </w:rPr>
              <w:t>不锈钢污水泵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i w:val="0"/>
                <w:color w:val="auto"/>
                <w:kern w:val="0"/>
                <w:sz w:val="22"/>
                <w:szCs w:val="22"/>
                <w:u w:val="none"/>
                <w:lang w:val="en-US" w:eastAsia="zh-CN" w:bidi="ar"/>
              </w:rPr>
              <w:t>80PWF Q:50 H:20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b w:val="0"/>
                <w:bCs w:val="0"/>
                <w:i w:val="0"/>
                <w:iCs w:val="0"/>
                <w:color w:val="auto"/>
                <w:kern w:val="0"/>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48</w:t>
            </w:r>
          </w:p>
        </w:tc>
        <w:tc>
          <w:tcPr>
            <w:tcW w:w="647"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color w:val="auto"/>
                <w:kern w:val="0"/>
                <w:sz w:val="22"/>
                <w:szCs w:val="22"/>
                <w:highlight w:val="none"/>
                <w:lang w:bidi="ar"/>
              </w:rPr>
              <w:t>列管换热器</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Ø350*3700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0</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gridSpan w:val="8"/>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left"/>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离子交换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49</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阳柱</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Ø1400*4500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离子交换</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17</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50</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阴柱</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Ø1400*4500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18</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离子交换</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26</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51</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水柱</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Ø1400*4500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4</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离子交换</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0</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sz w:val="22"/>
                <w:szCs w:val="22"/>
                <w:u w:val="none"/>
                <w:lang w:val="en-US" w:eastAsia="zh-CN"/>
              </w:rPr>
              <w:t>依托现有生产线提供水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52</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颗粒炭柱</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Ø1400*4500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离子交换</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2</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230" w:type="pct"/>
            <w:vMerge w:val="restar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53</w:t>
            </w:r>
          </w:p>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54</w:t>
            </w:r>
          </w:p>
        </w:tc>
        <w:tc>
          <w:tcPr>
            <w:tcW w:w="647" w:type="pct"/>
            <w:vMerge w:val="restar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中间液储罐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Ø2700*3900</w:t>
            </w:r>
          </w:p>
        </w:tc>
        <w:tc>
          <w:tcPr>
            <w:tcW w:w="287" w:type="pct"/>
            <w:vMerge w:val="restar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10</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10</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230" w:type="pct"/>
            <w:vMerge w:val="continue"/>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cs="Times New Roman"/>
                <w:sz w:val="22"/>
                <w:szCs w:val="22"/>
              </w:rPr>
            </w:pPr>
          </w:p>
        </w:tc>
        <w:tc>
          <w:tcPr>
            <w:tcW w:w="647" w:type="pct"/>
            <w:vMerge w:val="continue"/>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Ø2200*3000不锈钢</w:t>
            </w:r>
          </w:p>
        </w:tc>
        <w:tc>
          <w:tcPr>
            <w:tcW w:w="287" w:type="pct"/>
            <w:vMerge w:val="continue"/>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55</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稀酸玻璃钢罐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Ø2600*3700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0</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color w:val="auto"/>
                <w:kern w:val="2"/>
                <w:sz w:val="22"/>
                <w:szCs w:val="22"/>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55</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阴柱回收水罐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Ø3000*4000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color w:val="auto"/>
                <w:kern w:val="2"/>
                <w:sz w:val="22"/>
                <w:szCs w:val="22"/>
                <w:lang w:val="en-US" w:eastAsia="zh-CN" w:bidi="ar-SA"/>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56</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炭柱液罐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Ø1900*2500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gridSpan w:val="8"/>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left"/>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蒸发结晶干燥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57</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废热蒸发（水解液）</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11t/h</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蒸发</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58</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蒸发原料罐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Ø1600*4100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蒸发</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3</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color w:val="auto"/>
                <w:kern w:val="2"/>
                <w:sz w:val="22"/>
                <w:szCs w:val="22"/>
                <w:lang w:val="en-US" w:eastAsia="zh-CN" w:bidi="ar-SA"/>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59</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水封槽</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1520*1520*1660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蒸发</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0</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60</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水环真空泵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2BV61310HC00-79</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蒸发</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61</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原料泵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80FSB-30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蒸发</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62</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四效蒸发泵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IHD80-65-160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4</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蒸发</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4</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63</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闪蒸控制柜</w:t>
            </w:r>
          </w:p>
        </w:tc>
        <w:tc>
          <w:tcPr>
            <w:tcW w:w="922"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rPr>
                <w:rFonts w:hint="default" w:ascii="Times New Roman" w:hAnsi="Times New Roman" w:eastAsia="宋体" w:cs="Times New Roman"/>
                <w:sz w:val="22"/>
                <w:szCs w:val="22"/>
                <w:u w:val="none"/>
                <w:lang w:val="en-US" w:eastAsia="zh-CN"/>
              </w:rPr>
            </w:pP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4</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控制</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4</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64</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液位观察系统</w:t>
            </w:r>
          </w:p>
        </w:tc>
        <w:tc>
          <w:tcPr>
            <w:tcW w:w="922"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rPr>
                <w:rFonts w:hint="default" w:ascii="Times New Roman" w:hAnsi="Times New Roman" w:eastAsia="宋体" w:cs="Times New Roman"/>
                <w:sz w:val="22"/>
                <w:szCs w:val="22"/>
                <w:u w:val="none"/>
                <w:lang w:val="en-US" w:eastAsia="zh-CN"/>
              </w:rPr>
            </w:pP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65</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板式过滤器</w:t>
            </w:r>
          </w:p>
        </w:tc>
        <w:tc>
          <w:tcPr>
            <w:tcW w:w="922"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i w:val="0"/>
                <w:color w:val="auto"/>
                <w:kern w:val="0"/>
                <w:sz w:val="22"/>
                <w:szCs w:val="22"/>
                <w:u w:val="none"/>
                <w:lang w:val="en-US" w:eastAsia="zh-CN" w:bidi="ar"/>
              </w:rPr>
              <w:t>40m²  GLJ-40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66</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凉水塔</w:t>
            </w:r>
          </w:p>
        </w:tc>
        <w:tc>
          <w:tcPr>
            <w:tcW w:w="922"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rPr>
                <w:rFonts w:hint="default" w:ascii="Times New Roman" w:hAnsi="Times New Roman" w:eastAsia="宋体" w:cs="Times New Roman"/>
                <w:sz w:val="22"/>
                <w:szCs w:val="22"/>
                <w:u w:val="none"/>
                <w:lang w:val="en-US" w:eastAsia="zh-CN"/>
              </w:rPr>
            </w:pP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冷却</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67</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真空泵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2BV5121</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68</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混合冷凝器</w:t>
            </w:r>
          </w:p>
        </w:tc>
        <w:tc>
          <w:tcPr>
            <w:tcW w:w="922"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rPr>
                <w:rFonts w:hint="default" w:ascii="Times New Roman" w:hAnsi="Times New Roman" w:eastAsia="宋体" w:cs="Times New Roman"/>
                <w:sz w:val="22"/>
                <w:szCs w:val="22"/>
                <w:u w:val="none"/>
                <w:lang w:val="en-US" w:eastAsia="zh-CN"/>
              </w:rPr>
            </w:pP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3</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3</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cs="Times New Roman"/>
                <w:b w:val="0"/>
                <w:bCs/>
                <w:i w:val="0"/>
                <w:iCs w:val="0"/>
                <w:color w:val="auto"/>
                <w:sz w:val="22"/>
                <w:szCs w:val="22"/>
                <w:u w:val="none"/>
                <w:lang w:val="en-US" w:eastAsia="zh-CN"/>
              </w:rPr>
            </w:pPr>
            <w:r>
              <w:rPr>
                <w:rFonts w:hint="default" w:ascii="Times New Roman" w:hAnsi="Times New Roman" w:eastAsia="宋体" w:cs="Times New Roman"/>
                <w:color w:val="auto"/>
                <w:kern w:val="2"/>
                <w:sz w:val="22"/>
                <w:szCs w:val="22"/>
                <w:lang w:val="en-US" w:eastAsia="zh-CN" w:bidi="ar-SA"/>
              </w:rPr>
              <w:t>69</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水封槽</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3500*1000*1500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0</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70</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煮糖锅</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20m³</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浓缩</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71</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卧式结晶罐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15m³</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8</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结晶</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8</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72</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出糖绞龙</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i w:val="0"/>
                <w:color w:val="auto"/>
                <w:kern w:val="0"/>
                <w:sz w:val="22"/>
                <w:szCs w:val="22"/>
                <w:u w:val="none"/>
                <w:lang w:val="en-US" w:eastAsia="zh-CN" w:bidi="ar"/>
              </w:rPr>
              <w:t>DZLS Ø400*5500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2</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t>73</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000000" w:themeColor="text1"/>
                <w:sz w:val="22"/>
                <w:szCs w:val="22"/>
                <w:lang w:eastAsia="zh-CN"/>
                <w14:textFill>
                  <w14:solidFill>
                    <w14:schemeClr w14:val="tx1"/>
                  </w14:solidFill>
                </w14:textFill>
              </w:rPr>
            </w:pPr>
            <w:r>
              <w:rPr>
                <w:rFonts w:hint="default" w:ascii="Times New Roman" w:hAnsi="Times New Roman" w:eastAsia="宋体" w:cs="Times New Roman"/>
                <w:b w:val="0"/>
                <w:bCs w:val="0"/>
                <w:i w:val="0"/>
                <w:iCs w:val="0"/>
                <w:color w:val="000000" w:themeColor="text1"/>
                <w:sz w:val="22"/>
                <w:szCs w:val="22"/>
                <w:lang w:eastAsia="zh-CN"/>
                <w14:textFill>
                  <w14:solidFill>
                    <w14:schemeClr w14:val="tx1"/>
                  </w14:solidFill>
                </w14:textFill>
              </w:rPr>
              <w:t>全自动刮刀卸料上悬式离心机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color w:val="000000" w:themeColor="text1"/>
                <w:sz w:val="22"/>
                <w:szCs w:val="22"/>
                <w:u w:val="none"/>
                <w:lang w:val="en-US"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bidi="ar"/>
                <w14:textFill>
                  <w14:solidFill>
                    <w14:schemeClr w14:val="tx1"/>
                  </w14:solidFill>
                </w14:textFill>
              </w:rPr>
              <w:t>XG-1750   Ø1600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b w:val="0"/>
                <w:bCs w:val="0"/>
                <w:i w:val="0"/>
                <w:iCs w:val="0"/>
                <w:color w:val="000000" w:themeColor="text1"/>
                <w:kern w:val="2"/>
                <w:sz w:val="22"/>
                <w:szCs w:val="22"/>
                <w:lang w:val="en-US" w:eastAsia="zh-CN" w:bidi="ar-SA"/>
                <w14:textFill>
                  <w14:solidFill>
                    <w14:schemeClr w14:val="tx1"/>
                  </w14:solidFill>
                </w14:textFill>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b w:val="0"/>
                <w:bCs w:val="0"/>
                <w:i w:val="0"/>
                <w:iCs w:val="0"/>
                <w:color w:val="000000" w:themeColor="text1"/>
                <w:sz w:val="22"/>
                <w:szCs w:val="22"/>
                <w:lang w:val="en-US" w:eastAsia="zh-CN"/>
                <w14:textFill>
                  <w14:solidFill>
                    <w14:schemeClr w14:val="tx1"/>
                  </w14:solidFill>
                </w14:textFill>
              </w:rPr>
              <w:t>离心</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FF0000"/>
                <w:sz w:val="22"/>
                <w:szCs w:val="22"/>
                <w:lang w:eastAsia="zh-CN"/>
              </w:rPr>
            </w:pPr>
            <w:r>
              <w:rPr>
                <w:rFonts w:hint="eastAsia" w:ascii="Times New Roman" w:hAnsi="Times New Roman" w:eastAsia="宋体" w:cs="Times New Roman"/>
                <w:sz w:val="22"/>
                <w:szCs w:val="22"/>
                <w:u w:val="none"/>
                <w:lang w:val="en-US" w:eastAsia="zh-CN"/>
              </w:rPr>
              <w:t>2</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74</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发酵结晶机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15立方</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3</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结晶</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0</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75</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喂料罐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WLC1000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2</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76</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一母液罐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Ø2200*3000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0</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b w:val="0"/>
                <w:bCs w:val="0"/>
                <w:i w:val="0"/>
                <w:iCs w:val="0"/>
                <w:color w:val="auto"/>
                <w:kern w:val="2"/>
                <w:sz w:val="22"/>
                <w:szCs w:val="22"/>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77</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母液槽</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2200*1600*1100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78</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一母液储罐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Ø3400*6601</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79</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外排母液储罐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Ø3220*7000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80</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振动流化床</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ZLG7.5×0.9</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干燥</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eastAsia="zh-CN"/>
              </w:rPr>
              <w:t>三、</w:t>
            </w:r>
          </w:p>
        </w:tc>
        <w:tc>
          <w:tcPr>
            <w:tcW w:w="4769" w:type="pct"/>
            <w:gridSpan w:val="7"/>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left"/>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母液色谱提纯木糖7000吨/年生产线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81</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母液储罐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Ø5000*6000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4</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82</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母液输送泵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80FSB—30 H30  Q50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83</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阳柱</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φ1400*4500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9</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离子交换</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5</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b w:val="0"/>
                <w:bCs w:val="0"/>
                <w:i w:val="0"/>
                <w:iCs w:val="0"/>
                <w:color w:val="auto"/>
                <w:kern w:val="2"/>
                <w:sz w:val="22"/>
                <w:szCs w:val="22"/>
                <w:lang w:val="en-US" w:eastAsia="zh-CN" w:bidi="ar-SA"/>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84</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阴柱</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φ1400*4500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9</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离子交换</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9</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b w:val="0"/>
                <w:bCs w:val="0"/>
                <w:i w:val="0"/>
                <w:iCs w:val="0"/>
                <w:color w:val="auto"/>
                <w:kern w:val="2"/>
                <w:sz w:val="22"/>
                <w:szCs w:val="22"/>
                <w:lang w:val="en-US" w:eastAsia="zh-CN" w:bidi="ar-SA"/>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85</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水柱</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φ1400*4500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4</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离子交换</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0</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依托现有生产线提供水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86</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纯水罐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Ø3400*6600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87</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交换液储罐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Ø3400*6600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3</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b w:val="0"/>
                <w:bCs w:val="0"/>
                <w:i w:val="0"/>
                <w:iCs w:val="0"/>
                <w:color w:val="auto"/>
                <w:kern w:val="2"/>
                <w:sz w:val="22"/>
                <w:szCs w:val="22"/>
                <w:lang w:val="en-US" w:eastAsia="zh-CN" w:bidi="ar-SA"/>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88</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脱色罐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Ø2600*2700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6</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脱色</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b w:val="0"/>
                <w:bCs w:val="0"/>
                <w:i w:val="0"/>
                <w:iCs w:val="0"/>
                <w:color w:val="auto"/>
                <w:kern w:val="2"/>
                <w:sz w:val="22"/>
                <w:szCs w:val="22"/>
                <w:lang w:val="en-US" w:eastAsia="zh-CN" w:bidi="ar-SA"/>
              </w:rPr>
              <w:t>14m</w:t>
            </w:r>
            <w:r>
              <w:rPr>
                <w:rFonts w:hint="eastAsia" w:ascii="Times New Roman" w:hAnsi="Times New Roman" w:eastAsia="宋体" w:cs="Times New Roman"/>
                <w:b w:val="0"/>
                <w:bCs w:val="0"/>
                <w:i w:val="0"/>
                <w:iCs w:val="0"/>
                <w:color w:val="auto"/>
                <w:kern w:val="2"/>
                <w:sz w:val="22"/>
                <w:szCs w:val="22"/>
                <w:vertAlign w:val="superscript"/>
                <w:lang w:val="en-US" w:eastAsia="zh-CN" w:bidi="ar-SA"/>
              </w:rPr>
              <w:t>3</w:t>
            </w:r>
            <w:r>
              <w:rPr>
                <w:rFonts w:hint="eastAsia" w:ascii="Times New Roman" w:hAnsi="Times New Roman" w:eastAsia="宋体" w:cs="Times New Roman"/>
                <w:color w:val="auto"/>
                <w:sz w:val="22"/>
                <w:szCs w:val="22"/>
                <w:lang w:val="en-US" w:eastAsia="zh-CN"/>
              </w:rPr>
              <w:t>2台</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b w:val="0"/>
                <w:bCs w:val="0"/>
                <w:i w:val="0"/>
                <w:iCs w:val="0"/>
                <w:color w:val="auto"/>
                <w:kern w:val="2"/>
                <w:sz w:val="22"/>
                <w:szCs w:val="22"/>
                <w:lang w:val="en-US" w:eastAsia="zh-CN" w:bidi="ar-SA"/>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89</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过滤机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100m²</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4</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过滤</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b w:val="0"/>
                <w:bCs w:val="0"/>
                <w:i w:val="0"/>
                <w:iCs w:val="0"/>
                <w:color w:val="auto"/>
                <w:kern w:val="2"/>
                <w:sz w:val="22"/>
                <w:szCs w:val="22"/>
                <w:lang w:val="en-US" w:eastAsia="zh-CN" w:bidi="ar-SA"/>
              </w:rPr>
              <w:t>60m</w:t>
            </w:r>
            <w:r>
              <w:rPr>
                <w:rFonts w:hint="eastAsia" w:ascii="Times New Roman" w:hAnsi="Times New Roman" w:eastAsia="宋体" w:cs="Times New Roman"/>
                <w:b w:val="0"/>
                <w:bCs w:val="0"/>
                <w:i w:val="0"/>
                <w:iCs w:val="0"/>
                <w:color w:val="auto"/>
                <w:kern w:val="2"/>
                <w:sz w:val="22"/>
                <w:szCs w:val="22"/>
                <w:vertAlign w:val="superscript"/>
                <w:lang w:val="en-US" w:eastAsia="zh-CN" w:bidi="ar-SA"/>
              </w:rPr>
              <w:t>3</w:t>
            </w:r>
            <w:r>
              <w:rPr>
                <w:rFonts w:hint="eastAsia" w:ascii="Times New Roman" w:hAnsi="Times New Roman" w:eastAsia="宋体" w:cs="Times New Roman"/>
                <w:color w:val="auto"/>
                <w:sz w:val="22"/>
                <w:szCs w:val="22"/>
                <w:lang w:val="en-US" w:eastAsia="zh-CN"/>
              </w:rPr>
              <w:t>2台</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b w:val="0"/>
                <w:bCs w:val="0"/>
                <w:i w:val="0"/>
                <w:iCs w:val="0"/>
                <w:color w:val="auto"/>
                <w:kern w:val="2"/>
                <w:sz w:val="22"/>
                <w:szCs w:val="22"/>
                <w:lang w:val="en-US" w:eastAsia="zh-CN" w:bidi="ar-SA"/>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90</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过滤泵</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80HFM-I</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4</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4</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91</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脱色储罐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Ø3400*6600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脱色</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b w:val="0"/>
                <w:bCs w:val="0"/>
                <w:i w:val="0"/>
                <w:iCs w:val="0"/>
                <w:color w:val="auto"/>
                <w:kern w:val="2"/>
                <w:sz w:val="22"/>
                <w:szCs w:val="22"/>
                <w:lang w:val="en-US" w:eastAsia="zh-CN" w:bidi="ar-SA"/>
              </w:rPr>
              <w:t>15m</w:t>
            </w:r>
            <w:r>
              <w:rPr>
                <w:rFonts w:hint="eastAsia" w:ascii="Times New Roman" w:hAnsi="Times New Roman" w:eastAsia="宋体" w:cs="Times New Roman"/>
                <w:b w:val="0"/>
                <w:bCs w:val="0"/>
                <w:i w:val="0"/>
                <w:iCs w:val="0"/>
                <w:color w:val="auto"/>
                <w:kern w:val="2"/>
                <w:sz w:val="22"/>
                <w:szCs w:val="22"/>
                <w:vertAlign w:val="superscript"/>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92</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木糖液储罐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Ø3400*6600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93</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浓缩蒸发器</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蒸发量4吨/小时 TVR</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蒸发</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2</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实际蒸发量2吨/小时，2台</w:t>
            </w:r>
            <w:r>
              <w:rPr>
                <w:rFonts w:hint="eastAsia" w:ascii="Times New Roman" w:hAnsi="Times New Roman" w:eastAsia="宋体" w:cs="Times New Roman"/>
                <w:b w:val="0"/>
                <w:bCs w:val="0"/>
                <w:i w:val="0"/>
                <w:iCs w:val="0"/>
                <w:color w:val="auto"/>
                <w:kern w:val="2"/>
                <w:sz w:val="22"/>
                <w:szCs w:val="22"/>
                <w:lang w:val="en-US" w:eastAsia="zh-CN" w:bidi="ar-SA"/>
              </w:rPr>
              <w:t>，效率一致产能不变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94</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煮糖罐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20m³</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b w:val="0"/>
                <w:bCs w:val="0"/>
                <w:i w:val="0"/>
                <w:iCs w:val="0"/>
                <w:color w:val="auto"/>
                <w:kern w:val="2"/>
                <w:sz w:val="22"/>
                <w:szCs w:val="22"/>
                <w:lang w:val="en-US" w:eastAsia="zh-CN" w:bidi="ar-SA"/>
              </w:rPr>
              <w:t>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95</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结晶罐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15立方</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10</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结晶</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b w:val="0"/>
                <w:bCs w:val="0"/>
                <w:i w:val="0"/>
                <w:iCs w:val="0"/>
                <w:color w:val="auto"/>
                <w:kern w:val="2"/>
                <w:sz w:val="22"/>
                <w:szCs w:val="22"/>
                <w:lang w:val="en-US" w:eastAsia="zh-CN" w:bidi="ar-SA"/>
              </w:rPr>
              <w:t>8m³2台</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b w:val="0"/>
                <w:bCs w:val="0"/>
                <w:i w:val="0"/>
                <w:iCs w:val="0"/>
                <w:color w:val="auto"/>
                <w:kern w:val="2"/>
                <w:sz w:val="22"/>
                <w:szCs w:val="22"/>
                <w:lang w:val="en-US" w:eastAsia="zh-CN" w:bidi="ar-SA"/>
              </w:rPr>
              <w:t>依托现有生产线6m</w:t>
            </w:r>
            <w:r>
              <w:rPr>
                <w:rFonts w:hint="eastAsia" w:ascii="Times New Roman" w:hAnsi="Times New Roman" w:eastAsia="宋体" w:cs="Times New Roman"/>
                <w:b w:val="0"/>
                <w:bCs w:val="0"/>
                <w:i w:val="0"/>
                <w:iCs w:val="0"/>
                <w:color w:val="auto"/>
                <w:kern w:val="2"/>
                <w:sz w:val="22"/>
                <w:szCs w:val="22"/>
                <w:vertAlign w:val="superscript"/>
                <w:lang w:val="en-US" w:eastAsia="zh-CN" w:bidi="ar-SA"/>
              </w:rPr>
              <w:t>3</w:t>
            </w:r>
            <w:r>
              <w:rPr>
                <w:rFonts w:hint="eastAsia" w:ascii="Times New Roman" w:hAnsi="Times New Roman" w:eastAsia="宋体" w:cs="Times New Roman"/>
                <w:b w:val="0"/>
                <w:bCs w:val="0"/>
                <w:i w:val="0"/>
                <w:iCs w:val="0"/>
                <w:color w:val="auto"/>
                <w:kern w:val="2"/>
                <w:sz w:val="22"/>
                <w:szCs w:val="22"/>
                <w:lang w:val="en-US" w:eastAsia="zh-CN" w:bidi="ar-SA"/>
              </w:rPr>
              <w:t>11台，13m</w:t>
            </w:r>
            <w:r>
              <w:rPr>
                <w:rFonts w:hint="eastAsia" w:ascii="Times New Roman" w:hAnsi="Times New Roman" w:eastAsia="宋体" w:cs="Times New Roman"/>
                <w:b w:val="0"/>
                <w:bCs w:val="0"/>
                <w:i w:val="0"/>
                <w:iCs w:val="0"/>
                <w:color w:val="auto"/>
                <w:kern w:val="2"/>
                <w:sz w:val="22"/>
                <w:szCs w:val="22"/>
                <w:vertAlign w:val="superscript"/>
                <w:lang w:val="en-US" w:eastAsia="zh-CN" w:bidi="ar-SA"/>
              </w:rPr>
              <w:t>3</w:t>
            </w:r>
            <w:r>
              <w:rPr>
                <w:rFonts w:hint="eastAsia" w:ascii="Times New Roman" w:hAnsi="Times New Roman" w:eastAsia="宋体" w:cs="Times New Roman"/>
                <w:b w:val="0"/>
                <w:bCs w:val="0"/>
                <w:i w:val="0"/>
                <w:iCs w:val="0"/>
                <w:color w:val="auto"/>
                <w:kern w:val="2"/>
                <w:sz w:val="22"/>
                <w:szCs w:val="22"/>
                <w:lang w:val="en-US" w:eastAsia="zh-CN" w:bidi="ar-SA"/>
              </w:rPr>
              <w:t>2台，产能不变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t>96</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离心机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color w:val="000000" w:themeColor="text1"/>
                <w:sz w:val="22"/>
                <w:szCs w:val="22"/>
                <w:u w:val="none"/>
                <w:lang w:val="en-US" w:eastAsia="zh-CN"/>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XG-1750   Ø1600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b w:val="0"/>
                <w:bCs w:val="0"/>
                <w:i w:val="0"/>
                <w:iCs w:val="0"/>
                <w:color w:val="000000" w:themeColor="text1"/>
                <w:kern w:val="2"/>
                <w:sz w:val="22"/>
                <w:szCs w:val="22"/>
                <w:lang w:val="en-US" w:eastAsia="zh-CN" w:bidi="ar-SA"/>
                <w14:textFill>
                  <w14:solidFill>
                    <w14:schemeClr w14:val="tx1"/>
                  </w14:solidFill>
                </w14:textFill>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b w:val="0"/>
                <w:bCs w:val="0"/>
                <w:i w:val="0"/>
                <w:iCs w:val="0"/>
                <w:color w:val="000000" w:themeColor="text1"/>
                <w:sz w:val="22"/>
                <w:szCs w:val="22"/>
                <w:lang w:val="en-US" w:eastAsia="zh-CN"/>
                <w14:textFill>
                  <w14:solidFill>
                    <w14:schemeClr w14:val="tx1"/>
                  </w14:solidFill>
                </w14:textFill>
              </w:rPr>
              <w:t>离心</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000000" w:themeColor="text1"/>
                <w:sz w:val="22"/>
                <w:szCs w:val="22"/>
                <w:lang w:eastAsia="zh-CN"/>
                <w14:textFill>
                  <w14:solidFill>
                    <w14:schemeClr w14:val="tx1"/>
                  </w14:solidFill>
                </w14:textFill>
              </w:rPr>
            </w:pPr>
            <w:r>
              <w:rPr>
                <w:rFonts w:hint="default" w:ascii="Times New Roman" w:hAnsi="Times New Roman" w:eastAsia="宋体" w:cs="Times New Roman"/>
                <w:b w:val="0"/>
                <w:bCs w:val="0"/>
                <w:i w:val="0"/>
                <w:iCs w:val="0"/>
                <w:color w:val="000000" w:themeColor="text1"/>
                <w:kern w:val="2"/>
                <w:sz w:val="22"/>
                <w:szCs w:val="22"/>
                <w:lang w:val="en-US" w:eastAsia="zh-CN" w:bidi="ar-SA"/>
                <w14:textFill>
                  <w14:solidFill>
                    <w14:schemeClr w14:val="tx1"/>
                  </w14:solidFill>
                </w14:textFill>
              </w:rPr>
              <w:t>2</w:t>
            </w:r>
          </w:p>
        </w:tc>
        <w:tc>
          <w:tcPr>
            <w:tcW w:w="696"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97</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烘干机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ZLG7.5×0.9</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干燥</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98</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吨包机</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包装</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99</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母液接收罐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Ø3400*6600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100</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母液储罐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Ø6000*6000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101</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eastAsia="zh-CN"/>
              </w:rPr>
            </w:pPr>
            <w:r>
              <w:rPr>
                <w:rFonts w:hint="default" w:ascii="Times New Roman" w:hAnsi="Times New Roman" w:eastAsia="宋体" w:cs="Times New Roman"/>
                <w:b w:val="0"/>
                <w:bCs w:val="0"/>
                <w:i w:val="0"/>
                <w:iCs w:val="0"/>
                <w:color w:val="auto"/>
                <w:sz w:val="22"/>
                <w:szCs w:val="22"/>
                <w:lang w:eastAsia="zh-CN"/>
              </w:rPr>
              <w:t>板式过滤器</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val="en-US" w:eastAsia="zh-CN" w:bidi="ar"/>
              </w:rPr>
              <w:t>40m²  GLJ-40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c>
          <w:tcPr>
            <w:tcW w:w="107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 w:val="0"/>
                <w:bCs w:val="0"/>
                <w:i w:val="0"/>
                <w:iCs w:val="0"/>
                <w:color w:val="auto"/>
                <w:kern w:val="2"/>
                <w:sz w:val="22"/>
                <w:szCs w:val="22"/>
                <w:lang w:val="en-US" w:eastAsia="zh-CN" w:bidi="ar-SA"/>
              </w:rPr>
              <w:t>2</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gridSpan w:val="8"/>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102</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稀碱储罐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Ø3200*4000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稀碱储存</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103</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eastAsia="宋体" w:cs="Times New Roman"/>
                <w:b w:val="0"/>
                <w:bCs w:val="0"/>
                <w:i w:val="0"/>
                <w:iCs w:val="0"/>
                <w:color w:val="auto"/>
                <w:sz w:val="22"/>
                <w:szCs w:val="22"/>
                <w:highlight w:val="none"/>
                <w:lang w:eastAsia="zh-CN"/>
              </w:rPr>
              <w:t>硫酸储罐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sz w:val="22"/>
                <w:szCs w:val="22"/>
                <w:u w:val="none"/>
                <w:lang w:val="en-US" w:eastAsia="zh-CN"/>
              </w:rPr>
            </w:pPr>
            <w:r>
              <w:rPr>
                <w:rFonts w:hint="default" w:ascii="Times New Roman" w:hAnsi="Times New Roman" w:eastAsia="宋体" w:cs="Times New Roman"/>
                <w:color w:val="auto"/>
                <w:kern w:val="0"/>
                <w:sz w:val="22"/>
                <w:szCs w:val="22"/>
                <w:lang w:bidi="ar"/>
              </w:rPr>
              <w:t>Ø2600*5500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硫酸储存</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104</w:t>
            </w:r>
          </w:p>
        </w:tc>
        <w:tc>
          <w:tcPr>
            <w:tcW w:w="647" w:type="pct"/>
            <w:tcBorders>
              <w:tl2br w:val="nil"/>
              <w:tr2bl w:val="nil"/>
            </w:tcBorders>
            <w:noWrap w:val="0"/>
            <w:vAlign w:val="center"/>
          </w:tcPr>
          <w:p>
            <w:pPr>
              <w:pStyle w:val="25"/>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highlight w:val="none"/>
                <w:lang w:eastAsia="zh-CN"/>
              </w:rPr>
            </w:pPr>
            <w:r>
              <w:rPr>
                <w:rFonts w:hint="default" w:ascii="Times New Roman" w:hAnsi="Times New Roman" w:cs="Times New Roman"/>
                <w:b w:val="0"/>
                <w:bCs w:val="0"/>
                <w:i w:val="0"/>
                <w:iCs w:val="0"/>
                <w:color w:val="auto"/>
                <w:sz w:val="22"/>
                <w:szCs w:val="22"/>
                <w:highlight w:val="none"/>
                <w:lang w:eastAsia="zh-CN"/>
              </w:rPr>
              <w:t>盐酸储罐</w:t>
            </w:r>
          </w:p>
        </w:tc>
        <w:tc>
          <w:tcPr>
            <w:tcW w:w="922" w:type="pct"/>
            <w:tcBorders>
              <w:tl2br w:val="nil"/>
              <w:tr2bl w:val="nil"/>
            </w:tcBorders>
            <w:noWrap w:val="0"/>
            <w:vAlign w:val="center"/>
          </w:tcPr>
          <w:p>
            <w:pPr>
              <w:keepNext w:val="0"/>
              <w:pageBreakBefore w:val="0"/>
              <w:widowControl/>
              <w:kinsoku/>
              <w:wordWrap/>
              <w:overflowPunct/>
              <w:topLinePunct w:val="0"/>
              <w:autoSpaceDE/>
              <w:autoSpaceDN/>
              <w:bidi w:val="0"/>
              <w:spacing w:before="92" w:beforeLines="29" w:after="92" w:afterLines="29" w:line="240" w:lineRule="auto"/>
              <w:ind w:left="0" w:leftChars="0" w:firstLine="0" w:firstLineChars="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Ø2</w:t>
            </w:r>
            <w:r>
              <w:rPr>
                <w:rFonts w:hint="default" w:ascii="Times New Roman" w:hAnsi="Times New Roman" w:eastAsia="宋体" w:cs="Times New Roman"/>
                <w:color w:val="auto"/>
                <w:kern w:val="0"/>
                <w:sz w:val="22"/>
                <w:szCs w:val="22"/>
                <w:lang w:val="en-US" w:eastAsia="zh-CN" w:bidi="ar"/>
              </w:rPr>
              <w:t>5</w:t>
            </w:r>
            <w:r>
              <w:rPr>
                <w:rFonts w:hint="default" w:ascii="Times New Roman" w:hAnsi="Times New Roman" w:eastAsia="宋体" w:cs="Times New Roman"/>
                <w:color w:val="auto"/>
                <w:kern w:val="0"/>
                <w:sz w:val="22"/>
                <w:szCs w:val="22"/>
                <w:lang w:bidi="ar"/>
              </w:rPr>
              <w:t>00*</w:t>
            </w:r>
            <w:r>
              <w:rPr>
                <w:rFonts w:hint="default" w:ascii="Times New Roman" w:hAnsi="Times New Roman" w:eastAsia="宋体" w:cs="Times New Roman"/>
                <w:color w:val="auto"/>
                <w:kern w:val="0"/>
                <w:sz w:val="22"/>
                <w:szCs w:val="22"/>
                <w:lang w:val="en-US" w:eastAsia="zh-CN" w:bidi="ar"/>
              </w:rPr>
              <w:t>60</w:t>
            </w:r>
            <w:r>
              <w:rPr>
                <w:rFonts w:hint="default" w:ascii="Times New Roman" w:hAnsi="Times New Roman" w:eastAsia="宋体" w:cs="Times New Roman"/>
                <w:color w:val="auto"/>
                <w:kern w:val="0"/>
                <w:sz w:val="22"/>
                <w:szCs w:val="22"/>
                <w:lang w:bidi="ar"/>
              </w:rPr>
              <w:t>00</w:t>
            </w:r>
          </w:p>
        </w:tc>
        <w:tc>
          <w:tcPr>
            <w:tcW w:w="287"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kern w:val="2"/>
                <w:sz w:val="22"/>
                <w:szCs w:val="22"/>
                <w:lang w:val="en-US" w:eastAsia="zh-CN" w:bidi="ar-SA"/>
              </w:rPr>
            </w:pPr>
            <w:r>
              <w:rPr>
                <w:rFonts w:hint="default" w:ascii="Times New Roman" w:hAnsi="Times New Roman" w:eastAsia="宋体" w:cs="Times New Roman"/>
                <w:b w:val="0"/>
                <w:bCs w:val="0"/>
                <w:i w:val="0"/>
                <w:iCs w:val="0"/>
                <w:color w:val="auto"/>
                <w:kern w:val="2"/>
                <w:sz w:val="22"/>
                <w:szCs w:val="22"/>
                <w:lang w:val="en-US" w:eastAsia="zh-CN" w:bidi="ar-SA"/>
              </w:rPr>
              <w:t>1</w:t>
            </w:r>
          </w:p>
        </w:tc>
        <w:tc>
          <w:tcPr>
            <w:tcW w:w="641" w:type="pct"/>
            <w:tcBorders>
              <w:tl2br w:val="nil"/>
              <w:tr2bl w:val="nil"/>
            </w:tcBorders>
            <w:noWrap w:val="0"/>
            <w:vAlign w:val="center"/>
          </w:tcPr>
          <w:p>
            <w:pPr>
              <w:pStyle w:val="27"/>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b w:val="0"/>
                <w:bCs w:val="0"/>
                <w:i w:val="0"/>
                <w:iCs w:val="0"/>
                <w:color w:val="auto"/>
                <w:sz w:val="22"/>
                <w:szCs w:val="22"/>
                <w:lang w:val="en-US" w:eastAsia="zh-CN"/>
              </w:rPr>
            </w:pPr>
            <w:r>
              <w:rPr>
                <w:rFonts w:hint="default" w:ascii="Times New Roman" w:hAnsi="Times New Roman" w:eastAsia="宋体" w:cs="Times New Roman"/>
                <w:b w:val="0"/>
                <w:bCs w:val="0"/>
                <w:i w:val="0"/>
                <w:iCs w:val="0"/>
                <w:color w:val="auto"/>
                <w:sz w:val="22"/>
                <w:szCs w:val="22"/>
                <w:lang w:val="en-US" w:eastAsia="zh-CN"/>
              </w:rPr>
              <w:t>盐酸储存</w:t>
            </w:r>
          </w:p>
        </w:tc>
        <w:tc>
          <w:tcPr>
            <w:tcW w:w="49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新增</w:t>
            </w:r>
          </w:p>
        </w:tc>
        <w:tc>
          <w:tcPr>
            <w:tcW w:w="1077"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1</w:t>
            </w:r>
          </w:p>
        </w:tc>
        <w:tc>
          <w:tcPr>
            <w:tcW w:w="696" w:type="pct"/>
            <w:tcBorders>
              <w:tl2br w:val="nil"/>
              <w:tr2bl w:val="nil"/>
            </w:tcBorders>
            <w:noWrap w:val="0"/>
            <w:vAlign w:val="center"/>
          </w:tcPr>
          <w:p>
            <w:pPr>
              <w:keepNext w:val="0"/>
              <w:pageBreakBefore w:val="0"/>
              <w:kinsoku/>
              <w:wordWrap/>
              <w:overflowPunct/>
              <w:topLinePunct w:val="0"/>
              <w:autoSpaceDE/>
              <w:autoSpaceDN/>
              <w:bidi w:val="0"/>
              <w:spacing w:before="92" w:beforeLines="29" w:after="92" w:afterLines="29" w:line="240" w:lineRule="auto"/>
              <w:jc w:val="center"/>
              <w:textAlignment w:val="auto"/>
              <w:rPr>
                <w:rFonts w:hint="default" w:ascii="Times New Roman" w:hAnsi="Times New Roman" w:eastAsia="宋体" w:cs="Times New Roman"/>
                <w:sz w:val="22"/>
                <w:szCs w:val="22"/>
                <w:u w:val="none"/>
                <w:lang w:val="en-US" w:eastAsia="zh-CN"/>
              </w:rPr>
            </w:pPr>
            <w:r>
              <w:rPr>
                <w:rFonts w:hint="eastAsia" w:ascii="Times New Roman" w:hAnsi="Times New Roman" w:eastAsia="宋体" w:cs="Times New Roman"/>
                <w:sz w:val="22"/>
                <w:szCs w:val="22"/>
                <w:u w:val="none"/>
                <w:lang w:val="en-US" w:eastAsia="zh-CN"/>
              </w:rPr>
              <w:t>与环评一致</w:t>
            </w:r>
          </w:p>
        </w:tc>
      </w:tr>
    </w:tbl>
    <w:p>
      <w:pPr>
        <w:keepNext w:val="0"/>
        <w:keepLines w:val="0"/>
        <w:pageBreakBefore w:val="0"/>
        <w:widowControl w:val="0"/>
        <w:kinsoku/>
        <w:wordWrap/>
        <w:overflowPunct/>
        <w:topLinePunct w:val="0"/>
        <w:autoSpaceDE/>
        <w:autoSpaceDN/>
        <w:bidi w:val="0"/>
        <w:adjustRightInd/>
        <w:snapToGrid/>
        <w:spacing w:before="157" w:beforeLines="50"/>
        <w:ind w:firstLine="480" w:firstLineChars="200"/>
        <w:textAlignment w:val="auto"/>
        <w:rPr>
          <w:rFonts w:hint="default"/>
          <w:lang w:val="en-US" w:eastAsia="zh-CN"/>
        </w:rPr>
        <w:sectPr>
          <w:pgSz w:w="16838" w:h="11906" w:orient="landscape"/>
          <w:pgMar w:top="1701" w:right="1440" w:bottom="1417" w:left="1440" w:header="1020" w:footer="964" w:gutter="0"/>
          <w:pgNumType w:fmt="decimal"/>
          <w:cols w:space="425" w:num="1"/>
          <w:docGrid w:type="lines" w:linePitch="312" w:charSpace="0"/>
        </w:sectPr>
      </w:pPr>
      <w:r>
        <w:rPr>
          <w:rFonts w:hint="default" w:ascii="Times New Roman" w:hAnsi="Times New Roman" w:eastAsia="宋体" w:cs="Times New Roman"/>
          <w:color w:val="auto"/>
          <w:sz w:val="24"/>
          <w:szCs w:val="24"/>
          <w:vertAlign w:val="baseline"/>
          <w:lang w:val="en-US" w:eastAsia="zh-CN"/>
        </w:rPr>
        <w:t>根据现场勘察</w:t>
      </w:r>
      <w:r>
        <w:rPr>
          <w:rFonts w:hint="eastAsia" w:ascii="Times New Roman" w:hAnsi="Times New Roman" w:eastAsia="宋体" w:cs="Times New Roman"/>
          <w:color w:val="auto"/>
          <w:sz w:val="24"/>
          <w:szCs w:val="24"/>
          <w:vertAlign w:val="baseline"/>
          <w:lang w:val="en-US" w:eastAsia="zh-CN"/>
        </w:rPr>
        <w:t>，</w:t>
      </w:r>
      <w:r>
        <w:rPr>
          <w:rFonts w:hint="default" w:ascii="Times New Roman" w:hAnsi="Times New Roman" w:eastAsia="宋体" w:cs="Times New Roman"/>
          <w:color w:val="auto"/>
          <w:sz w:val="24"/>
          <w:szCs w:val="24"/>
          <w:vertAlign w:val="baseline"/>
          <w:lang w:val="en-US" w:eastAsia="zh-CN"/>
        </w:rPr>
        <w:t>项目实际建设设备生产能力与环评基本一致，设备数量与规格根据实际生产需要进行了调整。</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Times New Roman" w:hAnsi="Times New Roman" w:cs="Times New Roman"/>
          <w:b/>
          <w:bCs/>
          <w:sz w:val="24"/>
          <w:szCs w:val="24"/>
          <w:lang w:val="en-US" w:eastAsia="zh-CN"/>
        </w:rPr>
      </w:pPr>
      <w:bookmarkStart w:id="13" w:name="_Toc4191"/>
      <w:r>
        <w:rPr>
          <w:rFonts w:hint="eastAsia" w:ascii="Times New Roman" w:hAnsi="Times New Roman" w:cs="Times New Roman"/>
          <w:b/>
          <w:bCs/>
          <w:sz w:val="24"/>
          <w:szCs w:val="24"/>
          <w:lang w:val="en-US" w:eastAsia="zh-CN"/>
        </w:rPr>
        <w:t>3.3 项目主要产品方案</w:t>
      </w:r>
      <w:bookmarkEnd w:id="13"/>
    </w:p>
    <w:p>
      <w:pPr>
        <w:keepNext w:val="0"/>
        <w:keepLines w:val="0"/>
        <w:pageBreakBefore w:val="0"/>
        <w:widowControl/>
        <w:kinsoku/>
        <w:wordWrap/>
        <w:overflowPunct/>
        <w:topLinePunct w:val="0"/>
        <w:autoSpaceDE/>
        <w:autoSpaceDN/>
        <w:bidi w:val="0"/>
        <w:adjustRightInd w:val="0"/>
        <w:snapToGrid w:val="0"/>
        <w:spacing w:before="157" w:beforeLines="50" w:after="0" w:line="360" w:lineRule="auto"/>
        <w:ind w:firstLine="480" w:firstLineChars="200"/>
        <w:jc w:val="both"/>
        <w:textAlignment w:val="auto"/>
        <w:rPr>
          <w:rFonts w:hint="eastAsia" w:ascii="Times New Roman" w:hAnsi="Times New Roman" w:eastAsia="宋体" w:cs="Times New Roman"/>
          <w:color w:val="auto"/>
          <w:sz w:val="24"/>
          <w:szCs w:val="24"/>
          <w:vertAlign w:val="baseline"/>
          <w:lang w:val="en-US" w:eastAsia="zh-CN"/>
        </w:rPr>
      </w:pPr>
      <w:r>
        <w:rPr>
          <w:rFonts w:hint="default" w:ascii="Times New Roman" w:hAnsi="Times New Roman" w:eastAsia="宋体" w:cs="Times New Roman"/>
          <w:color w:val="auto"/>
          <w:sz w:val="24"/>
          <w:szCs w:val="24"/>
          <w:vertAlign w:val="baseline"/>
          <w:lang w:val="en-US" w:eastAsia="zh-CN"/>
        </w:rPr>
        <w:t>本项目以半纤维素和浓缩液为原料扩建年产7000吨/年木糖生产线；利用母液提纯木糖7000吨/年；现有工程6000吨/年木糖生产线产能不变。</w:t>
      </w:r>
      <w:r>
        <w:rPr>
          <w:rFonts w:hint="eastAsia" w:ascii="Times New Roman" w:hAnsi="Times New Roman" w:eastAsia="宋体" w:cs="Times New Roman"/>
          <w:color w:val="auto"/>
          <w:sz w:val="24"/>
          <w:szCs w:val="24"/>
          <w:vertAlign w:val="baseline"/>
          <w:lang w:val="en-US" w:eastAsia="zh-CN"/>
        </w:rPr>
        <w:t>具体生产产品方案及规格见表3-3。</w:t>
      </w:r>
    </w:p>
    <w:p>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表3-</w:t>
      </w:r>
      <w:r>
        <w:rPr>
          <w:rFonts w:hint="eastAsia" w:ascii="Times New Roman" w:hAnsi="Times New Roman" w:eastAsia="宋体" w:cs="Times New Roman"/>
          <w:color w:val="auto"/>
          <w:sz w:val="22"/>
          <w:szCs w:val="22"/>
          <w:lang w:val="en-US" w:eastAsia="zh-CN"/>
        </w:rPr>
        <w:t>3</w:t>
      </w:r>
      <w:r>
        <w:rPr>
          <w:rFonts w:hint="default" w:ascii="Times New Roman" w:hAnsi="Times New Roman" w:eastAsia="宋体" w:cs="Times New Roman"/>
          <w:color w:val="auto"/>
          <w:sz w:val="22"/>
          <w:szCs w:val="22"/>
        </w:rPr>
        <w:t xml:space="preserve"> </w:t>
      </w:r>
      <w:r>
        <w:rPr>
          <w:rFonts w:hint="eastAsia" w:ascii="Times New Roman" w:hAnsi="Times New Roman" w:eastAsia="宋体" w:cs="Times New Roman"/>
          <w:color w:val="auto"/>
          <w:sz w:val="22"/>
          <w:szCs w:val="22"/>
          <w:lang w:val="en-US" w:eastAsia="zh-CN"/>
        </w:rPr>
        <w:t xml:space="preserve"> </w:t>
      </w:r>
      <w:r>
        <w:rPr>
          <w:rFonts w:hint="default" w:ascii="Times New Roman" w:hAnsi="Times New Roman" w:eastAsia="宋体" w:cs="Times New Roman"/>
          <w:color w:val="auto"/>
          <w:sz w:val="22"/>
          <w:szCs w:val="22"/>
        </w:rPr>
        <w:t>本项目生产产品方案</w:t>
      </w:r>
    </w:p>
    <w:tbl>
      <w:tblPr>
        <w:tblStyle w:val="17"/>
        <w:tblW w:w="88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5"/>
        <w:gridCol w:w="732"/>
        <w:gridCol w:w="1194"/>
        <w:gridCol w:w="1170"/>
        <w:gridCol w:w="1236"/>
        <w:gridCol w:w="1944"/>
        <w:gridCol w:w="18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69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default" w:ascii="Times New Roman" w:hAnsi="Times New Roman" w:cs="Times New Roman"/>
                <w:sz w:val="22"/>
                <w:szCs w:val="22"/>
                <w:lang w:val="en-US" w:eastAsia="zh-CN"/>
              </w:rPr>
              <w:t>序号</w:t>
            </w:r>
          </w:p>
        </w:tc>
        <w:tc>
          <w:tcPr>
            <w:tcW w:w="732"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产品</w:t>
            </w:r>
          </w:p>
        </w:tc>
        <w:tc>
          <w:tcPr>
            <w:tcW w:w="119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生产线</w:t>
            </w:r>
          </w:p>
        </w:tc>
        <w:tc>
          <w:tcPr>
            <w:tcW w:w="117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产能</w:t>
            </w:r>
            <w:r>
              <w:rPr>
                <w:rFonts w:hint="default" w:ascii="Times New Roman" w:hAnsi="Times New Roman" w:cs="Times New Roman"/>
                <w:sz w:val="22"/>
                <w:szCs w:val="22"/>
                <w:lang w:val="en-US" w:eastAsia="zh-CN"/>
              </w:rPr>
              <w:t>（t/a）</w:t>
            </w:r>
          </w:p>
        </w:tc>
        <w:tc>
          <w:tcPr>
            <w:tcW w:w="123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default" w:ascii="Times New Roman" w:hAnsi="Times New Roman" w:cs="Times New Roman"/>
                <w:sz w:val="22"/>
                <w:szCs w:val="22"/>
                <w:lang w:val="en-US" w:eastAsia="zh-CN"/>
              </w:rPr>
              <w:t>产</w:t>
            </w:r>
            <w:r>
              <w:rPr>
                <w:rFonts w:hint="eastAsia" w:ascii="Times New Roman" w:hAnsi="Times New Roman" w:cs="Times New Roman"/>
                <w:sz w:val="22"/>
                <w:szCs w:val="22"/>
                <w:lang w:val="en-US" w:eastAsia="zh-CN"/>
              </w:rPr>
              <w:t>能</w:t>
            </w:r>
            <w:r>
              <w:rPr>
                <w:rFonts w:hint="default" w:ascii="Times New Roman" w:hAnsi="Times New Roman" w:cs="Times New Roman"/>
                <w:sz w:val="22"/>
                <w:szCs w:val="22"/>
                <w:lang w:val="en-US" w:eastAsia="zh-CN"/>
              </w:rPr>
              <w:t>（t/a）</w:t>
            </w:r>
          </w:p>
        </w:tc>
        <w:tc>
          <w:tcPr>
            <w:tcW w:w="194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default" w:ascii="Times New Roman" w:hAnsi="Times New Roman" w:cs="Times New Roman"/>
                <w:sz w:val="22"/>
                <w:szCs w:val="22"/>
                <w:lang w:val="en-US" w:eastAsia="zh-CN"/>
              </w:rPr>
              <w:t>规  格</w:t>
            </w:r>
          </w:p>
        </w:tc>
        <w:tc>
          <w:tcPr>
            <w:tcW w:w="18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default" w:ascii="Times New Roman" w:hAnsi="Times New Roman" w:cs="Times New Roman"/>
                <w:sz w:val="22"/>
                <w:szCs w:val="22"/>
                <w:lang w:val="en-US" w:eastAsia="zh-CN"/>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695" w:type="dxa"/>
            <w:vMerge w:val="restart"/>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default" w:ascii="Times New Roman" w:hAnsi="Times New Roman" w:cs="Times New Roman"/>
                <w:sz w:val="22"/>
                <w:szCs w:val="22"/>
                <w:lang w:val="en-US" w:eastAsia="zh-CN"/>
              </w:rPr>
              <w:t>1</w:t>
            </w:r>
          </w:p>
        </w:tc>
        <w:tc>
          <w:tcPr>
            <w:tcW w:w="732" w:type="dxa"/>
            <w:vMerge w:val="restart"/>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木糖</w:t>
            </w:r>
          </w:p>
        </w:tc>
        <w:tc>
          <w:tcPr>
            <w:tcW w:w="119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半纤维粉</w:t>
            </w:r>
          </w:p>
        </w:tc>
        <w:tc>
          <w:tcPr>
            <w:tcW w:w="117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3500</w:t>
            </w:r>
          </w:p>
        </w:tc>
        <w:tc>
          <w:tcPr>
            <w:tcW w:w="1236" w:type="dxa"/>
            <w:vMerge w:val="restart"/>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14</w:t>
            </w:r>
            <w:r>
              <w:rPr>
                <w:rFonts w:hint="default" w:ascii="Times New Roman" w:hAnsi="Times New Roman" w:cs="Times New Roman"/>
                <w:sz w:val="22"/>
                <w:szCs w:val="22"/>
                <w:lang w:val="en-US" w:eastAsia="zh-CN"/>
              </w:rPr>
              <w:t>000</w:t>
            </w:r>
          </w:p>
        </w:tc>
        <w:tc>
          <w:tcPr>
            <w:tcW w:w="1944" w:type="dxa"/>
            <w:vMerge w:val="restart"/>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default" w:ascii="Times New Roman" w:hAnsi="Times New Roman" w:cs="Times New Roman"/>
                <w:sz w:val="22"/>
                <w:szCs w:val="22"/>
                <w:lang w:val="en-US" w:eastAsia="zh-CN"/>
              </w:rPr>
              <w:t>GB/T23532-2009</w:t>
            </w:r>
          </w:p>
        </w:tc>
        <w:tc>
          <w:tcPr>
            <w:tcW w:w="1866" w:type="dxa"/>
            <w:vMerge w:val="restart"/>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default" w:ascii="Times New Roman" w:hAnsi="Times New Roman" w:cs="Times New Roman"/>
                <w:sz w:val="22"/>
                <w:szCs w:val="22"/>
                <w:lang w:val="en-US" w:eastAsia="zh-CN"/>
              </w:rPr>
              <w:t>纯度大于98.5%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695" w:type="dxa"/>
            <w:vMerge w:val="continue"/>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Times New Roman" w:hAnsi="Times New Roman" w:cs="Times New Roman"/>
                <w:sz w:val="22"/>
                <w:szCs w:val="22"/>
                <w:lang w:val="en-US" w:eastAsia="zh-CN"/>
              </w:rPr>
            </w:pPr>
          </w:p>
        </w:tc>
        <w:tc>
          <w:tcPr>
            <w:tcW w:w="732" w:type="dxa"/>
            <w:vMerge w:val="continue"/>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Times New Roman" w:hAnsi="Times New Roman" w:cs="Times New Roman"/>
                <w:sz w:val="22"/>
                <w:szCs w:val="22"/>
                <w:lang w:val="en-US" w:eastAsia="zh-CN"/>
              </w:rPr>
            </w:pPr>
          </w:p>
        </w:tc>
        <w:tc>
          <w:tcPr>
            <w:tcW w:w="119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浓缩液</w:t>
            </w:r>
          </w:p>
        </w:tc>
        <w:tc>
          <w:tcPr>
            <w:tcW w:w="117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3500</w:t>
            </w:r>
          </w:p>
        </w:tc>
        <w:tc>
          <w:tcPr>
            <w:tcW w:w="1236" w:type="dxa"/>
            <w:vMerge w:val="continue"/>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p>
        </w:tc>
        <w:tc>
          <w:tcPr>
            <w:tcW w:w="1944" w:type="dxa"/>
            <w:vMerge w:val="continue"/>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p>
        </w:tc>
        <w:tc>
          <w:tcPr>
            <w:tcW w:w="1866" w:type="dxa"/>
            <w:vMerge w:val="continue"/>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695" w:type="dxa"/>
            <w:vMerge w:val="continue"/>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p>
        </w:tc>
        <w:tc>
          <w:tcPr>
            <w:tcW w:w="732" w:type="dxa"/>
            <w:vMerge w:val="continue"/>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p>
        </w:tc>
        <w:tc>
          <w:tcPr>
            <w:tcW w:w="119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母液提纯</w:t>
            </w:r>
          </w:p>
        </w:tc>
        <w:tc>
          <w:tcPr>
            <w:tcW w:w="117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7000</w:t>
            </w:r>
          </w:p>
        </w:tc>
        <w:tc>
          <w:tcPr>
            <w:tcW w:w="1236" w:type="dxa"/>
            <w:vMerge w:val="continue"/>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p>
        </w:tc>
        <w:tc>
          <w:tcPr>
            <w:tcW w:w="1944" w:type="dxa"/>
            <w:vMerge w:val="continue"/>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p>
        </w:tc>
        <w:tc>
          <w:tcPr>
            <w:tcW w:w="1866" w:type="dxa"/>
            <w:vMerge w:val="continue"/>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69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default" w:ascii="Times New Roman" w:hAnsi="Times New Roman" w:cs="Times New Roman"/>
                <w:sz w:val="22"/>
                <w:szCs w:val="22"/>
                <w:lang w:val="en-US" w:eastAsia="zh-CN"/>
              </w:rPr>
              <w:t>2</w:t>
            </w:r>
          </w:p>
        </w:tc>
        <w:tc>
          <w:tcPr>
            <w:tcW w:w="3096" w:type="dxa"/>
            <w:gridSpan w:val="3"/>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default" w:ascii="Times New Roman" w:hAnsi="Times New Roman" w:cs="Times New Roman"/>
                <w:sz w:val="22"/>
                <w:szCs w:val="22"/>
                <w:lang w:val="en-US" w:eastAsia="zh-CN"/>
              </w:rPr>
              <w:t>木糖母液（75％DS）</w:t>
            </w:r>
          </w:p>
        </w:tc>
        <w:tc>
          <w:tcPr>
            <w:tcW w:w="123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default" w:ascii="Times New Roman" w:hAnsi="Times New Roman" w:cs="Times New Roman"/>
                <w:sz w:val="22"/>
                <w:szCs w:val="22"/>
                <w:lang w:val="en-US" w:eastAsia="zh-CN"/>
              </w:rPr>
              <w:t>8400</w:t>
            </w:r>
          </w:p>
        </w:tc>
        <w:tc>
          <w:tcPr>
            <w:tcW w:w="194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default" w:ascii="Times New Roman" w:hAnsi="Times New Roman" w:cs="Times New Roman"/>
                <w:sz w:val="22"/>
                <w:szCs w:val="22"/>
                <w:lang w:val="en-US" w:eastAsia="zh-CN"/>
              </w:rPr>
              <w:t>/</w:t>
            </w:r>
          </w:p>
        </w:tc>
        <w:tc>
          <w:tcPr>
            <w:tcW w:w="18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cs="Times New Roman"/>
                <w:sz w:val="22"/>
                <w:szCs w:val="22"/>
                <w:lang w:val="en-US" w:eastAsia="zh-CN"/>
              </w:rPr>
            </w:pPr>
            <w:r>
              <w:rPr>
                <w:rFonts w:hint="eastAsia" w:ascii="Times New Roman" w:hAnsi="Times New Roman" w:cs="Times New Roman"/>
                <w:sz w:val="22"/>
                <w:szCs w:val="22"/>
                <w:lang w:val="en-US" w:eastAsia="zh-CN"/>
              </w:rPr>
              <w:t>副产品</w:t>
            </w:r>
            <w:r>
              <w:rPr>
                <w:rFonts w:hint="default" w:ascii="Times New Roman" w:hAnsi="Times New Roman" w:cs="Times New Roman"/>
                <w:sz w:val="22"/>
                <w:szCs w:val="22"/>
                <w:lang w:val="en-US" w:eastAsia="zh-CN"/>
              </w:rPr>
              <w:t>外售</w:t>
            </w:r>
          </w:p>
        </w:tc>
      </w:tr>
    </w:tbl>
    <w:p>
      <w:pPr>
        <w:pStyle w:val="6"/>
        <w:keepNext w:val="0"/>
        <w:keepLines w:val="0"/>
        <w:pageBreakBefore w:val="0"/>
        <w:widowControl w:val="0"/>
        <w:kinsoku/>
        <w:wordWrap/>
        <w:overflowPunct/>
        <w:topLinePunct w:val="0"/>
        <w:autoSpaceDE w:val="0"/>
        <w:autoSpaceDN w:val="0"/>
        <w:bidi w:val="0"/>
        <w:adjustRightInd w:val="0"/>
        <w:snapToGrid w:val="0"/>
        <w:spacing w:before="157" w:beforeLines="50" w:line="360" w:lineRule="auto"/>
        <w:ind w:left="0" w:leftChars="0" w:firstLine="480" w:firstLineChars="200"/>
        <w:textAlignment w:val="baseline"/>
        <w:rPr>
          <w:rFonts w:hint="default" w:ascii="Times New Roman" w:hAnsi="Times New Roman" w:eastAsia="宋体" w:cs="Times New Roman"/>
          <w:bCs/>
          <w:color w:val="000000" w:themeColor="text1"/>
          <w:sz w:val="24"/>
          <w:szCs w:val="24"/>
          <w14:textFill>
            <w14:solidFill>
              <w14:schemeClr w14:val="tx1"/>
            </w14:solidFill>
          </w14:textFill>
        </w:rPr>
      </w:pPr>
      <w:r>
        <w:rPr>
          <w:rFonts w:hint="default" w:ascii="Times New Roman" w:hAnsi="Times New Roman" w:eastAsia="宋体" w:cs="Times New Roman"/>
          <w:bCs/>
          <w:color w:val="000000" w:themeColor="text1"/>
          <w:sz w:val="24"/>
          <w:szCs w:val="24"/>
          <w14:textFill>
            <w14:solidFill>
              <w14:schemeClr w14:val="tx1"/>
            </w14:solidFill>
          </w14:textFill>
        </w:rPr>
        <w:t>本项目生产产品内容及规模与环评一致。</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Times New Roman" w:hAnsi="Times New Roman" w:cs="Times New Roman"/>
          <w:b/>
          <w:bCs/>
          <w:sz w:val="24"/>
          <w:szCs w:val="24"/>
          <w:lang w:val="en-US" w:eastAsia="zh-CN"/>
        </w:rPr>
      </w:pPr>
      <w:bookmarkStart w:id="14" w:name="_Toc4761"/>
      <w:r>
        <w:rPr>
          <w:rFonts w:hint="eastAsia" w:ascii="Times New Roman" w:hAnsi="Times New Roman" w:cs="Times New Roman"/>
          <w:b/>
          <w:bCs/>
          <w:sz w:val="24"/>
          <w:szCs w:val="24"/>
          <w:lang w:val="en-US" w:eastAsia="zh-CN"/>
        </w:rPr>
        <w:t>3.4 主要原辅材料及动力消耗</w:t>
      </w:r>
      <w:bookmarkEnd w:id="14"/>
    </w:p>
    <w:p>
      <w:pPr>
        <w:keepNext w:val="0"/>
        <w:keepLines w:val="0"/>
        <w:pageBreakBefore w:val="0"/>
        <w:widowControl w:val="0"/>
        <w:kinsoku/>
        <w:wordWrap/>
        <w:overflowPunct/>
        <w:topLinePunct w:val="0"/>
        <w:bidi w:val="0"/>
        <w:spacing w:line="360" w:lineRule="auto"/>
        <w:ind w:firstLine="480" w:firstLineChars="200"/>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项目主要原辅材料及能源消耗详见表3-4。</w:t>
      </w:r>
    </w:p>
    <w:p>
      <w:pPr>
        <w:spacing w:line="360" w:lineRule="auto"/>
        <w:jc w:val="center"/>
        <w:rPr>
          <w:rFonts w:hint="default" w:ascii="Times New Roman" w:hAnsi="Times New Roman" w:eastAsia="宋体" w:cs="Times New Roman"/>
          <w:color w:val="auto"/>
          <w:sz w:val="22"/>
          <w:szCs w:val="21"/>
        </w:rPr>
      </w:pPr>
      <w:r>
        <w:rPr>
          <w:rFonts w:hint="default" w:ascii="Times New Roman" w:hAnsi="Times New Roman" w:eastAsia="宋体" w:cs="Times New Roman"/>
          <w:color w:val="auto"/>
          <w:sz w:val="22"/>
          <w:szCs w:val="21"/>
        </w:rPr>
        <w:t>表</w:t>
      </w:r>
      <w:r>
        <w:rPr>
          <w:rFonts w:hint="eastAsia" w:ascii="Times New Roman" w:hAnsi="Times New Roman" w:eastAsia="宋体" w:cs="Times New Roman"/>
          <w:color w:val="auto"/>
          <w:sz w:val="22"/>
          <w:szCs w:val="21"/>
          <w:lang w:val="en-US" w:eastAsia="zh-CN"/>
        </w:rPr>
        <w:t>3-4</w:t>
      </w:r>
      <w:r>
        <w:rPr>
          <w:rFonts w:hint="default" w:ascii="Times New Roman" w:hAnsi="Times New Roman" w:eastAsia="宋体" w:cs="Times New Roman"/>
          <w:color w:val="auto"/>
          <w:sz w:val="22"/>
          <w:szCs w:val="21"/>
        </w:rPr>
        <w:t xml:space="preserve"> 主要原辅材料</w:t>
      </w:r>
      <w:r>
        <w:rPr>
          <w:rFonts w:hint="default" w:ascii="Times New Roman" w:hAnsi="Times New Roman" w:eastAsia="宋体" w:cs="Times New Roman"/>
          <w:color w:val="auto"/>
          <w:sz w:val="22"/>
          <w:szCs w:val="21"/>
          <w:lang w:val="en-US" w:eastAsia="zh-CN"/>
        </w:rPr>
        <w:t>及能源消耗</w:t>
      </w:r>
      <w:r>
        <w:rPr>
          <w:rFonts w:hint="default" w:ascii="Times New Roman" w:hAnsi="Times New Roman" w:eastAsia="宋体" w:cs="Times New Roman"/>
          <w:color w:val="auto"/>
          <w:sz w:val="22"/>
          <w:szCs w:val="21"/>
        </w:rPr>
        <w:t>一览表</w:t>
      </w:r>
    </w:p>
    <w:tbl>
      <w:tblPr>
        <w:tblStyle w:val="17"/>
        <w:tblW w:w="88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1663"/>
        <w:gridCol w:w="945"/>
        <w:gridCol w:w="1140"/>
        <w:gridCol w:w="1215"/>
        <w:gridCol w:w="1485"/>
        <w:gridCol w:w="1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序号</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名称</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规格</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单耗t/t</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年耗t</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运输方式</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eastAsia="zh-CN"/>
              </w:rPr>
            </w:pPr>
            <w:r>
              <w:rPr>
                <w:rFonts w:hint="eastAsia" w:ascii="Times New Roman" w:hAnsi="Times New Roman" w:eastAsia="宋体" w:cs="Times New Roman"/>
                <w:bCs/>
                <w:iCs/>
                <w:sz w:val="22"/>
                <w:szCs w:val="22"/>
                <w:lang w:eastAsia="zh-CN"/>
              </w:rPr>
              <w:t>一</w:t>
            </w:r>
          </w:p>
        </w:tc>
        <w:tc>
          <w:tcPr>
            <w:tcW w:w="8199" w:type="dxa"/>
            <w:gridSpan w:val="6"/>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eastAsia" w:ascii="Times New Roman" w:hAnsi="Times New Roman" w:eastAsia="宋体" w:cs="Times New Roman"/>
                <w:bCs/>
                <w:iCs/>
                <w:sz w:val="22"/>
                <w:szCs w:val="22"/>
                <w:lang w:eastAsia="zh-CN"/>
              </w:rPr>
              <w:t>现有玉米芯生产木糖生产线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1</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玉米芯</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7.3</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43800</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2</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硫酸（外购时浓度为98%）</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98%</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0.25</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1500</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3</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活性炭</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国标</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0.085</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510</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4</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盐酸</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30%</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1.1</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6600</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5</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eastAsia="zh-CN"/>
              </w:rPr>
              <w:t>液</w:t>
            </w:r>
            <w:r>
              <w:rPr>
                <w:rFonts w:hint="default" w:ascii="Times New Roman" w:hAnsi="Times New Roman" w:eastAsia="宋体" w:cs="Times New Roman"/>
                <w:bCs/>
                <w:iCs/>
                <w:sz w:val="22"/>
                <w:szCs w:val="22"/>
              </w:rPr>
              <w:t>碱</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30%</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1.3</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7800</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6</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甲醇</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0.</w:t>
            </w:r>
            <w:r>
              <w:rPr>
                <w:rFonts w:hint="eastAsia" w:ascii="Times New Roman" w:hAnsi="Times New Roman" w:eastAsia="宋体" w:cs="Times New Roman"/>
                <w:bCs/>
                <w:iCs/>
                <w:sz w:val="22"/>
                <w:szCs w:val="22"/>
                <w:lang w:val="en-US" w:eastAsia="zh-CN"/>
              </w:rPr>
              <w:t>08</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48</w:t>
            </w:r>
            <w:r>
              <w:rPr>
                <w:rFonts w:hint="default" w:ascii="Times New Roman" w:hAnsi="Times New Roman" w:eastAsia="宋体" w:cs="Times New Roman"/>
                <w:bCs/>
                <w:iCs/>
                <w:sz w:val="22"/>
                <w:szCs w:val="22"/>
                <w:lang w:val="en-US" w:eastAsia="zh-CN"/>
              </w:rPr>
              <w:t>0</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7</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离子交换树脂</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3.</w:t>
            </w:r>
            <w:r>
              <w:rPr>
                <w:rFonts w:hint="eastAsia" w:ascii="Times New Roman" w:hAnsi="Times New Roman" w:eastAsia="宋体" w:cs="Times New Roman"/>
                <w:bCs/>
                <w:iCs/>
                <w:sz w:val="22"/>
                <w:szCs w:val="22"/>
                <w:lang w:val="en-US" w:eastAsia="zh-CN"/>
              </w:rPr>
              <w:t>0</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外购</w:t>
            </w:r>
            <w:r>
              <w:rPr>
                <w:rFonts w:hint="eastAsia" w:ascii="Times New Roman" w:hAnsi="Times New Roman" w:eastAsia="宋体" w:cs="Times New Roman"/>
                <w:bCs/>
                <w:iCs/>
                <w:sz w:val="22"/>
                <w:szCs w:val="22"/>
                <w:lang w:val="en-US" w:eastAsia="zh-CN"/>
              </w:rPr>
              <w:t>，不变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eastAsia="zh-CN"/>
              </w:rPr>
            </w:pPr>
            <w:r>
              <w:rPr>
                <w:rFonts w:hint="eastAsia" w:ascii="Times New Roman" w:hAnsi="Times New Roman" w:eastAsia="宋体" w:cs="Times New Roman"/>
                <w:bCs/>
                <w:iCs/>
                <w:sz w:val="22"/>
                <w:szCs w:val="22"/>
                <w:lang w:eastAsia="zh-CN"/>
              </w:rPr>
              <w:t>二</w:t>
            </w:r>
          </w:p>
        </w:tc>
        <w:tc>
          <w:tcPr>
            <w:tcW w:w="8199" w:type="dxa"/>
            <w:gridSpan w:val="6"/>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eastAsia="zh-CN"/>
              </w:rPr>
            </w:pPr>
            <w:r>
              <w:rPr>
                <w:rFonts w:hint="eastAsia" w:ascii="Times New Roman" w:hAnsi="Times New Roman" w:eastAsia="宋体" w:cs="Times New Roman"/>
                <w:bCs/>
                <w:iCs/>
                <w:sz w:val="22"/>
                <w:szCs w:val="22"/>
                <w:lang w:eastAsia="zh-CN"/>
              </w:rPr>
              <w:t>扩建生产线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1</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半纤维</w:t>
            </w:r>
            <w:r>
              <w:rPr>
                <w:rFonts w:hint="eastAsia" w:ascii="Times New Roman" w:hAnsi="Times New Roman" w:eastAsia="宋体" w:cs="Times New Roman"/>
                <w:bCs/>
                <w:iCs/>
                <w:sz w:val="22"/>
                <w:szCs w:val="22"/>
                <w:lang w:eastAsia="zh-CN"/>
              </w:rPr>
              <w:t>素</w:t>
            </w:r>
            <w:r>
              <w:rPr>
                <w:rFonts w:hint="default" w:ascii="Times New Roman" w:hAnsi="Times New Roman" w:eastAsia="宋体" w:cs="Times New Roman"/>
                <w:bCs/>
                <w:iCs/>
                <w:sz w:val="22"/>
                <w:szCs w:val="22"/>
              </w:rPr>
              <w:t>粉</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1.6</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5</w:t>
            </w:r>
            <w:r>
              <w:rPr>
                <w:rFonts w:hint="default" w:ascii="Times New Roman" w:hAnsi="Times New Roman" w:eastAsia="宋体" w:cs="Times New Roman"/>
                <w:bCs/>
                <w:iCs/>
                <w:sz w:val="22"/>
                <w:szCs w:val="22"/>
                <w:lang w:val="en-US" w:eastAsia="zh-CN"/>
              </w:rPr>
              <w:t>6</w:t>
            </w:r>
            <w:r>
              <w:rPr>
                <w:rFonts w:hint="default" w:ascii="Times New Roman" w:hAnsi="Times New Roman" w:eastAsia="宋体" w:cs="Times New Roman"/>
                <w:bCs/>
                <w:iCs/>
                <w:sz w:val="22"/>
                <w:szCs w:val="22"/>
              </w:rPr>
              <w:t>00</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外购</w:t>
            </w:r>
            <w:r>
              <w:rPr>
                <w:rFonts w:hint="eastAsia" w:ascii="Times New Roman" w:hAnsi="Times New Roman" w:eastAsia="宋体" w:cs="Times New Roman"/>
                <w:bCs/>
                <w:iCs/>
                <w:sz w:val="22"/>
                <w:szCs w:val="22"/>
                <w:lang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2</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浓缩液</w:t>
            </w:r>
          </w:p>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（木糖膏）</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2.8</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98</w:t>
            </w:r>
            <w:r>
              <w:rPr>
                <w:rFonts w:hint="default" w:ascii="Times New Roman" w:hAnsi="Times New Roman" w:eastAsia="宋体" w:cs="Times New Roman"/>
                <w:bCs/>
                <w:iCs/>
                <w:sz w:val="22"/>
                <w:szCs w:val="22"/>
              </w:rPr>
              <w:t>00</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外购</w:t>
            </w:r>
            <w:r>
              <w:rPr>
                <w:rFonts w:hint="eastAsia" w:ascii="Times New Roman" w:hAnsi="Times New Roman" w:eastAsia="宋体" w:cs="Times New Roman"/>
                <w:bCs/>
                <w:iCs/>
                <w:sz w:val="22"/>
                <w:szCs w:val="22"/>
                <w:lang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3</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硫酸（外购时浓度为98%）</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98%</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1119</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4</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活性炭</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eastAsia="zh-CN"/>
              </w:rPr>
            </w:pPr>
            <w:r>
              <w:rPr>
                <w:rFonts w:hint="default" w:ascii="Times New Roman" w:hAnsi="Times New Roman" w:eastAsia="宋体" w:cs="Times New Roman"/>
                <w:bCs/>
                <w:iCs/>
                <w:sz w:val="22"/>
                <w:szCs w:val="22"/>
                <w:lang w:eastAsia="zh-CN"/>
              </w:rPr>
              <w:t>国标</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818.1</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5</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盐酸</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30%</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5703</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6</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eastAsia" w:ascii="Times New Roman" w:hAnsi="Times New Roman" w:eastAsia="宋体" w:cs="Times New Roman"/>
                <w:bCs/>
                <w:iCs/>
                <w:sz w:val="22"/>
                <w:szCs w:val="22"/>
                <w:lang w:eastAsia="zh-CN"/>
              </w:rPr>
              <w:t>液</w:t>
            </w:r>
            <w:r>
              <w:rPr>
                <w:rFonts w:hint="default" w:ascii="Times New Roman" w:hAnsi="Times New Roman" w:eastAsia="宋体" w:cs="Times New Roman"/>
                <w:bCs/>
                <w:iCs/>
                <w:sz w:val="22"/>
                <w:szCs w:val="22"/>
              </w:rPr>
              <w:t>碱</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30%</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4794</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7</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轻质碳酸钙（去除污水中SO</w:t>
            </w:r>
            <w:r>
              <w:rPr>
                <w:rFonts w:hint="default" w:ascii="Times New Roman" w:hAnsi="Times New Roman" w:eastAsia="宋体" w:cs="Times New Roman"/>
                <w:bCs/>
                <w:iCs/>
                <w:sz w:val="22"/>
                <w:szCs w:val="22"/>
                <w:vertAlign w:val="subscript"/>
              </w:rPr>
              <w:t>4</w:t>
            </w:r>
            <w:r>
              <w:rPr>
                <w:rFonts w:hint="default" w:ascii="Times New Roman" w:hAnsi="Times New Roman" w:eastAsia="宋体" w:cs="Times New Roman"/>
                <w:bCs/>
                <w:iCs/>
                <w:sz w:val="22"/>
                <w:szCs w:val="22"/>
                <w:vertAlign w:val="superscript"/>
              </w:rPr>
              <w:t>2</w:t>
            </w:r>
            <w:r>
              <w:rPr>
                <w:rFonts w:hint="default" w:ascii="Times New Roman" w:hAnsi="Times New Roman" w:eastAsia="宋体" w:cs="Times New Roman"/>
                <w:bCs/>
                <w:iCs/>
                <w:sz w:val="22"/>
                <w:szCs w:val="22"/>
                <w:vertAlign w:val="superscript"/>
                <w:lang w:val="en-US" w:eastAsia="zh-CN"/>
              </w:rPr>
              <w:t>-</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rPr>
            </w:pPr>
            <w:r>
              <w:rPr>
                <w:rFonts w:hint="default" w:ascii="Times New Roman" w:hAnsi="Times New Roman" w:eastAsia="宋体" w:cs="Times New Roman"/>
                <w:bCs/>
                <w:iCs/>
                <w:sz w:val="22"/>
                <w:szCs w:val="22"/>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1050</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eastAsia" w:ascii="Times New Roman" w:hAnsi="Times New Roman" w:eastAsia="宋体" w:cs="Times New Roman"/>
                <w:bCs/>
                <w:iCs/>
                <w:sz w:val="22"/>
                <w:szCs w:val="22"/>
                <w:lang w:eastAsia="zh-CN"/>
              </w:rPr>
            </w:pPr>
            <w:r>
              <w:rPr>
                <w:rFonts w:hint="eastAsia"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8</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酵母</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273</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9</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玉米干粉</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840</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10</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珍珠岩</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384</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外购</w:t>
            </w:r>
            <w:r>
              <w:rPr>
                <w:rFonts w:hint="eastAsia" w:ascii="Times New Roman" w:hAnsi="Times New Roman" w:eastAsia="宋体" w:cs="Times New Roman"/>
                <w:bCs/>
                <w:iCs/>
                <w:sz w:val="22"/>
                <w:szCs w:val="22"/>
                <w:lang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7"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11</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离子交换树脂</w:t>
            </w:r>
          </w:p>
        </w:tc>
        <w:tc>
          <w:tcPr>
            <w:tcW w:w="94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eastAsia" w:ascii="Times New Roman" w:hAnsi="Times New Roman" w:eastAsia="宋体" w:cs="Times New Roman"/>
                <w:bCs/>
                <w:iCs/>
                <w:sz w:val="22"/>
                <w:szCs w:val="22"/>
                <w:lang w:val="en-US" w:eastAsia="zh-CN"/>
              </w:rPr>
              <w:t>0</w:t>
            </w:r>
            <w:r>
              <w:rPr>
                <w:rFonts w:hint="default" w:ascii="Times New Roman" w:hAnsi="Times New Roman" w:eastAsia="宋体" w:cs="Times New Roman"/>
                <w:bCs/>
                <w:iCs/>
                <w:sz w:val="22"/>
                <w:szCs w:val="22"/>
                <w:lang w:val="en-US" w:eastAsia="zh-CN"/>
              </w:rPr>
              <w:t>.3</w:t>
            </w:r>
          </w:p>
        </w:tc>
        <w:tc>
          <w:tcPr>
            <w:tcW w:w="1485"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eastAsia="zh-CN"/>
              </w:rPr>
              <w:t>汽运</w:t>
            </w:r>
          </w:p>
        </w:tc>
        <w:tc>
          <w:tcPr>
            <w:tcW w:w="1751" w:type="dxa"/>
            <w:tcBorders>
              <w:top w:val="single" w:color="auto" w:sz="4" w:space="0"/>
              <w:left w:val="single" w:color="auto" w:sz="4" w:space="0"/>
              <w:bottom w:val="single" w:color="auto" w:sz="4" w:space="0"/>
              <w:right w:val="single" w:color="auto" w:sz="4" w:space="0"/>
            </w:tcBorders>
            <w:noWrap w:val="0"/>
            <w:vAlign w:val="center"/>
          </w:tcPr>
          <w:p>
            <w:pPr>
              <w:pStyle w:val="25"/>
              <w:keepNext w:val="0"/>
              <w:pageBreakBefore w:val="0"/>
              <w:widowControl w:val="0"/>
              <w:kinsoku/>
              <w:wordWrap/>
              <w:overflowPunct/>
              <w:topLinePunct w:val="0"/>
              <w:autoSpaceDE/>
              <w:autoSpaceDN/>
              <w:bidi w:val="0"/>
              <w:spacing w:before="95" w:beforeLines="30" w:after="95" w:afterLines="30"/>
              <w:textAlignment w:val="auto"/>
              <w:rPr>
                <w:rFonts w:hint="default" w:ascii="Times New Roman" w:hAnsi="Times New Roman" w:eastAsia="宋体" w:cs="Times New Roman"/>
                <w:bCs/>
                <w:iCs/>
                <w:sz w:val="22"/>
                <w:szCs w:val="22"/>
                <w:lang w:val="en-US" w:eastAsia="zh-CN"/>
              </w:rPr>
            </w:pPr>
            <w:r>
              <w:rPr>
                <w:rFonts w:hint="default" w:ascii="Times New Roman" w:hAnsi="Times New Roman" w:eastAsia="宋体" w:cs="Times New Roman"/>
                <w:bCs/>
                <w:iCs/>
                <w:sz w:val="22"/>
                <w:szCs w:val="22"/>
                <w:lang w:val="en-US" w:eastAsia="zh-CN"/>
              </w:rPr>
              <w:t>外购</w:t>
            </w:r>
            <w:r>
              <w:rPr>
                <w:rFonts w:hint="eastAsia" w:ascii="Times New Roman" w:hAnsi="Times New Roman" w:eastAsia="宋体" w:cs="Times New Roman"/>
                <w:bCs/>
                <w:iCs/>
                <w:sz w:val="22"/>
                <w:szCs w:val="22"/>
                <w:lang w:val="en-US" w:eastAsia="zh-CN"/>
              </w:rPr>
              <w:t>，新增</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firstLine="480" w:firstLineChars="200"/>
        <w:textAlignment w:val="auto"/>
        <w:rPr>
          <w:rFonts w:hint="eastAsia" w:ascii="Times New Roman" w:hAnsi="Times New Roman" w:cs="Times New Roman"/>
          <w:b w:val="0"/>
          <w:bCs w:val="0"/>
          <w:color w:val="000000" w:themeColor="text1"/>
          <w:sz w:val="24"/>
          <w:szCs w:val="24"/>
          <w:lang w:val="en-US" w:eastAsia="zh-CN"/>
          <w14:textFill>
            <w14:solidFill>
              <w14:schemeClr w14:val="tx1"/>
            </w14:solidFill>
          </w14:textFill>
        </w:rPr>
      </w:pP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本项目原辅材料与环评一致。</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Times New Roman" w:hAnsi="Times New Roman" w:cs="Times New Roman"/>
          <w:b/>
          <w:bCs/>
          <w:sz w:val="24"/>
          <w:szCs w:val="24"/>
          <w:lang w:val="en-US" w:eastAsia="zh-CN"/>
        </w:rPr>
      </w:pPr>
      <w:bookmarkStart w:id="15" w:name="_Toc18950"/>
      <w:r>
        <w:rPr>
          <w:rFonts w:hint="eastAsia" w:ascii="Times New Roman" w:hAnsi="Times New Roman" w:cs="Times New Roman"/>
          <w:b/>
          <w:bCs/>
          <w:sz w:val="24"/>
          <w:szCs w:val="24"/>
          <w:lang w:val="en-US" w:eastAsia="zh-CN"/>
        </w:rPr>
        <w:t>3.5 工艺流程</w:t>
      </w:r>
      <w:bookmarkEnd w:id="15"/>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3.5.1 生产工艺流程及产污环节</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（1）现有玉米芯生产木糖生产线技改内容</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现有工程以玉米芯为原料生产木糖进行技改，针对现有木糖生产线蒸发浓缩工序新增膜浓缩系统，现有工程</w:t>
      </w:r>
      <w:r>
        <w:rPr>
          <w:rFonts w:hint="eastAsia" w:ascii="Times New Roman" w:hAnsi="Times New Roman" w:eastAsia="宋体" w:cs="Times New Roman"/>
          <w:color w:val="auto"/>
          <w:kern w:val="2"/>
          <w:sz w:val="24"/>
          <w:szCs w:val="24"/>
          <w:vertAlign w:val="baseline"/>
          <w:lang w:val="en-US" w:eastAsia="zh-CN" w:bidi="ar-SA"/>
        </w:rPr>
        <w:t>技改后的</w:t>
      </w:r>
      <w:r>
        <w:rPr>
          <w:rFonts w:hint="default" w:ascii="Times New Roman" w:hAnsi="Times New Roman" w:eastAsia="宋体" w:cs="Times New Roman"/>
          <w:color w:val="auto"/>
          <w:kern w:val="2"/>
          <w:sz w:val="24"/>
          <w:szCs w:val="24"/>
          <w:vertAlign w:val="baseline"/>
          <w:lang w:val="en-US" w:eastAsia="zh-CN" w:bidi="ar-SA"/>
        </w:rPr>
        <w:t>产能及生产工艺流程不变</w:t>
      </w:r>
      <w:r>
        <w:rPr>
          <w:rFonts w:hint="eastAsia" w:ascii="Times New Roman" w:hAnsi="Times New Roman" w:eastAsia="宋体" w:cs="Times New Roman"/>
          <w:color w:val="auto"/>
          <w:kern w:val="2"/>
          <w:sz w:val="24"/>
          <w:szCs w:val="24"/>
          <w:vertAlign w:val="baseline"/>
          <w:lang w:val="en-US" w:eastAsia="zh-CN" w:bidi="ar-SA"/>
        </w:rPr>
        <w:t>。</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膜浓缩：二次蒸发、三次蒸发工艺增加膜浓缩设备，其浓缩原理为部分H</w:t>
      </w:r>
      <w:r>
        <w:rPr>
          <w:rFonts w:hint="eastAsia" w:ascii="Times New Roman" w:hAnsi="Times New Roman" w:eastAsia="宋体" w:cs="Times New Roman"/>
          <w:color w:val="auto"/>
          <w:kern w:val="2"/>
          <w:sz w:val="24"/>
          <w:szCs w:val="24"/>
          <w:vertAlign w:val="subscript"/>
          <w:lang w:val="en-US" w:eastAsia="zh-CN" w:bidi="ar-SA"/>
        </w:rPr>
        <w:t>2</w:t>
      </w:r>
      <w:r>
        <w:rPr>
          <w:rFonts w:hint="eastAsia" w:ascii="Times New Roman" w:hAnsi="Times New Roman" w:eastAsia="宋体" w:cs="Times New Roman"/>
          <w:color w:val="auto"/>
          <w:kern w:val="2"/>
          <w:sz w:val="24"/>
          <w:szCs w:val="24"/>
          <w:vertAlign w:val="baseline"/>
          <w:lang w:val="en-US" w:eastAsia="zh-CN" w:bidi="ar-SA"/>
        </w:rPr>
        <w:t>O分子透过膜过滤器而与糖液分离，经膜浓缩设备浓缩后糖液浓度</w:t>
      </w:r>
      <w:bookmarkStart w:id="50" w:name="_GoBack"/>
      <w:bookmarkEnd w:id="50"/>
      <w:r>
        <w:rPr>
          <w:rFonts w:hint="eastAsia" w:ascii="Times New Roman" w:hAnsi="Times New Roman" w:eastAsia="宋体" w:cs="Times New Roman"/>
          <w:color w:val="auto"/>
          <w:kern w:val="2"/>
          <w:sz w:val="24"/>
          <w:szCs w:val="24"/>
          <w:vertAlign w:val="baseline"/>
          <w:lang w:val="en-US" w:eastAsia="zh-CN" w:bidi="ar-SA"/>
        </w:rPr>
        <w:t>可提高1.5-2.5倍，同时降低蒸汽用量</w:t>
      </w:r>
      <w:r>
        <w:rPr>
          <w:rFonts w:hint="default" w:ascii="Times New Roman" w:hAnsi="Times New Roman" w:eastAsia="宋体" w:cs="Times New Roman"/>
          <w:color w:val="auto"/>
          <w:kern w:val="2"/>
          <w:sz w:val="24"/>
          <w:szCs w:val="24"/>
          <w:vertAlign w:val="baseline"/>
          <w:lang w:val="en-US" w:eastAsia="zh-CN" w:bidi="ar-SA"/>
        </w:rPr>
        <w:t>，蒸发浓缩工序蒸汽用量由原来的6.3t/t降低至3.8t/t。</w:t>
      </w:r>
      <w:r>
        <w:rPr>
          <w:rFonts w:hint="eastAsia" w:ascii="Times New Roman" w:hAnsi="Times New Roman" w:eastAsia="宋体" w:cs="Times New Roman"/>
          <w:color w:val="auto"/>
          <w:kern w:val="2"/>
          <w:sz w:val="24"/>
          <w:szCs w:val="24"/>
          <w:vertAlign w:val="baseline"/>
          <w:lang w:val="en-US" w:eastAsia="zh-CN" w:bidi="ar-SA"/>
        </w:rPr>
        <w:t>。</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该生产线</w:t>
      </w:r>
      <w:r>
        <w:rPr>
          <w:rFonts w:hint="default" w:ascii="Times New Roman" w:hAnsi="Times New Roman" w:eastAsia="宋体" w:cs="Times New Roman"/>
          <w:color w:val="auto"/>
          <w:kern w:val="2"/>
          <w:sz w:val="24"/>
          <w:szCs w:val="24"/>
          <w:vertAlign w:val="baseline"/>
          <w:lang w:val="en-US" w:eastAsia="zh-CN" w:bidi="ar-SA"/>
        </w:rPr>
        <w:t>玉米芯水解后产生一定量的芯渣，通过压滤机进行压滤，使其含水率低于70%，</w:t>
      </w:r>
      <w:r>
        <w:rPr>
          <w:rFonts w:hint="eastAsia" w:ascii="Times New Roman" w:hAnsi="Times New Roman" w:eastAsia="宋体" w:cs="Times New Roman"/>
          <w:color w:val="auto"/>
          <w:kern w:val="2"/>
          <w:sz w:val="24"/>
          <w:szCs w:val="24"/>
          <w:vertAlign w:val="baseline"/>
          <w:lang w:val="en-US" w:eastAsia="zh-CN" w:bidi="ar-SA"/>
        </w:rPr>
        <w:t>滤渣</w:t>
      </w:r>
      <w:r>
        <w:rPr>
          <w:rFonts w:hint="default" w:ascii="Times New Roman" w:hAnsi="Times New Roman" w:eastAsia="宋体" w:cs="Times New Roman"/>
          <w:color w:val="auto"/>
          <w:kern w:val="2"/>
          <w:sz w:val="24"/>
          <w:szCs w:val="24"/>
          <w:vertAlign w:val="baseline"/>
          <w:lang w:val="en-US" w:eastAsia="zh-CN" w:bidi="ar-SA"/>
        </w:rPr>
        <w:t>产生量为81864.24t/a，</w:t>
      </w:r>
      <w:r>
        <w:rPr>
          <w:rFonts w:hint="eastAsia" w:ascii="Times New Roman" w:hAnsi="Times New Roman" w:eastAsia="宋体" w:cs="Times New Roman"/>
          <w:color w:val="auto"/>
          <w:kern w:val="2"/>
          <w:sz w:val="24"/>
          <w:szCs w:val="24"/>
          <w:vertAlign w:val="baseline"/>
          <w:lang w:val="en-US" w:eastAsia="zh-CN" w:bidi="ar-SA"/>
        </w:rPr>
        <w:t>作为副产品</w:t>
      </w:r>
      <w:r>
        <w:rPr>
          <w:rFonts w:hint="default" w:ascii="Times New Roman" w:hAnsi="Times New Roman" w:eastAsia="宋体" w:cs="Times New Roman"/>
          <w:color w:val="auto"/>
          <w:kern w:val="2"/>
          <w:sz w:val="24"/>
          <w:szCs w:val="24"/>
          <w:vertAlign w:val="baseline"/>
          <w:lang w:val="en-US" w:eastAsia="zh-CN" w:bidi="ar-SA"/>
        </w:rPr>
        <w:t>外售</w:t>
      </w:r>
      <w:r>
        <w:rPr>
          <w:rFonts w:hint="eastAsia" w:ascii="Times New Roman" w:hAnsi="Times New Roman" w:eastAsia="宋体" w:cs="Times New Roman"/>
          <w:color w:val="auto"/>
          <w:kern w:val="2"/>
          <w:sz w:val="24"/>
          <w:szCs w:val="24"/>
          <w:vertAlign w:val="baseline"/>
          <w:lang w:val="en-US" w:eastAsia="zh-CN" w:bidi="ar-SA"/>
        </w:rPr>
        <w:t>。</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离心结晶工序产生的木糖母液输送至母液提取木糖生产线进一步提取木糖。</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sectPr>
          <w:pgSz w:w="11906" w:h="16838"/>
          <w:pgMar w:top="1440" w:right="1417" w:bottom="1440" w:left="1701" w:header="850" w:footer="992" w:gutter="0"/>
          <w:pgNumType w:fmt="decimal"/>
          <w:cols w:space="425" w:num="1"/>
          <w:docGrid w:type="lines" w:linePitch="312" w:charSpace="0"/>
        </w:sectPr>
      </w:pPr>
      <w:r>
        <w:rPr>
          <w:rFonts w:hint="eastAsia" w:ascii="Times New Roman" w:hAnsi="Times New Roman" w:eastAsia="宋体" w:cs="Times New Roman"/>
          <w:color w:val="auto"/>
          <w:kern w:val="2"/>
          <w:sz w:val="24"/>
          <w:szCs w:val="24"/>
          <w:vertAlign w:val="baseline"/>
          <w:lang w:val="en-US" w:eastAsia="zh-CN" w:bidi="ar-SA"/>
        </w:rPr>
        <w:t>现有玉米芯生产木糖技改具体生产工艺流程见下图</w:t>
      </w:r>
      <w:r>
        <w:rPr>
          <w:rFonts w:hint="default" w:ascii="Times New Roman" w:hAnsi="Times New Roman" w:eastAsia="宋体" w:cs="Times New Roman"/>
          <w:color w:val="auto"/>
          <w:kern w:val="2"/>
          <w:sz w:val="24"/>
          <w:szCs w:val="24"/>
          <w:vertAlign w:val="baseline"/>
          <w:lang w:val="en-US" w:eastAsia="zh-CN" w:bidi="ar-SA"/>
        </w:rPr>
        <w:t>。</w:t>
      </w:r>
    </w:p>
    <w:p>
      <w:pPr>
        <w:pStyle w:val="2"/>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before="157" w:beforeLines="50"/>
        <w:jc w:val="center"/>
        <w:textAlignment w:val="auto"/>
        <w:rPr>
          <w:rFonts w:hint="eastAsia" w:eastAsiaTheme="minorEastAsia"/>
          <w:lang w:eastAsia="zh-CN"/>
        </w:rPr>
      </w:pPr>
      <w:r>
        <w:rPr>
          <w:rFonts w:hint="eastAsia" w:ascii="Times New Roman" w:hAnsi="Times New Roman" w:eastAsia="宋体" w:cs="Times New Roman"/>
          <w:color w:val="auto"/>
          <w:lang w:eastAsia="zh-CN"/>
        </w:rPr>
        <w:drawing>
          <wp:anchor distT="0" distB="0" distL="114300" distR="114300" simplePos="0" relativeHeight="251660288" behindDoc="0" locked="0" layoutInCell="1" allowOverlap="1">
            <wp:simplePos x="0" y="0"/>
            <wp:positionH relativeFrom="column">
              <wp:posOffset>216535</wp:posOffset>
            </wp:positionH>
            <wp:positionV relativeFrom="paragraph">
              <wp:posOffset>106045</wp:posOffset>
            </wp:positionV>
            <wp:extent cx="5269865" cy="7211060"/>
            <wp:effectExtent l="0" t="0" r="6985" b="8890"/>
            <wp:wrapNone/>
            <wp:docPr id="5" name="图片 1583" descr="16110253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583" descr="1611025395(1)"/>
                    <pic:cNvPicPr>
                      <a:picLocks noChangeAspect="1"/>
                    </pic:cNvPicPr>
                  </pic:nvPicPr>
                  <pic:blipFill>
                    <a:blip r:embed="rId9"/>
                    <a:stretch>
                      <a:fillRect/>
                    </a:stretch>
                  </pic:blipFill>
                  <pic:spPr>
                    <a:xfrm>
                      <a:off x="0" y="0"/>
                      <a:ext cx="5269865" cy="7211060"/>
                    </a:xfrm>
                    <a:prstGeom prst="rect">
                      <a:avLst/>
                    </a:prstGeom>
                    <a:noFill/>
                    <a:ln>
                      <a:noFill/>
                    </a:ln>
                  </pic:spPr>
                </pic:pic>
              </a:graphicData>
            </a:graphic>
          </wp:anchor>
        </w:drawing>
      </w:r>
    </w:p>
    <w:p>
      <w:pPr>
        <w:pStyle w:val="2"/>
        <w:ind w:left="0" w:leftChars="0" w:firstLine="0" w:firstLineChars="0"/>
        <w:rPr>
          <w:rFonts w:hint="eastAsia" w:eastAsiaTheme="minorEastAsia"/>
          <w:lang w:eastAsia="zh-CN"/>
        </w:rPr>
      </w:pPr>
    </w:p>
    <w:p>
      <w:pPr>
        <w:rPr>
          <w:rFonts w:hint="eastAsia" w:eastAsiaTheme="minorEastAsia"/>
          <w:lang w:eastAsia="zh-CN"/>
        </w:rPr>
      </w:pPr>
    </w:p>
    <w:p>
      <w:pPr>
        <w:pStyle w:val="2"/>
        <w:ind w:left="0" w:leftChars="0" w:firstLine="0" w:firstLineChars="0"/>
        <w:rPr>
          <w:rFonts w:hint="eastAsia" w:eastAsiaTheme="minorEastAsia"/>
          <w:lang w:eastAsia="zh-CN"/>
        </w:rPr>
      </w:pPr>
    </w:p>
    <w:p>
      <w:pPr>
        <w:jc w:val="center"/>
        <w:rPr>
          <w:rFonts w:hint="eastAsia" w:eastAsiaTheme="minorEastAsia"/>
          <w:lang w:eastAsia="zh-CN"/>
        </w:rPr>
      </w:pPr>
    </w:p>
    <w:p>
      <w:pPr>
        <w:pStyle w:val="2"/>
        <w:ind w:left="0" w:leftChars="0" w:firstLine="0" w:firstLineChars="0"/>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r>
        <w:rPr>
          <w:sz w:val="24"/>
        </w:rPr>
        <mc:AlternateContent>
          <mc:Choice Requires="wps">
            <w:drawing>
              <wp:anchor distT="0" distB="0" distL="114300" distR="114300" simplePos="0" relativeHeight="251668480" behindDoc="0" locked="0" layoutInCell="1" allowOverlap="1">
                <wp:simplePos x="0" y="0"/>
                <wp:positionH relativeFrom="column">
                  <wp:posOffset>381635</wp:posOffset>
                </wp:positionH>
                <wp:positionV relativeFrom="paragraph">
                  <wp:posOffset>165735</wp:posOffset>
                </wp:positionV>
                <wp:extent cx="762000" cy="475615"/>
                <wp:effectExtent l="0" t="0" r="0" b="635"/>
                <wp:wrapNone/>
                <wp:docPr id="21" name="文本框 21"/>
                <wp:cNvGraphicFramePr/>
                <a:graphic xmlns:a="http://schemas.openxmlformats.org/drawingml/2006/main">
                  <a:graphicData uri="http://schemas.microsoft.com/office/word/2010/wordprocessingShape">
                    <wps:wsp>
                      <wps:cNvSpPr txBox="1"/>
                      <wps:spPr>
                        <a:xfrm>
                          <a:off x="1344930" y="6614160"/>
                          <a:ext cx="762000" cy="47561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left"/>
                              <w:rPr>
                                <w:rFonts w:hint="eastAsia" w:eastAsiaTheme="minorEastAsia"/>
                                <w:color w:val="FF0000"/>
                                <w:sz w:val="22"/>
                                <w:szCs w:val="22"/>
                                <w:lang w:eastAsia="zh-CN"/>
                              </w:rPr>
                            </w:pPr>
                            <w:r>
                              <w:rPr>
                                <w:rFonts w:hint="eastAsia"/>
                                <w:color w:val="FF0000"/>
                                <w:sz w:val="22"/>
                                <w:szCs w:val="22"/>
                                <w:lang w:eastAsia="zh-CN"/>
                              </w:rPr>
                              <w:t>技改增加膜浓缩系统</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30.05pt;margin-top:13.05pt;height:37.45pt;width:60pt;z-index:251668480;mso-width-relative:page;mso-height-relative:page;" fillcolor="#FFFFFF [3201]" filled="t" stroked="f" coordsize="21600,21600" o:gfxdata="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IzoczNMAAAAJAQAADwAAAAAA&#10;AAABACAAAAAiAAAAZHJzL2Rvd25yZXYueG1sUEsBAhQAFAAAAAgAh07iQD9cAW1RAgAAjAQAAA4A&#10;AAAAAAAAAQAgAAAAIgEAAGRycy9lMm9Eb2MueG1sUEsFBgAAAAAGAAYAWQEAAOUFAAAAAA==&#10;">
                <v:fill on="t" focussize="0,0"/>
                <v:stroke on="f" weight="0.5pt"/>
                <v:imagedata o:title=""/>
                <o:lock v:ext="edit" aspectratio="f"/>
                <v:textbox inset="0mm,0mm,0mm,0mm">
                  <w:txbxContent>
                    <w:p>
                      <w:pPr>
                        <w:jc w:val="left"/>
                        <w:rPr>
                          <w:rFonts w:hint="eastAsia" w:eastAsiaTheme="minorEastAsia"/>
                          <w:color w:val="FF0000"/>
                          <w:sz w:val="22"/>
                          <w:szCs w:val="22"/>
                          <w:lang w:eastAsia="zh-CN"/>
                        </w:rPr>
                      </w:pPr>
                      <w:r>
                        <w:rPr>
                          <w:rFonts w:hint="eastAsia"/>
                          <w:color w:val="FF0000"/>
                          <w:sz w:val="22"/>
                          <w:szCs w:val="22"/>
                          <w:lang w:eastAsia="zh-CN"/>
                        </w:rPr>
                        <w:t>技改增加膜浓缩系统</w:t>
                      </w:r>
                    </w:p>
                  </w:txbxContent>
                </v:textbox>
              </v:shape>
            </w:pict>
          </mc:Fallback>
        </mc:AlternateContent>
      </w:r>
      <w:r>
        <w:rPr>
          <w:color w:val="auto"/>
          <w:sz w:val="24"/>
        </w:rPr>
        <mc:AlternateContent>
          <mc:Choice Requires="wps">
            <w:drawing>
              <wp:anchor distT="0" distB="0" distL="114300" distR="114300" simplePos="0" relativeHeight="251665408" behindDoc="0" locked="0" layoutInCell="1" allowOverlap="1">
                <wp:simplePos x="0" y="0"/>
                <wp:positionH relativeFrom="column">
                  <wp:posOffset>2127885</wp:posOffset>
                </wp:positionH>
                <wp:positionV relativeFrom="paragraph">
                  <wp:posOffset>27305</wp:posOffset>
                </wp:positionV>
                <wp:extent cx="809625" cy="781050"/>
                <wp:effectExtent l="4445" t="4445" r="5080" b="14605"/>
                <wp:wrapNone/>
                <wp:docPr id="17" name="矩形 17"/>
                <wp:cNvGraphicFramePr/>
                <a:graphic xmlns:a="http://schemas.openxmlformats.org/drawingml/2006/main">
                  <a:graphicData uri="http://schemas.microsoft.com/office/word/2010/wordprocessingShape">
                    <wps:wsp>
                      <wps:cNvSpPr/>
                      <wps:spPr>
                        <a:xfrm>
                          <a:off x="0" y="0"/>
                          <a:ext cx="809625" cy="781050"/>
                        </a:xfrm>
                        <a:prstGeom prst="rect">
                          <a:avLst/>
                        </a:prstGeom>
                        <a:noFill/>
                        <a:ln w="9525" cap="flat" cmpd="sng">
                          <a:solidFill>
                            <a:srgbClr val="FF0000"/>
                          </a:solidFill>
                          <a:prstDash val="solid"/>
                          <a:miter/>
                          <a:headEnd type="none" w="med" len="med"/>
                          <a:tailEnd type="none" w="med" len="med"/>
                        </a:ln>
                      </wps:spPr>
                      <wps:txbx>
                        <w:txbxContent>
                          <w:p/>
                        </w:txbxContent>
                      </wps:txbx>
                      <wps:bodyPr upright="1"/>
                    </wps:wsp>
                  </a:graphicData>
                </a:graphic>
              </wp:anchor>
            </w:drawing>
          </mc:Choice>
          <mc:Fallback>
            <w:pict>
              <v:rect id="_x0000_s1026" o:spid="_x0000_s1026" o:spt="1" style="position:absolute;left:0pt;margin-left:167.55pt;margin-top:2.15pt;height:61.5pt;width:63.75pt;z-index:251665408;mso-width-relative:page;mso-height-relative:page;" filled="f" stroked="t" coordsize="21600,21600" o:gfxdata="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R1F2w9oAAAAJAQAADwAAAAAAAAABACAAAAAiAAAAZHJzL2Rv&#10;d25yZXYueG1sUEsBAhQAFAAAAAgAh07iQK+x5Iz/AQAAAQQAAA4AAAAAAAAAAQAgAAAAKQEAAGRy&#10;cy9lMm9Eb2MueG1sUEsFBgAAAAAGAAYAWQEAAJoFAAAAAA==&#10;">
                <v:fill on="f" focussize="0,0"/>
                <v:stroke color="#FF0000" joinstyle="miter"/>
                <v:imagedata o:title=""/>
                <o:lock v:ext="edit" aspectratio="f"/>
                <v:textbox>
                  <w:txbxContent>
                    <w:p/>
                  </w:txbxContent>
                </v:textbox>
              </v:rect>
            </w:pict>
          </mc:Fallback>
        </mc:AlternateContent>
      </w:r>
    </w:p>
    <w:p>
      <w:pPr>
        <w:pStyle w:val="2"/>
        <w:rPr>
          <w:rFonts w:hint="eastAsia" w:eastAsiaTheme="minorEastAsia"/>
          <w:lang w:eastAsia="zh-CN"/>
        </w:rPr>
      </w:pPr>
      <w:r>
        <w:rPr>
          <w:color w:val="auto"/>
          <w:sz w:val="24"/>
        </w:rPr>
        <mc:AlternateContent>
          <mc:Choice Requires="wps">
            <w:drawing>
              <wp:anchor distT="0" distB="0" distL="114300" distR="114300" simplePos="0" relativeHeight="251666432" behindDoc="0" locked="0" layoutInCell="1" allowOverlap="1">
                <wp:simplePos x="0" y="0"/>
                <wp:positionH relativeFrom="column">
                  <wp:posOffset>1156335</wp:posOffset>
                </wp:positionH>
                <wp:positionV relativeFrom="paragraph">
                  <wp:posOffset>206375</wp:posOffset>
                </wp:positionV>
                <wp:extent cx="971550" cy="635"/>
                <wp:effectExtent l="0" t="37465" r="0" b="38100"/>
                <wp:wrapNone/>
                <wp:docPr id="16" name="直接连接符 16"/>
                <wp:cNvGraphicFramePr/>
                <a:graphic xmlns:a="http://schemas.openxmlformats.org/drawingml/2006/main">
                  <a:graphicData uri="http://schemas.microsoft.com/office/word/2010/wordprocessingShape">
                    <wps:wsp>
                      <wps:cNvCnPr/>
                      <wps:spPr>
                        <a:xfrm flipH="1">
                          <a:off x="0" y="0"/>
                          <a:ext cx="971550" cy="635"/>
                        </a:xfrm>
                        <a:prstGeom prst="line">
                          <a:avLst/>
                        </a:prstGeom>
                        <a:ln w="9525" cap="flat" cmpd="sng">
                          <a:solidFill>
                            <a:srgbClr val="FF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91.05pt;margin-top:16.25pt;height:0.05pt;width:76.5pt;z-index:251666432;mso-width-relative:page;mso-height-relative:page;" filled="f" stroked="t" coordsize="21600,21600" o:gfxdata="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XwabJ1QAAAAkBAAAPAAAAAAAAAAEAIAAAACIAAABkcnMv&#10;ZG93bnJldi54bWxQSwECFAAUAAAACACHTuJAhp/pVgYCAAD1AwAADgAAAAAAAAABACAAAAAkAQAA&#10;ZHJzL2Uyb0RvYy54bWxQSwUGAAAAAAYABgBZAQAAnAUAAAAA&#10;">
                <v:fill on="f" focussize="0,0"/>
                <v:stroke color="#FF0000" joinstyle="round" endarrow="block"/>
                <v:imagedata o:title=""/>
                <o:lock v:ext="edit" aspectratio="f"/>
              </v:line>
            </w:pict>
          </mc:Fallback>
        </mc:AlternateContent>
      </w: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lang w:eastAsia="zh-CN"/>
        </w:rPr>
      </w:pPr>
      <w:r>
        <w:rPr>
          <w:color w:val="auto"/>
          <w:sz w:val="24"/>
        </w:rPr>
        <mc:AlternateContent>
          <mc:Choice Requires="wps">
            <w:drawing>
              <wp:anchor distT="0" distB="0" distL="114300" distR="114300" simplePos="0" relativeHeight="251669504" behindDoc="0" locked="0" layoutInCell="1" allowOverlap="1">
                <wp:simplePos x="0" y="0"/>
                <wp:positionH relativeFrom="column">
                  <wp:posOffset>1456055</wp:posOffset>
                </wp:positionH>
                <wp:positionV relativeFrom="paragraph">
                  <wp:posOffset>5384165</wp:posOffset>
                </wp:positionV>
                <wp:extent cx="857250" cy="553085"/>
                <wp:effectExtent l="0" t="0" r="0" b="0"/>
                <wp:wrapNone/>
                <wp:docPr id="20" name="矩形 20"/>
                <wp:cNvGraphicFramePr/>
                <a:graphic xmlns:a="http://schemas.openxmlformats.org/drawingml/2006/main">
                  <a:graphicData uri="http://schemas.microsoft.com/office/word/2010/wordprocessingShape">
                    <wps:wsp>
                      <wps:cNvSpPr/>
                      <wps:spPr>
                        <a:xfrm>
                          <a:off x="0" y="0"/>
                          <a:ext cx="857250" cy="553085"/>
                        </a:xfrm>
                        <a:prstGeom prst="rect">
                          <a:avLst/>
                        </a:prstGeom>
                        <a:noFill/>
                        <a:ln>
                          <a:noFill/>
                        </a:ln>
                      </wps:spPr>
                      <wps:txbx>
                        <w:txbxContent>
                          <w:p>
                            <w:pPr>
                              <w:spacing w:line="240" w:lineRule="auto"/>
                              <w:ind w:left="0" w:leftChars="0" w:firstLine="0" w:firstLineChars="0"/>
                              <w:rPr>
                                <w:rFonts w:hint="eastAsia" w:eastAsia="宋体"/>
                                <w:color w:val="FF0000"/>
                                <w:sz w:val="21"/>
                                <w:szCs w:val="21"/>
                                <w:lang w:eastAsia="zh-CN"/>
                              </w:rPr>
                            </w:pPr>
                            <w:r>
                              <w:rPr>
                                <w:rFonts w:hint="eastAsia"/>
                                <w:color w:val="FF0000"/>
                                <w:sz w:val="21"/>
                                <w:szCs w:val="21"/>
                                <w:lang w:eastAsia="zh-CN"/>
                              </w:rPr>
                              <w:t>技改增加膜浓缩系统</w:t>
                            </w:r>
                          </w:p>
                        </w:txbxContent>
                      </wps:txbx>
                      <wps:bodyPr upright="1"/>
                    </wps:wsp>
                  </a:graphicData>
                </a:graphic>
              </wp:anchor>
            </w:drawing>
          </mc:Choice>
          <mc:Fallback>
            <w:pict>
              <v:rect id="_x0000_s1026" o:spid="_x0000_s1026" o:spt="1" style="position:absolute;left:0pt;margin-left:114.65pt;margin-top:423.95pt;height:43.55pt;width:67.5pt;z-index:251669504;mso-width-relative:page;mso-height-relative:page;" filled="f" stroked="f" coordsize="21600,21600" o:gfxdata="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BE2z6T3QAAAAsBAAAP&#10;AAAAAAAAAAEAIAAAACIAAABkcnMvZG93bnJldi54bWxQSwECFAAUAAAACACHTuJAQcHQsaEBAABC&#10;AwAADgAAAAAAAAABACAAAAAsAQAAZHJzL2Uyb0RvYy54bWxQSwUGAAAAAAYABgBZAQAAPwUAAAAA&#10;">
                <v:fill on="f" focussize="0,0"/>
                <v:stroke on="f"/>
                <v:imagedata o:title=""/>
                <o:lock v:ext="edit" aspectratio="f"/>
                <v:textbox>
                  <w:txbxContent>
                    <w:p>
                      <w:pPr>
                        <w:spacing w:line="240" w:lineRule="auto"/>
                        <w:ind w:left="0" w:leftChars="0" w:firstLine="0" w:firstLineChars="0"/>
                        <w:rPr>
                          <w:rFonts w:hint="eastAsia" w:eastAsia="宋体"/>
                          <w:color w:val="FF0000"/>
                          <w:sz w:val="21"/>
                          <w:szCs w:val="21"/>
                          <w:lang w:eastAsia="zh-CN"/>
                        </w:rPr>
                      </w:pPr>
                      <w:r>
                        <w:rPr>
                          <w:rFonts w:hint="eastAsia"/>
                          <w:color w:val="FF0000"/>
                          <w:sz w:val="21"/>
                          <w:szCs w:val="21"/>
                          <w:lang w:eastAsia="zh-CN"/>
                        </w:rPr>
                        <w:t>技改增加膜浓缩系统</w:t>
                      </w:r>
                    </w:p>
                  </w:txbxContent>
                </v:textbox>
              </v:rect>
            </w:pict>
          </mc:Fallback>
        </mc:AlternateContent>
      </w:r>
    </w:p>
    <w:p>
      <w:pPr>
        <w:pStyle w:val="6"/>
        <w:ind w:left="0" w:leftChars="0" w:firstLine="0" w:firstLineChars="0"/>
        <w:jc w:val="center"/>
        <w:rPr>
          <w:rFonts w:hint="default" w:ascii="Times New Roman" w:hAnsi="Times New Roman" w:eastAsia="宋体" w:cs="Times New Roman"/>
          <w:color w:val="000000"/>
          <w:sz w:val="22"/>
          <w:szCs w:val="21"/>
          <w:lang w:val="en-US" w:eastAsia="zh-CN"/>
        </w:rPr>
      </w:pPr>
      <w:r>
        <w:rPr>
          <w:rFonts w:hint="default" w:ascii="Times New Roman" w:hAnsi="Times New Roman" w:eastAsia="宋体" w:cs="Times New Roman"/>
          <w:color w:val="000000"/>
          <w:sz w:val="22"/>
          <w:szCs w:val="21"/>
          <w:lang w:val="en-US" w:eastAsia="zh-CN"/>
        </w:rPr>
        <w:t>图</w:t>
      </w:r>
      <w:r>
        <w:rPr>
          <w:rFonts w:hint="eastAsia" w:ascii="Times New Roman" w:hAnsi="Times New Roman" w:eastAsia="宋体" w:cs="Times New Roman"/>
          <w:color w:val="000000"/>
          <w:sz w:val="22"/>
          <w:szCs w:val="21"/>
          <w:lang w:val="en-US" w:eastAsia="zh-CN"/>
        </w:rPr>
        <w:t>1</w:t>
      </w:r>
      <w:r>
        <w:rPr>
          <w:rFonts w:hint="default" w:ascii="Times New Roman" w:hAnsi="Times New Roman" w:eastAsia="宋体" w:cs="Times New Roman"/>
          <w:color w:val="000000"/>
          <w:sz w:val="22"/>
          <w:szCs w:val="21"/>
          <w:lang w:val="en-US" w:eastAsia="zh-CN"/>
        </w:rPr>
        <w:t xml:space="preserve">  </w:t>
      </w:r>
      <w:r>
        <w:rPr>
          <w:rFonts w:hint="eastAsia" w:ascii="Times New Roman" w:hAnsi="Times New Roman" w:eastAsia="宋体" w:cs="Times New Roman"/>
          <w:color w:val="000000"/>
          <w:sz w:val="22"/>
          <w:szCs w:val="21"/>
          <w:lang w:val="en-US" w:eastAsia="zh-CN"/>
        </w:rPr>
        <w:t>现有玉米芯生产木糖生产线</w:t>
      </w:r>
      <w:r>
        <w:rPr>
          <w:rFonts w:hint="default" w:ascii="Times New Roman" w:hAnsi="Times New Roman" w:eastAsia="宋体" w:cs="Times New Roman"/>
          <w:color w:val="000000"/>
          <w:sz w:val="22"/>
          <w:szCs w:val="21"/>
          <w:lang w:val="en-US" w:eastAsia="zh-CN"/>
        </w:rPr>
        <w:t>工艺流程及</w:t>
      </w:r>
      <w:r>
        <w:rPr>
          <w:rFonts w:hint="default" w:ascii="Times New Roman" w:hAnsi="Times New Roman" w:eastAsia="宋体" w:cs="Times New Roman"/>
          <w:color w:val="000000"/>
          <w:sz w:val="22"/>
          <w:szCs w:val="21"/>
          <w:lang w:val="en-US" w:eastAsia="zh-CN"/>
        </w:rPr>
        <mc:AlternateContent>
          <mc:Choice Requires="wps">
            <w:drawing>
              <wp:anchor distT="0" distB="0" distL="114300" distR="114300" simplePos="0" relativeHeight="251663360" behindDoc="0" locked="0" layoutInCell="1" allowOverlap="1">
                <wp:simplePos x="0" y="0"/>
                <wp:positionH relativeFrom="column">
                  <wp:posOffset>3303905</wp:posOffset>
                </wp:positionH>
                <wp:positionV relativeFrom="paragraph">
                  <wp:posOffset>5374640</wp:posOffset>
                </wp:positionV>
                <wp:extent cx="809625" cy="781050"/>
                <wp:effectExtent l="4445" t="4445" r="5080" b="14605"/>
                <wp:wrapNone/>
                <wp:docPr id="14" name="矩形 14"/>
                <wp:cNvGraphicFramePr/>
                <a:graphic xmlns:a="http://schemas.openxmlformats.org/drawingml/2006/main">
                  <a:graphicData uri="http://schemas.microsoft.com/office/word/2010/wordprocessingShape">
                    <wps:wsp>
                      <wps:cNvSpPr/>
                      <wps:spPr>
                        <a:xfrm>
                          <a:off x="0" y="0"/>
                          <a:ext cx="809625" cy="781050"/>
                        </a:xfrm>
                        <a:prstGeom prst="rect">
                          <a:avLst/>
                        </a:prstGeom>
                        <a:noFill/>
                        <a:ln w="9525" cap="flat" cmpd="sng">
                          <a:solidFill>
                            <a:srgbClr val="FF0000"/>
                          </a:solidFill>
                          <a:prstDash val="solid"/>
                          <a:miter/>
                          <a:headEnd type="none" w="med" len="med"/>
                          <a:tailEnd type="none" w="med" len="med"/>
                        </a:ln>
                      </wps:spPr>
                      <wps:txbx>
                        <w:txbxContent>
                          <w:p/>
                        </w:txbxContent>
                      </wps:txbx>
                      <wps:bodyPr upright="1"/>
                    </wps:wsp>
                  </a:graphicData>
                </a:graphic>
              </wp:anchor>
            </w:drawing>
          </mc:Choice>
          <mc:Fallback>
            <w:pict>
              <v:rect id="_x0000_s1026" o:spid="_x0000_s1026" o:spt="1" style="position:absolute;left:0pt;margin-left:260.15pt;margin-top:423.2pt;height:61.5pt;width:63.75pt;z-index:251663360;mso-width-relative:page;mso-height-relative:page;" filled="f" stroked="t" coordsize="21600,21600" o:gfxdata="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C9rPA23AAAAAsBAAAPAAAAAAAAAAEAIAAAACIAAABkcnMv&#10;ZG93bnJldi54bWxQSwECFAAUAAAACACHTuJAMFPMd/8BAAABBAAADgAAAAAAAAABACAAAAArAQAA&#10;ZHJzL2Uyb0RvYy54bWxQSwUGAAAAAAYABgBZAQAAnAUAAAAA&#10;">
                <v:fill on="f" focussize="0,0"/>
                <v:stroke color="#FF0000" joinstyle="miter"/>
                <v:imagedata o:title=""/>
                <o:lock v:ext="edit" aspectratio="f"/>
                <v:textbox>
                  <w:txbxContent>
                    <w:p/>
                  </w:txbxContent>
                </v:textbox>
              </v:rect>
            </w:pict>
          </mc:Fallback>
        </mc:AlternateContent>
      </w:r>
      <w:r>
        <w:rPr>
          <w:rFonts w:hint="default" w:ascii="Times New Roman" w:hAnsi="Times New Roman" w:eastAsia="宋体" w:cs="Times New Roman"/>
          <w:color w:val="000000"/>
          <w:sz w:val="22"/>
          <w:szCs w:val="21"/>
          <w:lang w:val="en-US" w:eastAsia="zh-CN"/>
        </w:rPr>
        <mc:AlternateContent>
          <mc:Choice Requires="wps">
            <w:drawing>
              <wp:anchor distT="0" distB="0" distL="114300" distR="114300" simplePos="0" relativeHeight="251664384" behindDoc="0" locked="0" layoutInCell="1" allowOverlap="1">
                <wp:simplePos x="0" y="0"/>
                <wp:positionH relativeFrom="column">
                  <wp:posOffset>2351405</wp:posOffset>
                </wp:positionH>
                <wp:positionV relativeFrom="paragraph">
                  <wp:posOffset>5775325</wp:posOffset>
                </wp:positionV>
                <wp:extent cx="971550" cy="635"/>
                <wp:effectExtent l="0" t="37465" r="0" b="38100"/>
                <wp:wrapNone/>
                <wp:docPr id="15" name="直接连接符 15"/>
                <wp:cNvGraphicFramePr/>
                <a:graphic xmlns:a="http://schemas.openxmlformats.org/drawingml/2006/main">
                  <a:graphicData uri="http://schemas.microsoft.com/office/word/2010/wordprocessingShape">
                    <wps:wsp>
                      <wps:cNvCnPr/>
                      <wps:spPr>
                        <a:xfrm flipH="1">
                          <a:off x="0" y="0"/>
                          <a:ext cx="971550" cy="635"/>
                        </a:xfrm>
                        <a:prstGeom prst="line">
                          <a:avLst/>
                        </a:prstGeom>
                        <a:ln w="9525" cap="flat" cmpd="sng">
                          <a:solidFill>
                            <a:srgbClr val="FF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185.15pt;margin-top:454.75pt;height:0.05pt;width:76.5pt;z-index:251664384;mso-width-relative:page;mso-height-relative:page;" filled="f" stroked="t" coordsize="21600,21600" o:gfxdata="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FUnqJ1gAAAAsBAAAPAAAAAAAAAAEAIAAAACIAAABk&#10;cnMvZG93bnJldi54bWxQSwECFAAUAAAACACHTuJAgk0CrggCAAD1AwAADgAAAAAAAAABACAAAAAl&#10;AQAAZHJzL2Uyb0RvYy54bWxQSwUGAAAAAAYABgBZAQAAnwUAAAAA&#10;">
                <v:fill on="f" focussize="0,0"/>
                <v:stroke color="#FF0000" joinstyle="round" endarrow="block"/>
                <v:imagedata o:title=""/>
                <o:lock v:ext="edit" aspectratio="f"/>
              </v:line>
            </w:pict>
          </mc:Fallback>
        </mc:AlternateContent>
      </w:r>
      <w:r>
        <w:rPr>
          <w:rFonts w:hint="default" w:ascii="Times New Roman" w:hAnsi="Times New Roman" w:eastAsia="宋体" w:cs="Times New Roman"/>
          <w:color w:val="000000"/>
          <w:sz w:val="22"/>
          <w:szCs w:val="21"/>
          <w:lang w:val="en-US" w:eastAsia="zh-CN"/>
        </w:rPr>
        <w:t>产</w:t>
      </w:r>
      <w:r>
        <w:rPr>
          <w:rFonts w:hint="default" w:ascii="Times New Roman" w:hAnsi="Times New Roman" w:eastAsia="宋体" w:cs="Times New Roman"/>
          <w:color w:val="000000"/>
          <w:sz w:val="22"/>
          <w:szCs w:val="21"/>
          <w:lang w:val="en-US" w:eastAsia="zh-CN"/>
        </w:rPr>
        <mc:AlternateContent>
          <mc:Choice Requires="wps">
            <w:drawing>
              <wp:anchor distT="0" distB="0" distL="114300" distR="114300" simplePos="0" relativeHeight="251667456" behindDoc="0" locked="0" layoutInCell="1" allowOverlap="1">
                <wp:simplePos x="0" y="0"/>
                <wp:positionH relativeFrom="column">
                  <wp:posOffset>1608455</wp:posOffset>
                </wp:positionH>
                <wp:positionV relativeFrom="paragraph">
                  <wp:posOffset>5536565</wp:posOffset>
                </wp:positionV>
                <wp:extent cx="857250" cy="553085"/>
                <wp:effectExtent l="0" t="0" r="0" b="0"/>
                <wp:wrapNone/>
                <wp:docPr id="19" name="矩形 19"/>
                <wp:cNvGraphicFramePr/>
                <a:graphic xmlns:a="http://schemas.openxmlformats.org/drawingml/2006/main">
                  <a:graphicData uri="http://schemas.microsoft.com/office/word/2010/wordprocessingShape">
                    <wps:wsp>
                      <wps:cNvSpPr/>
                      <wps:spPr>
                        <a:xfrm>
                          <a:off x="0" y="0"/>
                          <a:ext cx="857250" cy="553085"/>
                        </a:xfrm>
                        <a:prstGeom prst="rect">
                          <a:avLst/>
                        </a:prstGeom>
                        <a:noFill/>
                        <a:ln>
                          <a:noFill/>
                        </a:ln>
                      </wps:spPr>
                      <wps:txbx>
                        <w:txbxContent>
                          <w:p>
                            <w:pPr>
                              <w:spacing w:line="240" w:lineRule="auto"/>
                              <w:ind w:left="0" w:leftChars="0" w:firstLine="0" w:firstLineChars="0"/>
                              <w:rPr>
                                <w:rFonts w:hint="eastAsia" w:eastAsia="宋体"/>
                                <w:color w:val="FF0000"/>
                                <w:sz w:val="21"/>
                                <w:szCs w:val="21"/>
                                <w:lang w:eastAsia="zh-CN"/>
                              </w:rPr>
                            </w:pPr>
                            <w:r>
                              <w:rPr>
                                <w:rFonts w:hint="eastAsia"/>
                                <w:color w:val="FF0000"/>
                                <w:sz w:val="21"/>
                                <w:szCs w:val="21"/>
                                <w:lang w:eastAsia="zh-CN"/>
                              </w:rPr>
                              <w:t>技改增加膜浓缩系统</w:t>
                            </w:r>
                          </w:p>
                        </w:txbxContent>
                      </wps:txbx>
                      <wps:bodyPr upright="1"/>
                    </wps:wsp>
                  </a:graphicData>
                </a:graphic>
              </wp:anchor>
            </w:drawing>
          </mc:Choice>
          <mc:Fallback>
            <w:pict>
              <v:rect id="_x0000_s1026" o:spid="_x0000_s1026" o:spt="1" style="position:absolute;left:0pt;margin-left:126.65pt;margin-top:435.95pt;height:43.55pt;width:67.5pt;z-index:251667456;mso-width-relative:page;mso-height-relative:page;" filled="f" stroked="f" coordsize="21600,21600" o:gfxdata="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BqyzUp3AAAAAsBAAAP&#10;AAAAAAAAAAEAIAAAACIAAABkcnMvZG93bnJldi54bWxQSwECFAAUAAAACACHTuJAT1yQIKIBAABC&#10;AwAADgAAAAAAAAABACAAAAArAQAAZHJzL2Uyb0RvYy54bWxQSwUGAAAAAAYABgBZAQAAPwUAAAAA&#10;">
                <v:fill on="f" focussize="0,0"/>
                <v:stroke on="f"/>
                <v:imagedata o:title=""/>
                <o:lock v:ext="edit" aspectratio="f"/>
                <v:textbox>
                  <w:txbxContent>
                    <w:p>
                      <w:pPr>
                        <w:spacing w:line="240" w:lineRule="auto"/>
                        <w:ind w:left="0" w:leftChars="0" w:firstLine="0" w:firstLineChars="0"/>
                        <w:rPr>
                          <w:rFonts w:hint="eastAsia" w:eastAsia="宋体"/>
                          <w:color w:val="FF0000"/>
                          <w:sz w:val="21"/>
                          <w:szCs w:val="21"/>
                          <w:lang w:eastAsia="zh-CN"/>
                        </w:rPr>
                      </w:pPr>
                      <w:r>
                        <w:rPr>
                          <w:rFonts w:hint="eastAsia"/>
                          <w:color w:val="FF0000"/>
                          <w:sz w:val="21"/>
                          <w:szCs w:val="21"/>
                          <w:lang w:eastAsia="zh-CN"/>
                        </w:rPr>
                        <w:t>技改增加膜浓缩系统</w:t>
                      </w:r>
                    </w:p>
                  </w:txbxContent>
                </v:textbox>
              </v:rect>
            </w:pict>
          </mc:Fallback>
        </mc:AlternateContent>
      </w:r>
      <w:r>
        <w:rPr>
          <w:rFonts w:hint="default" w:ascii="Times New Roman" w:hAnsi="Times New Roman" w:eastAsia="宋体" w:cs="Times New Roman"/>
          <w:color w:val="000000"/>
          <w:sz w:val="22"/>
          <w:szCs w:val="21"/>
          <w:lang w:val="en-US" w:eastAsia="zh-CN"/>
        </w:rPr>
        <w:t>污环节</w:t>
      </w:r>
      <w:r>
        <w:rPr>
          <w:rFonts w:hint="default" w:ascii="Times New Roman" w:hAnsi="Times New Roman" w:eastAsia="宋体" w:cs="Times New Roman"/>
          <w:color w:val="000000"/>
          <w:sz w:val="22"/>
          <w:szCs w:val="21"/>
          <w:lang w:val="en-US" w:eastAsia="zh-CN"/>
        </w:rPr>
        <mc:AlternateContent>
          <mc:Choice Requires="wps">
            <w:drawing>
              <wp:anchor distT="0" distB="0" distL="114300" distR="114300" simplePos="0" relativeHeight="251661312" behindDoc="0" locked="0" layoutInCell="1" allowOverlap="1">
                <wp:simplePos x="0" y="0"/>
                <wp:positionH relativeFrom="column">
                  <wp:posOffset>3151505</wp:posOffset>
                </wp:positionH>
                <wp:positionV relativeFrom="paragraph">
                  <wp:posOffset>5222240</wp:posOffset>
                </wp:positionV>
                <wp:extent cx="809625" cy="781050"/>
                <wp:effectExtent l="4445" t="4445" r="5080" b="14605"/>
                <wp:wrapNone/>
                <wp:docPr id="12" name="矩形 12"/>
                <wp:cNvGraphicFramePr/>
                <a:graphic xmlns:a="http://schemas.openxmlformats.org/drawingml/2006/main">
                  <a:graphicData uri="http://schemas.microsoft.com/office/word/2010/wordprocessingShape">
                    <wps:wsp>
                      <wps:cNvSpPr/>
                      <wps:spPr>
                        <a:xfrm>
                          <a:off x="0" y="0"/>
                          <a:ext cx="809625" cy="781050"/>
                        </a:xfrm>
                        <a:prstGeom prst="rect">
                          <a:avLst/>
                        </a:prstGeom>
                        <a:noFill/>
                        <a:ln w="9525" cap="flat" cmpd="sng">
                          <a:solidFill>
                            <a:srgbClr val="FF0000"/>
                          </a:solidFill>
                          <a:prstDash val="solid"/>
                          <a:miter/>
                          <a:headEnd type="none" w="med" len="med"/>
                          <a:tailEnd type="none" w="med" len="med"/>
                        </a:ln>
                      </wps:spPr>
                      <wps:txbx>
                        <w:txbxContent>
                          <w:p/>
                        </w:txbxContent>
                      </wps:txbx>
                      <wps:bodyPr upright="1"/>
                    </wps:wsp>
                  </a:graphicData>
                </a:graphic>
              </wp:anchor>
            </w:drawing>
          </mc:Choice>
          <mc:Fallback>
            <w:pict>
              <v:rect id="_x0000_s1026" o:spid="_x0000_s1026" o:spt="1" style="position:absolute;left:0pt;margin-left:248.15pt;margin-top:411.2pt;height:61.5pt;width:63.75pt;z-index:251661312;mso-width-relative:page;mso-height-relative:page;" filled="f" stroked="t" coordsize="21600,21600" o:gfxdata="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Pcqr3AAAAAsBAAAPAAAAAAAAAAEAIAAAACIAAABkcnMv&#10;ZG93bnJldi54bWxQSwECFAAUAAAACACHTuJAT5DsWv8BAAABBAAADgAAAAAAAAABACAAAAArAQAA&#10;ZHJzL2Uyb0RvYy54bWxQSwUGAAAAAAYABgBZAQAAnAUAAAAA&#10;">
                <v:fill on="f" focussize="0,0"/>
                <v:stroke color="#FF0000" joinstyle="miter"/>
                <v:imagedata o:title=""/>
                <o:lock v:ext="edit" aspectratio="f"/>
                <v:textbox>
                  <w:txbxContent>
                    <w:p/>
                  </w:txbxContent>
                </v:textbox>
              </v:rect>
            </w:pict>
          </mc:Fallback>
        </mc:AlternateContent>
      </w:r>
      <w:r>
        <w:rPr>
          <w:rFonts w:hint="default" w:ascii="Times New Roman" w:hAnsi="Times New Roman" w:eastAsia="宋体" w:cs="Times New Roman"/>
          <w:color w:val="000000"/>
          <w:sz w:val="22"/>
          <w:szCs w:val="21"/>
          <w:lang w:val="en-US" w:eastAsia="zh-CN"/>
        </w:rPr>
        <mc:AlternateContent>
          <mc:Choice Requires="wps">
            <w:drawing>
              <wp:anchor distT="0" distB="0" distL="114300" distR="114300" simplePos="0" relativeHeight="251662336" behindDoc="0" locked="0" layoutInCell="1" allowOverlap="1">
                <wp:simplePos x="0" y="0"/>
                <wp:positionH relativeFrom="column">
                  <wp:posOffset>2199005</wp:posOffset>
                </wp:positionH>
                <wp:positionV relativeFrom="paragraph">
                  <wp:posOffset>5622925</wp:posOffset>
                </wp:positionV>
                <wp:extent cx="971550" cy="635"/>
                <wp:effectExtent l="0" t="37465" r="0" b="38100"/>
                <wp:wrapNone/>
                <wp:docPr id="13" name="直接连接符 13"/>
                <wp:cNvGraphicFramePr/>
                <a:graphic xmlns:a="http://schemas.openxmlformats.org/drawingml/2006/main">
                  <a:graphicData uri="http://schemas.microsoft.com/office/word/2010/wordprocessingShape">
                    <wps:wsp>
                      <wps:cNvCnPr/>
                      <wps:spPr>
                        <a:xfrm flipH="1">
                          <a:off x="0" y="0"/>
                          <a:ext cx="971550" cy="635"/>
                        </a:xfrm>
                        <a:prstGeom prst="line">
                          <a:avLst/>
                        </a:prstGeom>
                        <a:ln w="9525" cap="flat" cmpd="sng">
                          <a:solidFill>
                            <a:srgbClr val="FF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173.15pt;margin-top:442.75pt;height:0.05pt;width:76.5pt;z-index:251662336;mso-width-relative:page;mso-height-relative:page;" filled="f" stroked="t" coordsize="21600,21600" o:gfxdata="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&#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BsjsLXAAAACwEAAA8AAAAAAAAAAQAgAAAAIgAAAGRy&#10;cy9kb3ducmV2LnhtbFBLAQIUABQAAAAIAIdO4kDL76SEBgIAAPUDAAAOAAAAAAAAAAEAIAAAACYB&#10;AABkcnMvZTJvRG9jLnhtbFBLBQYAAAAABgAGAFkBAACeBQAAAAA=&#10;">
                <v:fill on="f" focussize="0,0"/>
                <v:stroke color="#FF0000" joinstyle="round" endarrow="block"/>
                <v:imagedata o:title=""/>
                <o:lock v:ext="edit" aspectratio="f"/>
              </v:line>
            </w:pict>
          </mc:Fallback>
        </mc:AlternateContent>
      </w:r>
      <w:r>
        <w:rPr>
          <w:rFonts w:hint="default" w:ascii="Times New Roman" w:hAnsi="Times New Roman" w:eastAsia="宋体" w:cs="Times New Roman"/>
          <w:color w:val="000000"/>
          <w:sz w:val="22"/>
          <w:szCs w:val="21"/>
          <w:lang w:val="en-US" w:eastAsia="zh-CN"/>
        </w:rPr>
        <w:t>图</w:t>
      </w:r>
    </w:p>
    <w:p>
      <w:pPr>
        <w:pStyle w:val="6"/>
        <w:keepNext w:val="0"/>
        <w:keepLines w:val="0"/>
        <w:pageBreakBefore w:val="0"/>
        <w:widowControl w:val="0"/>
        <w:numPr>
          <w:ilvl w:val="0"/>
          <w:numId w:val="1"/>
        </w:numPr>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sectPr>
          <w:pgSz w:w="11906" w:h="16838"/>
          <w:pgMar w:top="1440" w:right="1417" w:bottom="1440" w:left="1701" w:header="850" w:footer="992" w:gutter="0"/>
          <w:pgNumType w:fmt="decimal"/>
          <w:cols w:space="425" w:num="1"/>
          <w:docGrid w:type="lines" w:linePitch="312" w:charSpace="0"/>
        </w:sectPr>
      </w:pPr>
    </w:p>
    <w:p>
      <w:pPr>
        <w:pStyle w:val="6"/>
        <w:keepNext w:val="0"/>
        <w:keepLines w:val="0"/>
        <w:pageBreakBefore w:val="0"/>
        <w:widowControl w:val="0"/>
        <w:numPr>
          <w:ilvl w:val="0"/>
          <w:numId w:val="1"/>
        </w:numPr>
        <w:kinsoku/>
        <w:wordWrap/>
        <w:overflowPunct/>
        <w:topLinePunct w:val="0"/>
        <w:autoSpaceDE w:val="0"/>
        <w:autoSpaceDN w:val="0"/>
        <w:bidi w:val="0"/>
        <w:adjustRightInd w:val="0"/>
        <w:snapToGrid w:val="0"/>
        <w:spacing w:before="313" w:beforeLines="100" w:line="360" w:lineRule="auto"/>
        <w:ind w:left="360" w:leftChars="0" w:firstLine="480" w:firstLineChars="0"/>
        <w:textAlignment w:val="baseline"/>
        <w:outlineLvl w:val="2"/>
        <w:rPr>
          <w:rFonts w:hint="eastAsia" w:ascii="Times New Roman" w:hAnsi="Times New Roman" w:cs="Times New Roman"/>
          <w:sz w:val="24"/>
          <w:szCs w:val="22"/>
          <w:lang w:val="en-US" w:eastAsia="zh-CN"/>
        </w:rPr>
      </w:pPr>
      <w:r>
        <w:rPr>
          <w:rFonts w:hint="eastAsia" w:ascii="Times New Roman" w:hAnsi="Times New Roman" w:cs="Times New Roman"/>
          <w:sz w:val="24"/>
          <w:szCs w:val="22"/>
          <w:lang w:val="en-US" w:eastAsia="zh-CN"/>
        </w:rPr>
        <w:t>半纤维素生产木糖工艺及产污分析</w:t>
      </w:r>
    </w:p>
    <w:p>
      <w:pPr>
        <w:numPr>
          <w:ilvl w:val="0"/>
          <w:numId w:val="0"/>
        </w:numPr>
        <w:rPr>
          <w:rFonts w:hint="eastAsia"/>
          <w:lang w:val="en-US" w:eastAsia="zh-CN"/>
        </w:rPr>
      </w:pPr>
      <w:r>
        <w:rPr>
          <w:rFonts w:hint="eastAsia" w:ascii="Times New Roman" w:hAnsi="Times New Roman" w:eastAsia="宋体" w:cs="Times New Roman"/>
          <w:color w:val="auto"/>
          <w:lang w:eastAsia="zh-CN"/>
        </w:rPr>
        <w:drawing>
          <wp:anchor distT="0" distB="0" distL="114300" distR="114300" simplePos="0" relativeHeight="251670528" behindDoc="0" locked="0" layoutInCell="1" allowOverlap="1">
            <wp:simplePos x="0" y="0"/>
            <wp:positionH relativeFrom="column">
              <wp:posOffset>128270</wp:posOffset>
            </wp:positionH>
            <wp:positionV relativeFrom="paragraph">
              <wp:posOffset>102870</wp:posOffset>
            </wp:positionV>
            <wp:extent cx="5328920" cy="5506720"/>
            <wp:effectExtent l="0" t="0" r="5080" b="17780"/>
            <wp:wrapNone/>
            <wp:docPr id="23" name="图片 116" descr="16137902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16" descr="1613790279(1)"/>
                    <pic:cNvPicPr>
                      <a:picLocks noChangeAspect="1"/>
                    </pic:cNvPicPr>
                  </pic:nvPicPr>
                  <pic:blipFill>
                    <a:blip r:embed="rId10"/>
                    <a:srcRect l="4071"/>
                    <a:stretch>
                      <a:fillRect/>
                    </a:stretch>
                  </pic:blipFill>
                  <pic:spPr>
                    <a:xfrm>
                      <a:off x="0" y="0"/>
                      <a:ext cx="5328920" cy="5506720"/>
                    </a:xfrm>
                    <a:prstGeom prst="rect">
                      <a:avLst/>
                    </a:prstGeom>
                    <a:noFill/>
                    <a:ln>
                      <a:noFill/>
                    </a:ln>
                  </pic:spPr>
                </pic:pic>
              </a:graphicData>
            </a:graphic>
          </wp:anchor>
        </w:drawing>
      </w: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keepNext w:val="0"/>
        <w:keepLines w:val="0"/>
        <w:pageBreakBefore w:val="0"/>
        <w:widowControl w:val="0"/>
        <w:kinsoku/>
        <w:wordWrap/>
        <w:overflowPunct/>
        <w:topLinePunct w:val="0"/>
        <w:autoSpaceDE/>
        <w:autoSpaceDN/>
        <w:bidi w:val="0"/>
        <w:adjustRightInd/>
        <w:snapToGrid/>
        <w:spacing w:after="157" w:afterLines="50"/>
        <w:ind w:left="0" w:leftChars="0" w:firstLine="440" w:firstLineChars="200"/>
        <w:jc w:val="center"/>
        <w:textAlignment w:val="auto"/>
        <w:rPr>
          <w:rFonts w:hint="default" w:ascii="Times New Roman" w:hAnsi="Times New Roman" w:eastAsia="宋体" w:cs="Times New Roman"/>
          <w:color w:val="000000"/>
          <w:sz w:val="22"/>
          <w:szCs w:val="21"/>
          <w:lang w:val="en-US" w:eastAsia="zh-CN"/>
        </w:rPr>
      </w:pPr>
      <w:r>
        <w:rPr>
          <w:rFonts w:hint="default" w:ascii="Times New Roman" w:hAnsi="Times New Roman" w:eastAsia="宋体" w:cs="Times New Roman"/>
          <w:color w:val="000000"/>
          <w:sz w:val="22"/>
          <w:szCs w:val="21"/>
          <w:lang w:val="en-US" w:eastAsia="zh-CN"/>
        </w:rPr>
        <w:t>图</w:t>
      </w:r>
      <w:r>
        <w:rPr>
          <w:rFonts w:hint="eastAsia" w:ascii="Times New Roman" w:hAnsi="Times New Roman" w:eastAsia="宋体" w:cs="Times New Roman"/>
          <w:color w:val="000000"/>
          <w:sz w:val="22"/>
          <w:szCs w:val="21"/>
          <w:lang w:val="en-US" w:eastAsia="zh-CN"/>
        </w:rPr>
        <w:t>2</w:t>
      </w:r>
      <w:r>
        <w:rPr>
          <w:rFonts w:hint="default" w:ascii="Times New Roman" w:hAnsi="Times New Roman" w:eastAsia="宋体" w:cs="Times New Roman"/>
          <w:color w:val="000000"/>
          <w:sz w:val="22"/>
          <w:szCs w:val="21"/>
          <w:lang w:val="en-US" w:eastAsia="zh-CN"/>
        </w:rPr>
        <w:t xml:space="preserve">  </w:t>
      </w:r>
      <w:r>
        <w:rPr>
          <w:rFonts w:hint="eastAsia" w:ascii="Times New Roman" w:hAnsi="Times New Roman" w:eastAsia="宋体" w:cs="Times New Roman"/>
          <w:color w:val="000000"/>
          <w:sz w:val="22"/>
          <w:szCs w:val="21"/>
          <w:lang w:val="en-US" w:eastAsia="zh-CN"/>
        </w:rPr>
        <w:t>半纤维素生产木糖工艺及产污</w:t>
      </w:r>
      <w:r>
        <w:rPr>
          <w:rFonts w:hint="default" w:ascii="Times New Roman" w:hAnsi="Times New Roman" w:eastAsia="宋体" w:cs="Times New Roman"/>
          <w:color w:val="000000"/>
          <w:sz w:val="22"/>
          <w:szCs w:val="21"/>
          <w:lang w:val="en-US" w:eastAsia="zh-CN"/>
        </w:rPr>
        <w:t>环节</w:t>
      </w:r>
      <w:r>
        <w:rPr>
          <w:rFonts w:hint="default" w:ascii="Times New Roman" w:hAnsi="Times New Roman" w:eastAsia="宋体" w:cs="Times New Roman"/>
          <w:color w:val="000000"/>
          <w:sz w:val="22"/>
          <w:szCs w:val="21"/>
          <w:lang w:val="en-US" w:eastAsia="zh-CN"/>
        </w:rPr>
        <mc:AlternateContent>
          <mc:Choice Requires="wps">
            <w:drawing>
              <wp:anchor distT="0" distB="0" distL="114300" distR="114300" simplePos="0" relativeHeight="251671552" behindDoc="0" locked="0" layoutInCell="1" allowOverlap="1">
                <wp:simplePos x="0" y="0"/>
                <wp:positionH relativeFrom="column">
                  <wp:posOffset>3151505</wp:posOffset>
                </wp:positionH>
                <wp:positionV relativeFrom="paragraph">
                  <wp:posOffset>5222240</wp:posOffset>
                </wp:positionV>
                <wp:extent cx="809625" cy="781050"/>
                <wp:effectExtent l="4445" t="4445" r="5080" b="14605"/>
                <wp:wrapNone/>
                <wp:docPr id="31" name="矩形 31"/>
                <wp:cNvGraphicFramePr/>
                <a:graphic xmlns:a="http://schemas.openxmlformats.org/drawingml/2006/main">
                  <a:graphicData uri="http://schemas.microsoft.com/office/word/2010/wordprocessingShape">
                    <wps:wsp>
                      <wps:cNvSpPr/>
                      <wps:spPr>
                        <a:xfrm>
                          <a:off x="0" y="0"/>
                          <a:ext cx="809625" cy="781050"/>
                        </a:xfrm>
                        <a:prstGeom prst="rect">
                          <a:avLst/>
                        </a:prstGeom>
                        <a:noFill/>
                        <a:ln w="9525" cap="flat" cmpd="sng">
                          <a:solidFill>
                            <a:srgbClr val="FF0000"/>
                          </a:solidFill>
                          <a:prstDash val="solid"/>
                          <a:miter/>
                          <a:headEnd type="none" w="med" len="med"/>
                          <a:tailEnd type="none" w="med" len="med"/>
                        </a:ln>
                      </wps:spPr>
                      <wps:txbx>
                        <w:txbxContent>
                          <w:p/>
                        </w:txbxContent>
                      </wps:txbx>
                      <wps:bodyPr upright="1"/>
                    </wps:wsp>
                  </a:graphicData>
                </a:graphic>
              </wp:anchor>
            </w:drawing>
          </mc:Choice>
          <mc:Fallback>
            <w:pict>
              <v:rect id="_x0000_s1026" o:spid="_x0000_s1026" o:spt="1" style="position:absolute;left:0pt;margin-left:248.15pt;margin-top:411.2pt;height:61.5pt;width:63.75pt;z-index:251671552;mso-width-relative:page;mso-height-relative:page;" filled="f" stroked="t" coordsize="21600,21600" o:gfxdata="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P89yqvcAAAACwEAAA8AAAAAAAAAAQAgAAAAIgAAAGRycy9k&#10;b3ducmV2LnhtbFBLAQIUABQAAAAIAIdO4kA1S2ZX/gEAAAEEAAAOAAAAAAAAAAEAIAAAACsBAABk&#10;cnMvZTJvRG9jLnhtbFBLBQYAAAAABgAGAFkBAACbBQAAAAA=&#10;">
                <v:fill on="f" focussize="0,0"/>
                <v:stroke color="#FF0000" joinstyle="miter"/>
                <v:imagedata o:title=""/>
                <o:lock v:ext="edit" aspectratio="f"/>
                <v:textbox>
                  <w:txbxContent>
                    <w:p/>
                  </w:txbxContent>
                </v:textbox>
              </v:rect>
            </w:pict>
          </mc:Fallback>
        </mc:AlternateContent>
      </w:r>
      <w:r>
        <w:rPr>
          <w:rFonts w:hint="default" w:ascii="Times New Roman" w:hAnsi="Times New Roman" w:eastAsia="宋体" w:cs="Times New Roman"/>
          <w:color w:val="000000"/>
          <w:sz w:val="22"/>
          <w:szCs w:val="21"/>
          <w:lang w:val="en-US" w:eastAsia="zh-CN"/>
        </w:rPr>
        <mc:AlternateContent>
          <mc:Choice Requires="wps">
            <w:drawing>
              <wp:anchor distT="0" distB="0" distL="114300" distR="114300" simplePos="0" relativeHeight="251672576" behindDoc="0" locked="0" layoutInCell="1" allowOverlap="1">
                <wp:simplePos x="0" y="0"/>
                <wp:positionH relativeFrom="column">
                  <wp:posOffset>2199005</wp:posOffset>
                </wp:positionH>
                <wp:positionV relativeFrom="paragraph">
                  <wp:posOffset>5622925</wp:posOffset>
                </wp:positionV>
                <wp:extent cx="971550" cy="635"/>
                <wp:effectExtent l="0" t="37465" r="0" b="38100"/>
                <wp:wrapNone/>
                <wp:docPr id="32" name="直接连接符 32"/>
                <wp:cNvGraphicFramePr/>
                <a:graphic xmlns:a="http://schemas.openxmlformats.org/drawingml/2006/main">
                  <a:graphicData uri="http://schemas.microsoft.com/office/word/2010/wordprocessingShape">
                    <wps:wsp>
                      <wps:cNvCnPr/>
                      <wps:spPr>
                        <a:xfrm flipH="1">
                          <a:off x="0" y="0"/>
                          <a:ext cx="971550" cy="635"/>
                        </a:xfrm>
                        <a:prstGeom prst="line">
                          <a:avLst/>
                        </a:prstGeom>
                        <a:ln w="9525" cap="flat" cmpd="sng">
                          <a:solidFill>
                            <a:srgbClr val="FF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173.15pt;margin-top:442.75pt;height:0.05pt;width:76.5pt;z-index:251672576;mso-width-relative:page;mso-height-relative:page;" filled="f" stroked="t" coordsize="21600,21600" o:gfxdata="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BsjsLXAAAACwEAAA8AAAAAAAAAAQAgAAAAIgAAAGRy&#10;cy9kb3ducmV2LnhtbFBLAQIUABQAAAAIAIdO4kB6actgBgIAAPUDAAAOAAAAAAAAAAEAIAAAACYB&#10;AABkcnMvZTJvRG9jLnhtbFBLBQYAAAAABgAGAFkBAACeBQAAAAA=&#10;">
                <v:fill on="f" focussize="0,0"/>
                <v:stroke color="#FF0000" joinstyle="round" endarrow="block"/>
                <v:imagedata o:title=""/>
                <o:lock v:ext="edit" aspectratio="f"/>
              </v:line>
            </w:pict>
          </mc:Fallback>
        </mc:AlternateContent>
      </w:r>
      <w:r>
        <w:rPr>
          <w:rFonts w:hint="default" w:ascii="Times New Roman" w:hAnsi="Times New Roman" w:eastAsia="宋体" w:cs="Times New Roman"/>
          <w:color w:val="000000"/>
          <w:sz w:val="22"/>
          <w:szCs w:val="21"/>
          <w:lang w:val="en-US" w:eastAsia="zh-CN"/>
        </w:rPr>
        <w:t>图</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半纤维素生产木糖工艺流程简述</w:t>
      </w:r>
      <w:r>
        <w:rPr>
          <w:rFonts w:hint="eastAsia" w:ascii="Times New Roman" w:hAnsi="Times New Roman" w:eastAsia="宋体" w:cs="Times New Roman"/>
          <w:color w:val="auto"/>
          <w:kern w:val="2"/>
          <w:sz w:val="24"/>
          <w:szCs w:val="24"/>
          <w:vertAlign w:val="baseline"/>
          <w:lang w:val="en-US" w:eastAsia="zh-CN" w:bidi="ar-SA"/>
        </w:rPr>
        <w:t>及产污分析</w:t>
      </w:r>
      <w:r>
        <w:rPr>
          <w:rFonts w:hint="default" w:ascii="Times New Roman" w:hAnsi="Times New Roman" w:eastAsia="宋体" w:cs="Times New Roman"/>
          <w:color w:val="auto"/>
          <w:kern w:val="2"/>
          <w:sz w:val="24"/>
          <w:szCs w:val="24"/>
          <w:vertAlign w:val="baseline"/>
          <w:lang w:val="en-US" w:eastAsia="zh-CN" w:bidi="ar-SA"/>
        </w:rPr>
        <w:t>：</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①</w:t>
      </w:r>
      <w:r>
        <w:rPr>
          <w:rFonts w:hint="default" w:ascii="Times New Roman" w:hAnsi="Times New Roman" w:eastAsia="宋体" w:cs="Times New Roman"/>
          <w:color w:val="auto"/>
          <w:kern w:val="2"/>
          <w:sz w:val="24"/>
          <w:szCs w:val="24"/>
          <w:vertAlign w:val="baseline"/>
          <w:lang w:val="en-US" w:eastAsia="zh-CN" w:bidi="ar-SA"/>
        </w:rPr>
        <w:t>调浆</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调浆工序</w:t>
      </w:r>
      <w:r>
        <w:rPr>
          <w:rFonts w:hint="eastAsia" w:ascii="Times New Roman" w:hAnsi="Times New Roman" w:eastAsia="宋体" w:cs="Times New Roman"/>
          <w:color w:val="auto"/>
          <w:kern w:val="2"/>
          <w:sz w:val="24"/>
          <w:szCs w:val="24"/>
          <w:vertAlign w:val="baseline"/>
          <w:lang w:val="en-US" w:eastAsia="zh-CN" w:bidi="ar-SA"/>
        </w:rPr>
        <w:t>首先将原料98%的浓硫酸加水调配成3.5%的稀硫酸，然后</w:t>
      </w:r>
      <w:r>
        <w:rPr>
          <w:rFonts w:hint="default" w:ascii="Times New Roman" w:hAnsi="Times New Roman" w:eastAsia="宋体" w:cs="Times New Roman"/>
          <w:color w:val="auto"/>
          <w:kern w:val="2"/>
          <w:sz w:val="24"/>
          <w:szCs w:val="24"/>
          <w:vertAlign w:val="baseline"/>
          <w:lang w:val="en-US" w:eastAsia="zh-CN" w:bidi="ar-SA"/>
        </w:rPr>
        <w:t>将半纤维素粉末倒入浓度3.5%左右的稀酸液中，开启搅拌搅成乳浊液，</w:t>
      </w:r>
      <w:r>
        <w:rPr>
          <w:rFonts w:hint="eastAsia" w:ascii="Times New Roman" w:hAnsi="Times New Roman" w:eastAsia="宋体" w:cs="Times New Roman"/>
          <w:color w:val="auto"/>
          <w:kern w:val="2"/>
          <w:sz w:val="24"/>
          <w:szCs w:val="24"/>
          <w:vertAlign w:val="baseline"/>
          <w:lang w:val="en-US" w:eastAsia="zh-CN" w:bidi="ar-SA"/>
        </w:rPr>
        <w:t>混合均匀将半纤维素</w:t>
      </w:r>
      <w:r>
        <w:rPr>
          <w:rFonts w:hint="default" w:ascii="Times New Roman" w:hAnsi="Times New Roman" w:eastAsia="宋体" w:cs="Times New Roman"/>
          <w:color w:val="auto"/>
          <w:kern w:val="2"/>
          <w:sz w:val="24"/>
          <w:szCs w:val="24"/>
          <w:vertAlign w:val="baseline"/>
          <w:lang w:val="en-US" w:eastAsia="zh-CN" w:bidi="ar-SA"/>
        </w:rPr>
        <w:t>调浓度</w:t>
      </w:r>
      <w:r>
        <w:rPr>
          <w:rFonts w:hint="eastAsia" w:ascii="Times New Roman" w:hAnsi="Times New Roman" w:eastAsia="宋体" w:cs="Times New Roman"/>
          <w:color w:val="auto"/>
          <w:kern w:val="2"/>
          <w:sz w:val="24"/>
          <w:szCs w:val="24"/>
          <w:vertAlign w:val="baseline"/>
          <w:lang w:val="en-US" w:eastAsia="zh-CN" w:bidi="ar-SA"/>
        </w:rPr>
        <w:t>调至</w:t>
      </w:r>
      <w:r>
        <w:rPr>
          <w:rFonts w:hint="default" w:ascii="Times New Roman" w:hAnsi="Times New Roman" w:eastAsia="宋体" w:cs="Times New Roman"/>
          <w:color w:val="auto"/>
          <w:kern w:val="2"/>
          <w:sz w:val="24"/>
          <w:szCs w:val="24"/>
          <w:vertAlign w:val="baseline"/>
          <w:lang w:val="en-US" w:eastAsia="zh-CN" w:bidi="ar-SA"/>
        </w:rPr>
        <w:t>15%</w:t>
      </w:r>
      <w:r>
        <w:rPr>
          <w:rFonts w:hint="eastAsia" w:ascii="Times New Roman" w:hAnsi="Times New Roman" w:eastAsia="宋体" w:cs="Times New Roman"/>
          <w:color w:val="auto"/>
          <w:kern w:val="2"/>
          <w:sz w:val="24"/>
          <w:szCs w:val="24"/>
          <w:vertAlign w:val="baseline"/>
          <w:lang w:val="en-US" w:eastAsia="zh-CN" w:bidi="ar-SA"/>
        </w:rPr>
        <w:t>左右</w:t>
      </w:r>
      <w:r>
        <w:rPr>
          <w:rFonts w:hint="default" w:ascii="Times New Roman" w:hAnsi="Times New Roman" w:eastAsia="宋体" w:cs="Times New Roman"/>
          <w:color w:val="auto"/>
          <w:kern w:val="2"/>
          <w:sz w:val="24"/>
          <w:szCs w:val="24"/>
          <w:vertAlign w:val="baseline"/>
          <w:lang w:val="en-US" w:eastAsia="zh-CN" w:bidi="ar-SA"/>
        </w:rPr>
        <w:t>，</w:t>
      </w:r>
      <w:r>
        <w:rPr>
          <w:rFonts w:hint="eastAsia" w:ascii="Times New Roman" w:hAnsi="Times New Roman" w:eastAsia="宋体" w:cs="Times New Roman"/>
          <w:color w:val="auto"/>
          <w:kern w:val="2"/>
          <w:sz w:val="24"/>
          <w:szCs w:val="24"/>
          <w:vertAlign w:val="baseline"/>
          <w:lang w:val="en-US" w:eastAsia="zh-CN" w:bidi="ar-SA"/>
        </w:rPr>
        <w:t>然</w:t>
      </w:r>
      <w:r>
        <w:rPr>
          <w:rFonts w:hint="default" w:ascii="Times New Roman" w:hAnsi="Times New Roman" w:eastAsia="宋体" w:cs="Times New Roman"/>
          <w:color w:val="auto"/>
          <w:kern w:val="2"/>
          <w:sz w:val="24"/>
          <w:szCs w:val="24"/>
          <w:vertAlign w:val="baseline"/>
          <w:lang w:val="en-US" w:eastAsia="zh-CN" w:bidi="ar-SA"/>
        </w:rPr>
        <w:t>后</w:t>
      </w:r>
      <w:r>
        <w:rPr>
          <w:rFonts w:hint="eastAsia" w:ascii="Times New Roman" w:hAnsi="Times New Roman" w:eastAsia="宋体" w:cs="Times New Roman"/>
          <w:color w:val="auto"/>
          <w:kern w:val="2"/>
          <w:sz w:val="24"/>
          <w:szCs w:val="24"/>
          <w:vertAlign w:val="baseline"/>
          <w:lang w:val="en-US" w:eastAsia="zh-CN" w:bidi="ar-SA"/>
        </w:rPr>
        <w:t>由</w:t>
      </w:r>
      <w:r>
        <w:rPr>
          <w:rFonts w:hint="default" w:ascii="Times New Roman" w:hAnsi="Times New Roman" w:eastAsia="宋体" w:cs="Times New Roman"/>
          <w:color w:val="auto"/>
          <w:kern w:val="2"/>
          <w:sz w:val="24"/>
          <w:szCs w:val="24"/>
          <w:vertAlign w:val="baseline"/>
          <w:lang w:val="en-US" w:eastAsia="zh-CN" w:bidi="ar-SA"/>
        </w:rPr>
        <w:t>泵送到水解釜。</w:t>
      </w:r>
      <w:r>
        <w:rPr>
          <w:rFonts w:hint="eastAsia" w:ascii="Times New Roman" w:hAnsi="Times New Roman" w:eastAsia="宋体" w:cs="Times New Roman"/>
          <w:color w:val="auto"/>
          <w:kern w:val="2"/>
          <w:sz w:val="24"/>
          <w:szCs w:val="24"/>
          <w:vertAlign w:val="baseline"/>
          <w:lang w:val="en-US" w:eastAsia="zh-CN" w:bidi="ar-SA"/>
        </w:rPr>
        <w:t>调浆工序会产生颗粒物废气。</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②</w:t>
      </w:r>
      <w:r>
        <w:rPr>
          <w:rFonts w:hint="default" w:ascii="Times New Roman" w:hAnsi="Times New Roman" w:eastAsia="宋体" w:cs="Times New Roman"/>
          <w:color w:val="auto"/>
          <w:kern w:val="2"/>
          <w:sz w:val="24"/>
          <w:szCs w:val="24"/>
          <w:vertAlign w:val="baseline"/>
          <w:lang w:val="en-US" w:eastAsia="zh-CN" w:bidi="ar-SA"/>
        </w:rPr>
        <w:t>水解</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通蒸汽直接加热</w:t>
      </w:r>
      <w:r>
        <w:rPr>
          <w:rFonts w:hint="eastAsia" w:ascii="Times New Roman" w:hAnsi="Times New Roman" w:eastAsia="宋体" w:cs="Times New Roman"/>
          <w:color w:val="auto"/>
          <w:kern w:val="2"/>
          <w:sz w:val="24"/>
          <w:szCs w:val="24"/>
          <w:vertAlign w:val="baseline"/>
          <w:lang w:val="en-US" w:eastAsia="zh-CN" w:bidi="ar-SA"/>
        </w:rPr>
        <w:t>进行水解</w:t>
      </w:r>
      <w:r>
        <w:rPr>
          <w:rFonts w:hint="default" w:ascii="Times New Roman" w:hAnsi="Times New Roman" w:eastAsia="宋体" w:cs="Times New Roman"/>
          <w:color w:val="auto"/>
          <w:kern w:val="2"/>
          <w:sz w:val="24"/>
          <w:szCs w:val="24"/>
          <w:vertAlign w:val="baseline"/>
          <w:lang w:val="en-US" w:eastAsia="zh-CN" w:bidi="ar-SA"/>
        </w:rPr>
        <w:t>，</w:t>
      </w:r>
      <w:r>
        <w:rPr>
          <w:rFonts w:hint="eastAsia" w:ascii="Times New Roman" w:hAnsi="Times New Roman" w:eastAsia="宋体" w:cs="Times New Roman"/>
          <w:color w:val="auto"/>
          <w:kern w:val="2"/>
          <w:sz w:val="24"/>
          <w:szCs w:val="24"/>
          <w:vertAlign w:val="baseline"/>
          <w:lang w:val="en-US" w:eastAsia="zh-CN" w:bidi="ar-SA"/>
        </w:rPr>
        <w:t>水解温度控制在125℃左右，时间约</w:t>
      </w:r>
      <w:r>
        <w:rPr>
          <w:rFonts w:hint="default" w:ascii="Times New Roman" w:hAnsi="Times New Roman" w:eastAsia="宋体" w:cs="Times New Roman"/>
          <w:color w:val="auto"/>
          <w:kern w:val="2"/>
          <w:sz w:val="24"/>
          <w:szCs w:val="24"/>
          <w:vertAlign w:val="baseline"/>
          <w:lang w:val="en-US" w:eastAsia="zh-CN" w:bidi="ar-SA"/>
        </w:rPr>
        <w:t>2小时</w:t>
      </w:r>
      <w:r>
        <w:rPr>
          <w:rFonts w:hint="eastAsia" w:ascii="Times New Roman" w:hAnsi="Times New Roman" w:eastAsia="宋体" w:cs="Times New Roman"/>
          <w:color w:val="auto"/>
          <w:kern w:val="2"/>
          <w:sz w:val="24"/>
          <w:szCs w:val="24"/>
          <w:vertAlign w:val="baseline"/>
          <w:lang w:val="en-US" w:eastAsia="zh-CN" w:bidi="ar-SA"/>
        </w:rPr>
        <w:t>水解工序废气主要为醇、醛、酸等低沸点有机物质，以非甲烷总烃计</w:t>
      </w:r>
      <w:r>
        <w:rPr>
          <w:rFonts w:hint="default" w:ascii="Times New Roman" w:hAnsi="Times New Roman" w:eastAsia="宋体" w:cs="Times New Roman"/>
          <w:color w:val="auto"/>
          <w:kern w:val="2"/>
          <w:sz w:val="24"/>
          <w:szCs w:val="24"/>
          <w:vertAlign w:val="baseline"/>
          <w:lang w:val="en-US" w:eastAsia="zh-CN" w:bidi="ar-SA"/>
        </w:rPr>
        <w:t>。</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半纤维素主要成分是多缩戊糖，并且含有较多木糖基的多缩戊糖（木聚糖）。木聚糖是由许多吡喃型木糖以及β-1,4-糖苷键形成的一种聚糖。植物中多缩戊糖没有甜味，在酸的水溶液中加热，能把多缩戊糖溶液水解，并进行水解生成单糖--戊糖，木糖属于戊糖。</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textAlignment w:val="auto"/>
        <w:rPr>
          <w:rFonts w:hint="eastAsia"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多缩戊糖水解的条件，首先是有酸存在，其次是合适的温度，并且在水溶液中，参与反应的物质有半纤维素，还有无机酸、有机酸。</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200" w:right="-510" w:rightChars="0"/>
        <w:jc w:val="center"/>
        <w:textAlignment w:val="auto"/>
        <w:rPr>
          <w:rFonts w:hint="eastAsia"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（C</w:t>
      </w:r>
      <w:r>
        <w:rPr>
          <w:rFonts w:hint="eastAsia" w:ascii="Times New Roman" w:hAnsi="Times New Roman" w:eastAsia="宋体" w:cs="Times New Roman"/>
          <w:color w:val="auto"/>
          <w:kern w:val="2"/>
          <w:sz w:val="24"/>
          <w:szCs w:val="24"/>
          <w:vertAlign w:val="subscript"/>
          <w:lang w:val="en-US" w:eastAsia="zh-CN" w:bidi="ar-SA"/>
        </w:rPr>
        <w:t>5</w:t>
      </w:r>
      <w:r>
        <w:rPr>
          <w:rFonts w:hint="eastAsia" w:ascii="Times New Roman" w:hAnsi="Times New Roman" w:eastAsia="宋体" w:cs="Times New Roman"/>
          <w:color w:val="auto"/>
          <w:kern w:val="2"/>
          <w:sz w:val="24"/>
          <w:szCs w:val="24"/>
          <w:vertAlign w:val="baseline"/>
          <w:lang w:val="en-US" w:eastAsia="zh-CN" w:bidi="ar-SA"/>
        </w:rPr>
        <w:t>H</w:t>
      </w:r>
      <w:r>
        <w:rPr>
          <w:rFonts w:hint="eastAsia" w:ascii="Times New Roman" w:hAnsi="Times New Roman" w:eastAsia="宋体" w:cs="Times New Roman"/>
          <w:color w:val="auto"/>
          <w:kern w:val="2"/>
          <w:sz w:val="24"/>
          <w:szCs w:val="24"/>
          <w:vertAlign w:val="subscript"/>
          <w:lang w:val="en-US" w:eastAsia="zh-CN" w:bidi="ar-SA"/>
        </w:rPr>
        <w:t>8</w:t>
      </w:r>
      <w:r>
        <w:rPr>
          <w:rFonts w:hint="eastAsia" w:ascii="Times New Roman" w:hAnsi="Times New Roman" w:eastAsia="宋体" w:cs="Times New Roman"/>
          <w:color w:val="auto"/>
          <w:kern w:val="2"/>
          <w:sz w:val="24"/>
          <w:szCs w:val="24"/>
          <w:vertAlign w:val="baseline"/>
          <w:lang w:val="en-US" w:eastAsia="zh-CN" w:bidi="ar-SA"/>
        </w:rPr>
        <w:t>O</w:t>
      </w:r>
      <w:r>
        <w:rPr>
          <w:rFonts w:hint="eastAsia" w:ascii="Times New Roman" w:hAnsi="Times New Roman" w:eastAsia="宋体" w:cs="Times New Roman"/>
          <w:color w:val="auto"/>
          <w:kern w:val="2"/>
          <w:sz w:val="24"/>
          <w:szCs w:val="24"/>
          <w:vertAlign w:val="subscript"/>
          <w:lang w:val="en-US" w:eastAsia="zh-CN" w:bidi="ar-SA"/>
        </w:rPr>
        <w:t>4</w:t>
      </w:r>
      <w:r>
        <w:rPr>
          <w:rFonts w:hint="eastAsia" w:ascii="Times New Roman" w:hAnsi="Times New Roman" w:eastAsia="宋体" w:cs="Times New Roman"/>
          <w:color w:val="auto"/>
          <w:kern w:val="2"/>
          <w:sz w:val="24"/>
          <w:szCs w:val="24"/>
          <w:vertAlign w:val="baseline"/>
          <w:lang w:val="en-US" w:eastAsia="zh-CN" w:bidi="ar-SA"/>
        </w:rPr>
        <w:t>）</w:t>
      </w:r>
      <w:r>
        <w:rPr>
          <w:rFonts w:hint="eastAsia" w:ascii="Times New Roman" w:hAnsi="Times New Roman" w:eastAsia="宋体" w:cs="Times New Roman"/>
          <w:color w:val="auto"/>
          <w:kern w:val="2"/>
          <w:sz w:val="24"/>
          <w:szCs w:val="24"/>
          <w:vertAlign w:val="subscript"/>
          <w:lang w:val="en-US" w:eastAsia="zh-CN" w:bidi="ar-SA"/>
        </w:rPr>
        <w:t>n</w:t>
      </w:r>
      <w:r>
        <w:rPr>
          <w:rFonts w:hint="eastAsia" w:ascii="Times New Roman" w:hAnsi="Times New Roman" w:eastAsia="宋体" w:cs="Times New Roman"/>
          <w:color w:val="auto"/>
          <w:kern w:val="2"/>
          <w:sz w:val="24"/>
          <w:szCs w:val="24"/>
          <w:vertAlign w:val="baseline"/>
          <w:lang w:val="en-US" w:eastAsia="zh-CN" w:bidi="ar-SA"/>
        </w:rPr>
        <w:t>+nH</w:t>
      </w:r>
      <w:r>
        <w:rPr>
          <w:rFonts w:hint="eastAsia" w:ascii="Times New Roman" w:hAnsi="Times New Roman" w:eastAsia="宋体" w:cs="Times New Roman"/>
          <w:color w:val="auto"/>
          <w:kern w:val="2"/>
          <w:sz w:val="24"/>
          <w:szCs w:val="24"/>
          <w:vertAlign w:val="subscript"/>
          <w:lang w:val="en-US" w:eastAsia="zh-CN" w:bidi="ar-SA"/>
        </w:rPr>
        <w:t>2</w:t>
      </w:r>
      <w:r>
        <w:rPr>
          <w:rFonts w:hint="eastAsia" w:ascii="Times New Roman" w:hAnsi="Times New Roman" w:eastAsia="宋体" w:cs="Times New Roman"/>
          <w:color w:val="auto"/>
          <w:kern w:val="2"/>
          <w:sz w:val="24"/>
          <w:szCs w:val="24"/>
          <w:vertAlign w:val="baseline"/>
          <w:lang w:val="en-US" w:eastAsia="zh-CN" w:bidi="ar-SA"/>
        </w:rPr>
        <w:t>O→nC</w:t>
      </w:r>
      <w:r>
        <w:rPr>
          <w:rFonts w:hint="eastAsia" w:ascii="Times New Roman" w:hAnsi="Times New Roman" w:eastAsia="宋体" w:cs="Times New Roman"/>
          <w:color w:val="auto"/>
          <w:kern w:val="2"/>
          <w:sz w:val="24"/>
          <w:szCs w:val="24"/>
          <w:vertAlign w:val="subscript"/>
          <w:lang w:val="en-US" w:eastAsia="zh-CN" w:bidi="ar-SA"/>
        </w:rPr>
        <w:t>5</w:t>
      </w:r>
      <w:r>
        <w:rPr>
          <w:rFonts w:hint="eastAsia" w:ascii="Times New Roman" w:hAnsi="Times New Roman" w:eastAsia="宋体" w:cs="Times New Roman"/>
          <w:color w:val="auto"/>
          <w:kern w:val="2"/>
          <w:sz w:val="24"/>
          <w:szCs w:val="24"/>
          <w:vertAlign w:val="baseline"/>
          <w:lang w:val="en-US" w:eastAsia="zh-CN" w:bidi="ar-SA"/>
        </w:rPr>
        <w:t>H</w:t>
      </w:r>
      <w:r>
        <w:rPr>
          <w:rFonts w:hint="eastAsia" w:ascii="Times New Roman" w:hAnsi="Times New Roman" w:eastAsia="宋体" w:cs="Times New Roman"/>
          <w:color w:val="auto"/>
          <w:kern w:val="2"/>
          <w:sz w:val="24"/>
          <w:szCs w:val="24"/>
          <w:vertAlign w:val="subscript"/>
          <w:lang w:val="en-US" w:eastAsia="zh-CN" w:bidi="ar-SA"/>
        </w:rPr>
        <w:t>10</w:t>
      </w:r>
      <w:r>
        <w:rPr>
          <w:rFonts w:hint="eastAsia" w:ascii="Times New Roman" w:hAnsi="Times New Roman" w:eastAsia="宋体" w:cs="Times New Roman"/>
          <w:color w:val="auto"/>
          <w:kern w:val="2"/>
          <w:sz w:val="24"/>
          <w:szCs w:val="24"/>
          <w:vertAlign w:val="baseline"/>
          <w:lang w:val="en-US" w:eastAsia="zh-CN" w:bidi="ar-SA"/>
        </w:rPr>
        <w:t>O</w:t>
      </w:r>
      <w:r>
        <w:rPr>
          <w:rFonts w:hint="eastAsia" w:ascii="Times New Roman" w:hAnsi="Times New Roman" w:eastAsia="宋体" w:cs="Times New Roman"/>
          <w:color w:val="auto"/>
          <w:kern w:val="2"/>
          <w:sz w:val="24"/>
          <w:szCs w:val="24"/>
          <w:vertAlign w:val="subscript"/>
          <w:lang w:val="en-US" w:eastAsia="zh-CN" w:bidi="ar-SA"/>
        </w:rPr>
        <w:t>5</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③</w:t>
      </w:r>
      <w:r>
        <w:rPr>
          <w:rFonts w:hint="default" w:ascii="Times New Roman" w:hAnsi="Times New Roman" w:eastAsia="宋体" w:cs="Times New Roman"/>
          <w:color w:val="auto"/>
          <w:kern w:val="2"/>
          <w:sz w:val="24"/>
          <w:szCs w:val="24"/>
          <w:vertAlign w:val="baseline"/>
          <w:lang w:val="en-US" w:eastAsia="zh-CN" w:bidi="ar-SA"/>
        </w:rPr>
        <w:t>闪蒸蒸发</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澄清的糖液通过真空蒸发系统将其中的大部分水分蒸发，蒸汽冷凝后回用。</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④</w:t>
      </w:r>
      <w:r>
        <w:rPr>
          <w:rFonts w:hint="default" w:ascii="Times New Roman" w:hAnsi="Times New Roman" w:eastAsia="宋体" w:cs="Times New Roman"/>
          <w:color w:val="auto"/>
          <w:kern w:val="2"/>
          <w:sz w:val="24"/>
          <w:szCs w:val="24"/>
          <w:vertAlign w:val="baseline"/>
          <w:lang w:val="en-US" w:eastAsia="zh-CN" w:bidi="ar-SA"/>
        </w:rPr>
        <w:t>中和</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水解完成后，水解液通过闪蒸系统降温到70℃，水解液残渣经由珍珠岩预涂层式真空转鼓过滤机过滤和板框压滤机过滤后，开始中和，向水解液中添加轻质碳酸钙，中和水解液中的硫酸，直到PH上升到4.0~4.5。</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⑤</w:t>
      </w:r>
      <w:r>
        <w:rPr>
          <w:rFonts w:hint="default" w:ascii="Times New Roman" w:hAnsi="Times New Roman" w:eastAsia="宋体" w:cs="Times New Roman"/>
          <w:color w:val="auto"/>
          <w:kern w:val="2"/>
          <w:sz w:val="24"/>
          <w:szCs w:val="24"/>
          <w:vertAlign w:val="baseline"/>
          <w:lang w:val="en-US" w:eastAsia="zh-CN" w:bidi="ar-SA"/>
        </w:rPr>
        <w:t>过滤</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中和后通过沉降分离硫酸钙，清液经过精密过滤进入下工序，硫酸钙经平板刮刀离心机分离后，分离出硫酸钙晶体，滤液并入清液。</w:t>
      </w:r>
      <w:r>
        <w:rPr>
          <w:rFonts w:hint="eastAsia" w:ascii="Times New Roman" w:hAnsi="Times New Roman" w:eastAsia="宋体" w:cs="Times New Roman"/>
          <w:color w:val="auto"/>
          <w:kern w:val="2"/>
          <w:sz w:val="24"/>
          <w:szCs w:val="24"/>
          <w:vertAlign w:val="baseline"/>
          <w:lang w:val="en-US" w:eastAsia="zh-CN" w:bidi="ar-SA"/>
        </w:rPr>
        <w:t>该工序产生固体废物为硫酸钙。</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⑥</w:t>
      </w:r>
      <w:r>
        <w:rPr>
          <w:rFonts w:hint="default" w:ascii="Times New Roman" w:hAnsi="Times New Roman" w:eastAsia="宋体" w:cs="Times New Roman"/>
          <w:color w:val="auto"/>
          <w:kern w:val="2"/>
          <w:sz w:val="24"/>
          <w:szCs w:val="24"/>
          <w:vertAlign w:val="baseline"/>
          <w:lang w:val="en-US" w:eastAsia="zh-CN" w:bidi="ar-SA"/>
        </w:rPr>
        <w:t>粉碳脱色</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过滤后的中和液，加入粉末活性炭</w:t>
      </w:r>
      <w:r>
        <w:rPr>
          <w:rFonts w:hint="eastAsia" w:ascii="Times New Roman" w:hAnsi="Times New Roman" w:eastAsia="宋体" w:cs="Times New Roman"/>
          <w:color w:val="auto"/>
          <w:kern w:val="2"/>
          <w:sz w:val="24"/>
          <w:szCs w:val="24"/>
          <w:vertAlign w:val="baseline"/>
          <w:lang w:val="en-US" w:eastAsia="zh-CN" w:bidi="ar-SA"/>
        </w:rPr>
        <w:t>进行一次</w:t>
      </w:r>
      <w:r>
        <w:rPr>
          <w:rFonts w:hint="default" w:ascii="Times New Roman" w:hAnsi="Times New Roman" w:eastAsia="宋体" w:cs="Times New Roman"/>
          <w:color w:val="auto"/>
          <w:kern w:val="2"/>
          <w:sz w:val="24"/>
          <w:szCs w:val="24"/>
          <w:vertAlign w:val="baseline"/>
          <w:lang w:val="en-US" w:eastAsia="zh-CN" w:bidi="ar-SA"/>
        </w:rPr>
        <w:t>脱色，均匀搅拌1小时，脱色液透光达到40%左右，进入交换工序。</w:t>
      </w:r>
      <w:r>
        <w:rPr>
          <w:rFonts w:hint="eastAsia" w:ascii="Times New Roman" w:hAnsi="Times New Roman" w:eastAsia="宋体" w:cs="Times New Roman"/>
          <w:color w:val="auto"/>
          <w:kern w:val="2"/>
          <w:sz w:val="24"/>
          <w:szCs w:val="24"/>
          <w:vertAlign w:val="baseline"/>
          <w:lang w:val="en-US" w:eastAsia="zh-CN" w:bidi="ar-SA"/>
        </w:rPr>
        <w:t>该工序产生固体废物废活性炭。</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⑦</w:t>
      </w:r>
      <w:r>
        <w:rPr>
          <w:rFonts w:hint="default" w:ascii="Times New Roman" w:hAnsi="Times New Roman" w:eastAsia="宋体" w:cs="Times New Roman"/>
          <w:color w:val="auto"/>
          <w:kern w:val="2"/>
          <w:sz w:val="24"/>
          <w:szCs w:val="24"/>
          <w:vertAlign w:val="baseline"/>
          <w:lang w:val="en-US" w:eastAsia="zh-CN" w:bidi="ar-SA"/>
        </w:rPr>
        <w:t>离子交换精制</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脱色后的木糖液，其中仍含有许多溶于水中的无机杂质，这些杂质在水中以阳离子和阴离子的形式存在，离子交换的目的就是除去这些水溶性的无机杂质</w:t>
      </w:r>
      <w:r>
        <w:rPr>
          <w:rFonts w:hint="eastAsia" w:ascii="Times New Roman" w:hAnsi="Times New Roman" w:eastAsia="宋体" w:cs="Times New Roman"/>
          <w:color w:val="auto"/>
          <w:kern w:val="2"/>
          <w:sz w:val="24"/>
          <w:szCs w:val="24"/>
          <w:vertAlign w:val="baseline"/>
          <w:lang w:val="en-US" w:eastAsia="zh-CN" w:bidi="ar-SA"/>
        </w:rPr>
        <w:t>。</w:t>
      </w:r>
      <w:r>
        <w:rPr>
          <w:rFonts w:hint="default" w:ascii="Times New Roman" w:hAnsi="Times New Roman" w:eastAsia="宋体" w:cs="Times New Roman"/>
          <w:color w:val="auto"/>
          <w:kern w:val="2"/>
          <w:sz w:val="24"/>
          <w:szCs w:val="24"/>
          <w:vertAlign w:val="baseline"/>
          <w:lang w:val="en-US" w:eastAsia="zh-CN" w:bidi="ar-SA"/>
        </w:rPr>
        <w:t>糖液中的阳离子与阳离子交换树脂上的H+发生交换，糖液中的阴离子与阴离子交换树脂上的OH-发生交换，最后交换入糖液中的H+和OH-结合成水，糖液中的无机杂质都变成了相应量的水得以除去。</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离子交换树脂交换能力饱和时分别利用稀酸和稀碱对阳离子交换树脂和阴离子交换树脂进行再生。</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阳离子交换：脱色后采用强酸性阳树脂对水解液中铁、镁、钙等有害阳离子进行交换，降低其浓度，同时以吸附的形式除去胶体和非糖体，如糖醛酸、聚糖醛酸及含氮化合物等。</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阴离子交换：水解液在预处理脱色后，溶液中含有较多的硫酸根，阴离子交换主要是为了除去水解液中的硫酸根，因此采用阴离子交换树脂对硫酸根进行交换，同时可吸附去掉很多胶体杂质和色素。</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阳离子交换：通过前两步的阳-阴离子交换，水解液仍然含有少量的胶体、有害阳离子。因此，需要再次进行阳离子交换，进一步净化水解液，脱除有害阳离子及胶体杂质等。</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树脂再生洗涤：离子交换后需要对树脂进行反冲洗、再生和淋洗，其中阳树脂用3%的盐酸再生，阴树脂用3%的氢氧化钠再生。再生后阳树脂用软水淋洗，阴树脂用新鲜水淋洗。</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在一次离子交换工序会产生</w:t>
      </w:r>
      <w:r>
        <w:rPr>
          <w:rFonts w:hint="eastAsia" w:ascii="Times New Roman" w:hAnsi="Times New Roman" w:eastAsia="宋体" w:cs="Times New Roman"/>
          <w:color w:val="auto"/>
          <w:kern w:val="2"/>
          <w:sz w:val="24"/>
          <w:szCs w:val="24"/>
          <w:vertAlign w:val="baseline"/>
          <w:lang w:val="en-US" w:eastAsia="zh-CN" w:bidi="ar-SA"/>
        </w:rPr>
        <w:t>再生</w:t>
      </w:r>
      <w:r>
        <w:rPr>
          <w:rFonts w:hint="default" w:ascii="Times New Roman" w:hAnsi="Times New Roman" w:eastAsia="宋体" w:cs="Times New Roman"/>
          <w:color w:val="auto"/>
          <w:kern w:val="2"/>
          <w:sz w:val="24"/>
          <w:szCs w:val="24"/>
          <w:vertAlign w:val="baseline"/>
          <w:lang w:val="en-US" w:eastAsia="zh-CN" w:bidi="ar-SA"/>
        </w:rPr>
        <w:t>废水和废树脂。</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⑧</w:t>
      </w:r>
      <w:r>
        <w:rPr>
          <w:rFonts w:hint="default" w:ascii="Times New Roman" w:hAnsi="Times New Roman" w:eastAsia="宋体" w:cs="Times New Roman"/>
          <w:color w:val="auto"/>
          <w:kern w:val="2"/>
          <w:sz w:val="24"/>
          <w:szCs w:val="24"/>
          <w:vertAlign w:val="baseline"/>
          <w:lang w:val="en-US" w:eastAsia="zh-CN" w:bidi="ar-SA"/>
        </w:rPr>
        <w:t>碳柱脱色</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经上述工序后的</w:t>
      </w:r>
      <w:r>
        <w:rPr>
          <w:rFonts w:hint="default" w:ascii="Times New Roman" w:hAnsi="Times New Roman" w:eastAsia="宋体" w:cs="Times New Roman"/>
          <w:color w:val="auto"/>
          <w:kern w:val="2"/>
          <w:sz w:val="24"/>
          <w:szCs w:val="24"/>
          <w:vertAlign w:val="baseline"/>
          <w:lang w:val="en-US" w:eastAsia="zh-CN" w:bidi="ar-SA"/>
        </w:rPr>
        <w:t>糖液</w:t>
      </w:r>
      <w:r>
        <w:rPr>
          <w:rFonts w:hint="eastAsia" w:ascii="Times New Roman" w:hAnsi="Times New Roman" w:eastAsia="宋体" w:cs="Times New Roman"/>
          <w:color w:val="auto"/>
          <w:kern w:val="2"/>
          <w:sz w:val="24"/>
          <w:szCs w:val="24"/>
          <w:vertAlign w:val="baseline"/>
          <w:lang w:val="en-US" w:eastAsia="zh-CN" w:bidi="ar-SA"/>
        </w:rPr>
        <w:t>色度较高</w:t>
      </w:r>
      <w:r>
        <w:rPr>
          <w:rFonts w:hint="default" w:ascii="Times New Roman" w:hAnsi="Times New Roman" w:eastAsia="宋体" w:cs="Times New Roman"/>
          <w:color w:val="auto"/>
          <w:kern w:val="2"/>
          <w:sz w:val="24"/>
          <w:szCs w:val="24"/>
          <w:vertAlign w:val="baseline"/>
          <w:lang w:val="en-US" w:eastAsia="zh-CN" w:bidi="ar-SA"/>
        </w:rPr>
        <w:t>透光率</w:t>
      </w:r>
      <w:r>
        <w:rPr>
          <w:rFonts w:hint="eastAsia" w:ascii="Times New Roman" w:hAnsi="Times New Roman" w:eastAsia="宋体" w:cs="Times New Roman"/>
          <w:color w:val="auto"/>
          <w:kern w:val="2"/>
          <w:sz w:val="24"/>
          <w:szCs w:val="24"/>
          <w:vertAlign w:val="baseline"/>
          <w:lang w:val="en-US" w:eastAsia="zh-CN" w:bidi="ar-SA"/>
        </w:rPr>
        <w:t>较</w:t>
      </w:r>
      <w:r>
        <w:rPr>
          <w:rFonts w:hint="default" w:ascii="Times New Roman" w:hAnsi="Times New Roman" w:eastAsia="宋体" w:cs="Times New Roman"/>
          <w:color w:val="auto"/>
          <w:kern w:val="2"/>
          <w:sz w:val="24"/>
          <w:szCs w:val="24"/>
          <w:vertAlign w:val="baseline"/>
          <w:lang w:val="en-US" w:eastAsia="zh-CN" w:bidi="ar-SA"/>
        </w:rPr>
        <w:t>低，必须通过颗粒活性炭二次脱色，使糖液透光达到40%~50%。</w:t>
      </w:r>
      <w:r>
        <w:rPr>
          <w:rFonts w:hint="eastAsia" w:ascii="Times New Roman" w:hAnsi="Times New Roman" w:eastAsia="宋体" w:cs="Times New Roman"/>
          <w:color w:val="auto"/>
          <w:kern w:val="2"/>
          <w:sz w:val="24"/>
          <w:szCs w:val="24"/>
          <w:vertAlign w:val="baseline"/>
          <w:lang w:val="en-US" w:eastAsia="zh-CN" w:bidi="ar-SA"/>
        </w:rPr>
        <w:t>碳柱脱色工序会产生活性炭。</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⑨</w:t>
      </w:r>
      <w:r>
        <w:rPr>
          <w:rFonts w:hint="default" w:ascii="Times New Roman" w:hAnsi="Times New Roman" w:eastAsia="宋体" w:cs="Times New Roman"/>
          <w:color w:val="auto"/>
          <w:kern w:val="2"/>
          <w:sz w:val="24"/>
          <w:szCs w:val="24"/>
          <w:vertAlign w:val="baseline"/>
          <w:lang w:val="en-US" w:eastAsia="zh-CN" w:bidi="ar-SA"/>
        </w:rPr>
        <w:t>二次离子交换</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为进一步提纯</w:t>
      </w:r>
      <w:r>
        <w:rPr>
          <w:rFonts w:hint="default" w:ascii="Times New Roman" w:hAnsi="Times New Roman" w:eastAsia="宋体" w:cs="Times New Roman"/>
          <w:color w:val="auto"/>
          <w:kern w:val="2"/>
          <w:sz w:val="24"/>
          <w:szCs w:val="24"/>
          <w:vertAlign w:val="baseline"/>
          <w:lang w:val="en-US" w:eastAsia="zh-CN" w:bidi="ar-SA"/>
        </w:rPr>
        <w:t>，须通过</w:t>
      </w:r>
      <w:r>
        <w:rPr>
          <w:rFonts w:hint="eastAsia" w:ascii="Times New Roman" w:hAnsi="Times New Roman" w:eastAsia="宋体" w:cs="Times New Roman"/>
          <w:color w:val="auto"/>
          <w:kern w:val="2"/>
          <w:sz w:val="24"/>
          <w:szCs w:val="24"/>
          <w:vertAlign w:val="baseline"/>
          <w:lang w:val="en-US" w:eastAsia="zh-CN" w:bidi="ar-SA"/>
        </w:rPr>
        <w:t>二次</w:t>
      </w:r>
      <w:r>
        <w:rPr>
          <w:rFonts w:hint="default" w:ascii="Times New Roman" w:hAnsi="Times New Roman" w:eastAsia="宋体" w:cs="Times New Roman"/>
          <w:color w:val="auto"/>
          <w:kern w:val="2"/>
          <w:sz w:val="24"/>
          <w:szCs w:val="24"/>
          <w:vertAlign w:val="baseline"/>
          <w:lang w:val="en-US" w:eastAsia="zh-CN" w:bidi="ar-SA"/>
        </w:rPr>
        <w:t>离子交换树脂脱除阴阳离子。</w:t>
      </w:r>
      <w:r>
        <w:rPr>
          <w:rFonts w:hint="eastAsia" w:ascii="Times New Roman" w:hAnsi="Times New Roman" w:eastAsia="宋体" w:cs="Times New Roman"/>
          <w:color w:val="auto"/>
          <w:kern w:val="2"/>
          <w:sz w:val="24"/>
          <w:szCs w:val="24"/>
          <w:vertAlign w:val="baseline"/>
          <w:lang w:val="en-US" w:eastAsia="zh-CN" w:bidi="ar-SA"/>
        </w:rPr>
        <w:t>采用阴-阳的交换过程，阴树脂主要是脱除色素、吸附少量的硫酸根。阳树脂主要是与糖液中的阳离子进行交换。交换过后需要对树脂反冲洗、再生和淋洗，因此会产生再生</w:t>
      </w:r>
      <w:r>
        <w:rPr>
          <w:rFonts w:hint="default" w:ascii="Times New Roman" w:hAnsi="Times New Roman" w:eastAsia="宋体" w:cs="Times New Roman"/>
          <w:color w:val="auto"/>
          <w:kern w:val="2"/>
          <w:sz w:val="24"/>
          <w:szCs w:val="24"/>
          <w:vertAlign w:val="baseline"/>
          <w:lang w:val="en-US" w:eastAsia="zh-CN" w:bidi="ar-SA"/>
        </w:rPr>
        <w:t>废水和废树脂。</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⑩</w:t>
      </w:r>
      <w:r>
        <w:rPr>
          <w:rFonts w:hint="default" w:ascii="Times New Roman" w:hAnsi="Times New Roman" w:eastAsia="宋体" w:cs="Times New Roman"/>
          <w:color w:val="auto"/>
          <w:kern w:val="2"/>
          <w:sz w:val="24"/>
          <w:szCs w:val="24"/>
          <w:vertAlign w:val="baseline"/>
          <w:lang w:val="en-US" w:eastAsia="zh-CN" w:bidi="ar-SA"/>
        </w:rPr>
        <w:t>蒸发浓缩</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把糖液折光由40%浓缩到82%，经过四效蒸发到70%~75%，再经过煮糖锅（带搅拌中央循环蒸发器）浓缩到82%，达到过饱和状态。</w:t>
      </w:r>
      <w:r>
        <w:rPr>
          <w:rFonts w:hint="eastAsia" w:ascii="Times New Roman" w:hAnsi="Times New Roman" w:eastAsia="宋体" w:cs="Times New Roman"/>
          <w:color w:val="auto"/>
          <w:kern w:val="2"/>
          <w:sz w:val="24"/>
          <w:szCs w:val="24"/>
          <w:vertAlign w:val="baseline"/>
          <w:lang w:val="en-US" w:eastAsia="zh-CN" w:bidi="ar-SA"/>
        </w:rPr>
        <w:t>此工序会产生冷凝水以及少量工艺废气（以非甲烷总烃计）。</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ascii="微软雅黑" w:hAnsi="微软雅黑" w:eastAsia="微软雅黑" w:cs="微软雅黑"/>
          <w:i w:val="0"/>
          <w:iCs w:val="0"/>
          <w:caps w:val="0"/>
          <w:color w:val="333333"/>
          <w:spacing w:val="0"/>
          <w:sz w:val="24"/>
          <w:szCs w:val="24"/>
          <w:shd w:val="clear" w:fill="FFFFFF"/>
        </w:rPr>
        <w:t>⑪</w:t>
      </w:r>
      <w:r>
        <w:rPr>
          <w:rFonts w:hint="default" w:ascii="Times New Roman" w:hAnsi="Times New Roman" w:eastAsia="宋体" w:cs="Times New Roman"/>
          <w:color w:val="auto"/>
          <w:kern w:val="2"/>
          <w:sz w:val="24"/>
          <w:szCs w:val="24"/>
          <w:vertAlign w:val="baseline"/>
          <w:lang w:val="en-US" w:eastAsia="zh-CN" w:bidi="ar-SA"/>
        </w:rPr>
        <w:t>结晶离心</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过饱和糖液到结晶罐内通过冷却水间接降温形成晶体，小晶体长成大晶体，到离心机分离，形成木糖晶体和一次母液，木糖晶体含水1.5%，一次母液返回到浓缩进料口单独二次结晶，然后形成半纤二次母液。</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ascii="微软雅黑" w:hAnsi="微软雅黑" w:eastAsia="微软雅黑" w:cs="微软雅黑"/>
          <w:i w:val="0"/>
          <w:iCs w:val="0"/>
          <w:caps w:val="0"/>
          <w:color w:val="333333"/>
          <w:spacing w:val="0"/>
          <w:sz w:val="24"/>
          <w:szCs w:val="24"/>
          <w:shd w:val="clear" w:fill="FFFFFF"/>
        </w:rPr>
        <w:t>⑫</w:t>
      </w:r>
      <w:r>
        <w:rPr>
          <w:rFonts w:hint="default" w:ascii="Times New Roman" w:hAnsi="Times New Roman" w:eastAsia="宋体" w:cs="Times New Roman"/>
          <w:color w:val="auto"/>
          <w:kern w:val="2"/>
          <w:sz w:val="24"/>
          <w:szCs w:val="24"/>
          <w:vertAlign w:val="baseline"/>
          <w:lang w:val="en-US" w:eastAsia="zh-CN" w:bidi="ar-SA"/>
        </w:rPr>
        <w:t>烘干包装</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木糖从离心机分离后其水分约为1.5%，按照质量要求，需要将其水分含量烘干到0.5%以下。该工序采用流化干燥床，通过热空气（利用蒸汽通过换热器进行加热）对木糖晶粒进行烘干，之后进行冷风降温，再经旋风卸料器排出。此工序烘干粉尘（经脉冲袋式除尘器处理达标处理后排放）。</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ascii="微软雅黑" w:hAnsi="微软雅黑" w:eastAsia="微软雅黑" w:cs="微软雅黑"/>
          <w:i w:val="0"/>
          <w:iCs w:val="0"/>
          <w:caps w:val="0"/>
          <w:color w:val="333333"/>
          <w:spacing w:val="0"/>
          <w:sz w:val="24"/>
          <w:szCs w:val="24"/>
          <w:shd w:val="clear" w:fill="FFFFFF"/>
        </w:rPr>
        <w:t>⑬</w:t>
      </w:r>
      <w:r>
        <w:rPr>
          <w:rFonts w:hint="default" w:ascii="Times New Roman" w:hAnsi="Times New Roman" w:eastAsia="宋体" w:cs="Times New Roman"/>
          <w:color w:val="auto"/>
          <w:kern w:val="2"/>
          <w:sz w:val="24"/>
          <w:szCs w:val="24"/>
          <w:vertAlign w:val="baseline"/>
          <w:lang w:val="en-US" w:eastAsia="zh-CN" w:bidi="ar-SA"/>
        </w:rPr>
        <w:t>半纤二次母液处理</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a、水解：</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水解液指标：折光为18-20左右，无机酸0.6%，水解液纯度≥55%</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半纤</w:t>
      </w:r>
      <w:r>
        <w:rPr>
          <w:rFonts w:hint="default" w:ascii="Times New Roman" w:hAnsi="Times New Roman" w:eastAsia="宋体" w:cs="Times New Roman"/>
          <w:color w:val="auto"/>
          <w:kern w:val="2"/>
          <w:sz w:val="24"/>
          <w:szCs w:val="24"/>
          <w:vertAlign w:val="baseline"/>
          <w:lang w:val="en-US" w:eastAsia="zh-CN" w:bidi="ar-SA"/>
        </w:rPr>
        <w:t>二</w:t>
      </w:r>
      <w:r>
        <w:rPr>
          <w:rFonts w:hint="eastAsia" w:ascii="Times New Roman" w:hAnsi="Times New Roman" w:eastAsia="宋体" w:cs="Times New Roman"/>
          <w:color w:val="auto"/>
          <w:kern w:val="2"/>
          <w:sz w:val="24"/>
          <w:szCs w:val="24"/>
          <w:vertAlign w:val="baseline"/>
          <w:lang w:val="en-US" w:eastAsia="zh-CN" w:bidi="ar-SA"/>
        </w:rPr>
        <w:t>次</w:t>
      </w:r>
      <w:r>
        <w:rPr>
          <w:rFonts w:hint="default" w:ascii="Times New Roman" w:hAnsi="Times New Roman" w:eastAsia="宋体" w:cs="Times New Roman"/>
          <w:color w:val="auto"/>
          <w:kern w:val="2"/>
          <w:sz w:val="24"/>
          <w:szCs w:val="24"/>
          <w:vertAlign w:val="baseline"/>
          <w:lang w:val="en-US" w:eastAsia="zh-CN" w:bidi="ar-SA"/>
        </w:rPr>
        <w:t>母液打进调浆罐，锅内加水，加入硫酸，搅拌均匀后进调浆罐，与母液混合均匀后</w:t>
      </w:r>
      <w:r>
        <w:rPr>
          <w:rFonts w:hint="eastAsia" w:ascii="Times New Roman" w:hAnsi="Times New Roman" w:eastAsia="宋体" w:cs="Times New Roman"/>
          <w:color w:val="auto"/>
          <w:kern w:val="2"/>
          <w:sz w:val="24"/>
          <w:szCs w:val="24"/>
          <w:vertAlign w:val="baseline"/>
          <w:lang w:val="en-US" w:eastAsia="zh-CN" w:bidi="ar-SA"/>
        </w:rPr>
        <w:t>，</w:t>
      </w:r>
      <w:r>
        <w:rPr>
          <w:rFonts w:hint="default" w:ascii="Times New Roman" w:hAnsi="Times New Roman" w:eastAsia="宋体" w:cs="Times New Roman"/>
          <w:color w:val="auto"/>
          <w:kern w:val="2"/>
          <w:sz w:val="24"/>
          <w:szCs w:val="24"/>
          <w:vertAlign w:val="baseline"/>
          <w:lang w:val="en-US" w:eastAsia="zh-CN" w:bidi="ar-SA"/>
        </w:rPr>
        <w:t>取样分析折光、无机酸，进浆入水解锅。</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进浆后，升温，打循环并保温120分钟，分别在1小时、1.5小时、2小时取样，分析折光、无机酸、还原糖指标。</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b、中和：水解后催化剂硫酸含量较高，需加入轻质碳酸钙粉进行中和，降低硫酸根的含量。</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中和液指标：PH值≥6 ，无串滤；</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抽上清液过滤后分别进种子罐和发酵罐；</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板框应该按照先过滤脱色液，再套用过滤中和液的原则。</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c、扩培和发酵：发酵之前，对种子要进行扩培，可以缩短发酵周期，提高设备利用率。</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d、脱色：发酵糖液需加入活性炭吸附色素和发酵过程产生的胶性杂质。</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脱色完成后进行后续的两次离子交换，然后蒸发浓缩、结晶离心和烘干包装工序，和前面工序描述相同，最终得到木糖产品。</w:t>
      </w:r>
    </w:p>
    <w:p>
      <w:pPr>
        <w:ind w:firstLine="480" w:firstLineChars="200"/>
        <w:rPr>
          <w:rFonts w:hint="default"/>
          <w:lang w:val="en-US" w:eastAsia="zh-CN"/>
        </w:rPr>
      </w:pPr>
      <w:r>
        <w:rPr>
          <w:rFonts w:hint="eastAsia" w:ascii="Times New Roman" w:hAnsi="Times New Roman" w:eastAsia="宋体" w:cs="Times New Roman"/>
          <w:color w:val="auto"/>
          <w:kern w:val="2"/>
          <w:sz w:val="24"/>
          <w:szCs w:val="24"/>
          <w:vertAlign w:val="baseline"/>
          <w:lang w:val="en-US" w:eastAsia="zh-CN" w:bidi="ar-SA"/>
        </w:rPr>
        <w:t>（3）浓缩液生产木糖工艺及产污分析</w:t>
      </w: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r>
        <w:rPr>
          <w:rFonts w:hint="eastAsia" w:ascii="Times New Roman" w:hAnsi="Times New Roman" w:eastAsia="宋体" w:cs="Times New Roman"/>
          <w:color w:val="auto"/>
          <w:lang w:eastAsia="zh-CN"/>
        </w:rPr>
        <w:drawing>
          <wp:anchor distT="0" distB="0" distL="114300" distR="114300" simplePos="0" relativeHeight="251673600" behindDoc="0" locked="0" layoutInCell="1" allowOverlap="1">
            <wp:simplePos x="0" y="0"/>
            <wp:positionH relativeFrom="column">
              <wp:posOffset>172085</wp:posOffset>
            </wp:positionH>
            <wp:positionV relativeFrom="paragraph">
              <wp:posOffset>7620</wp:posOffset>
            </wp:positionV>
            <wp:extent cx="5067300" cy="4075430"/>
            <wp:effectExtent l="0" t="0" r="0" b="1270"/>
            <wp:wrapNone/>
            <wp:docPr id="33" name="图片 117" descr="16137900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17" descr="1613790059(1)"/>
                    <pic:cNvPicPr>
                      <a:picLocks noChangeAspect="1"/>
                    </pic:cNvPicPr>
                  </pic:nvPicPr>
                  <pic:blipFill>
                    <a:blip r:embed="rId11"/>
                    <a:stretch>
                      <a:fillRect/>
                    </a:stretch>
                  </pic:blipFill>
                  <pic:spPr>
                    <a:xfrm>
                      <a:off x="0" y="0"/>
                      <a:ext cx="5067300" cy="4075430"/>
                    </a:xfrm>
                    <a:prstGeom prst="rect">
                      <a:avLst/>
                    </a:prstGeom>
                    <a:noFill/>
                    <a:ln>
                      <a:noFill/>
                    </a:ln>
                  </pic:spPr>
                </pic:pic>
              </a:graphicData>
            </a:graphic>
          </wp:anchor>
        </w:drawing>
      </w: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ind w:left="0" w:leftChars="0" w:firstLine="440" w:firstLineChars="200"/>
        <w:jc w:val="center"/>
        <w:rPr>
          <w:rFonts w:hint="default" w:ascii="Times New Roman" w:hAnsi="Times New Roman" w:eastAsia="宋体" w:cs="Times New Roman"/>
          <w:color w:val="000000"/>
          <w:sz w:val="22"/>
          <w:szCs w:val="21"/>
          <w:lang w:val="en-US" w:eastAsia="zh-CN"/>
        </w:rPr>
      </w:pPr>
      <w:r>
        <w:rPr>
          <w:rFonts w:hint="default" w:ascii="Times New Roman" w:hAnsi="Times New Roman" w:eastAsia="宋体" w:cs="Times New Roman"/>
          <w:color w:val="000000"/>
          <w:sz w:val="22"/>
          <w:szCs w:val="21"/>
          <w:lang w:val="en-US" w:eastAsia="zh-CN"/>
        </w:rPr>
        <w:t>图</w:t>
      </w:r>
      <w:r>
        <w:rPr>
          <w:rFonts w:hint="eastAsia" w:ascii="Times New Roman" w:hAnsi="Times New Roman" w:eastAsia="宋体" w:cs="Times New Roman"/>
          <w:color w:val="000000"/>
          <w:sz w:val="22"/>
          <w:szCs w:val="21"/>
          <w:lang w:val="en-US" w:eastAsia="zh-CN"/>
        </w:rPr>
        <w:t>3</w:t>
      </w:r>
      <w:r>
        <w:rPr>
          <w:rFonts w:hint="default" w:ascii="Times New Roman" w:hAnsi="Times New Roman" w:eastAsia="宋体" w:cs="Times New Roman"/>
          <w:color w:val="000000"/>
          <w:sz w:val="22"/>
          <w:szCs w:val="21"/>
          <w:lang w:val="en-US" w:eastAsia="zh-CN"/>
        </w:rPr>
        <w:t xml:space="preserve">  </w:t>
      </w:r>
      <w:r>
        <w:rPr>
          <w:rFonts w:hint="eastAsia" w:ascii="Times New Roman" w:hAnsi="Times New Roman" w:eastAsia="宋体" w:cs="Times New Roman"/>
          <w:color w:val="000000"/>
          <w:sz w:val="22"/>
          <w:szCs w:val="21"/>
          <w:lang w:val="en-US" w:eastAsia="zh-CN"/>
        </w:rPr>
        <w:t>浓缩液生产木糖工艺及产污</w:t>
      </w:r>
      <w:r>
        <w:rPr>
          <w:rFonts w:hint="default" w:ascii="Times New Roman" w:hAnsi="Times New Roman" w:eastAsia="宋体" w:cs="Times New Roman"/>
          <w:color w:val="000000"/>
          <w:sz w:val="22"/>
          <w:szCs w:val="21"/>
          <w:lang w:val="en-US" w:eastAsia="zh-CN"/>
        </w:rPr>
        <w:t>环节</w:t>
      </w:r>
      <w:r>
        <w:rPr>
          <w:rFonts w:hint="default" w:ascii="Times New Roman" w:hAnsi="Times New Roman" w:eastAsia="宋体" w:cs="Times New Roman"/>
          <w:color w:val="000000"/>
          <w:sz w:val="22"/>
          <w:szCs w:val="21"/>
          <w:lang w:val="en-US" w:eastAsia="zh-CN"/>
        </w:rPr>
        <mc:AlternateContent>
          <mc:Choice Requires="wps">
            <w:drawing>
              <wp:anchor distT="0" distB="0" distL="114300" distR="114300" simplePos="0" relativeHeight="251674624" behindDoc="0" locked="0" layoutInCell="1" allowOverlap="1">
                <wp:simplePos x="0" y="0"/>
                <wp:positionH relativeFrom="column">
                  <wp:posOffset>3151505</wp:posOffset>
                </wp:positionH>
                <wp:positionV relativeFrom="paragraph">
                  <wp:posOffset>5222240</wp:posOffset>
                </wp:positionV>
                <wp:extent cx="809625" cy="781050"/>
                <wp:effectExtent l="4445" t="4445" r="5080" b="14605"/>
                <wp:wrapNone/>
                <wp:docPr id="34" name="矩形 34"/>
                <wp:cNvGraphicFramePr/>
                <a:graphic xmlns:a="http://schemas.openxmlformats.org/drawingml/2006/main">
                  <a:graphicData uri="http://schemas.microsoft.com/office/word/2010/wordprocessingShape">
                    <wps:wsp>
                      <wps:cNvSpPr/>
                      <wps:spPr>
                        <a:xfrm>
                          <a:off x="0" y="0"/>
                          <a:ext cx="809625" cy="781050"/>
                        </a:xfrm>
                        <a:prstGeom prst="rect">
                          <a:avLst/>
                        </a:prstGeom>
                        <a:noFill/>
                        <a:ln w="9525" cap="flat" cmpd="sng">
                          <a:solidFill>
                            <a:srgbClr val="FF0000"/>
                          </a:solidFill>
                          <a:prstDash val="solid"/>
                          <a:miter/>
                          <a:headEnd type="none" w="med" len="med"/>
                          <a:tailEnd type="none" w="med" len="med"/>
                        </a:ln>
                      </wps:spPr>
                      <wps:txbx>
                        <w:txbxContent>
                          <w:p/>
                        </w:txbxContent>
                      </wps:txbx>
                      <wps:bodyPr upright="1"/>
                    </wps:wsp>
                  </a:graphicData>
                </a:graphic>
              </wp:anchor>
            </w:drawing>
          </mc:Choice>
          <mc:Fallback>
            <w:pict>
              <v:rect id="_x0000_s1026" o:spid="_x0000_s1026" o:spt="1" style="position:absolute;left:0pt;margin-left:248.15pt;margin-top:411.2pt;height:61.5pt;width:63.75pt;z-index:251674624;mso-width-relative:page;mso-height-relative:page;" filled="f" stroked="t" coordsize="21600,21600" o:gfxdata="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Pcqr3AAAAAsBAAAPAAAAAAAAAAEAIAAAACIAAABkcnMv&#10;ZG93bnJldi54bWxQSwECFAAUAAAACACHTuJA1Wpugf8BAAABBAAADgAAAAAAAAABACAAAAArAQAA&#10;ZHJzL2Uyb0RvYy54bWxQSwUGAAAAAAYABgBZAQAAnAUAAAAA&#10;">
                <v:fill on="f" focussize="0,0"/>
                <v:stroke color="#FF0000" joinstyle="miter"/>
                <v:imagedata o:title=""/>
                <o:lock v:ext="edit" aspectratio="f"/>
                <v:textbox>
                  <w:txbxContent>
                    <w:p/>
                  </w:txbxContent>
                </v:textbox>
              </v:rect>
            </w:pict>
          </mc:Fallback>
        </mc:AlternateContent>
      </w:r>
      <w:r>
        <w:rPr>
          <w:rFonts w:hint="default" w:ascii="Times New Roman" w:hAnsi="Times New Roman" w:eastAsia="宋体" w:cs="Times New Roman"/>
          <w:color w:val="000000"/>
          <w:sz w:val="22"/>
          <w:szCs w:val="21"/>
          <w:lang w:val="en-US" w:eastAsia="zh-CN"/>
        </w:rPr>
        <mc:AlternateContent>
          <mc:Choice Requires="wps">
            <w:drawing>
              <wp:anchor distT="0" distB="0" distL="114300" distR="114300" simplePos="0" relativeHeight="251675648" behindDoc="0" locked="0" layoutInCell="1" allowOverlap="1">
                <wp:simplePos x="0" y="0"/>
                <wp:positionH relativeFrom="column">
                  <wp:posOffset>2199005</wp:posOffset>
                </wp:positionH>
                <wp:positionV relativeFrom="paragraph">
                  <wp:posOffset>5622925</wp:posOffset>
                </wp:positionV>
                <wp:extent cx="971550" cy="635"/>
                <wp:effectExtent l="0" t="37465" r="0" b="38100"/>
                <wp:wrapNone/>
                <wp:docPr id="35" name="直接连接符 35"/>
                <wp:cNvGraphicFramePr/>
                <a:graphic xmlns:a="http://schemas.openxmlformats.org/drawingml/2006/main">
                  <a:graphicData uri="http://schemas.microsoft.com/office/word/2010/wordprocessingShape">
                    <wps:wsp>
                      <wps:cNvCnPr/>
                      <wps:spPr>
                        <a:xfrm flipH="1">
                          <a:off x="0" y="0"/>
                          <a:ext cx="971550" cy="635"/>
                        </a:xfrm>
                        <a:prstGeom prst="line">
                          <a:avLst/>
                        </a:prstGeom>
                        <a:ln w="9525" cap="flat" cmpd="sng">
                          <a:solidFill>
                            <a:srgbClr val="FF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173.15pt;margin-top:442.75pt;height:0.05pt;width:76.5pt;z-index:251675648;mso-width-relative:page;mso-height-relative:page;" filled="f" stroked="t" coordsize="21600,21600" o:gfxdata="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UGyOwtcAAAALAQAADwAAAAAAAAABACAAAAAiAAAA&#10;ZHJzL2Rvd25yZXYueG1sUEsBAhQAFAAAAAgAh07iQM96yx0IAgAA9QMAAA4AAAAAAAAAAQAgAAAA&#10;JgEAAGRycy9lMm9Eb2MueG1sUEsFBgAAAAAGAAYAWQEAAKAFAAAAAA==&#10;">
                <v:fill on="f" focussize="0,0"/>
                <v:stroke color="#FF0000" joinstyle="round" endarrow="block"/>
                <v:imagedata o:title=""/>
                <o:lock v:ext="edit" aspectratio="f"/>
              </v:line>
            </w:pict>
          </mc:Fallback>
        </mc:AlternateContent>
      </w:r>
      <w:r>
        <w:rPr>
          <w:rFonts w:hint="default" w:ascii="Times New Roman" w:hAnsi="Times New Roman" w:eastAsia="宋体" w:cs="Times New Roman"/>
          <w:color w:val="000000"/>
          <w:sz w:val="22"/>
          <w:szCs w:val="21"/>
          <w:lang w:val="en-US" w:eastAsia="zh-CN"/>
        </w:rPr>
        <w:t>图</w:t>
      </w:r>
    </w:p>
    <w:p>
      <w:pPr>
        <w:pStyle w:val="6"/>
        <w:ind w:left="0" w:leftChars="0" w:firstLine="0" w:firstLineChars="0"/>
        <w:jc w:val="center"/>
        <w:rPr>
          <w:rFonts w:hint="eastAsia" w:ascii="Times New Roman" w:hAnsi="Times New Roman" w:eastAsia="宋体" w:cs="Times New Roman"/>
          <w:color w:val="000000"/>
          <w:sz w:val="22"/>
          <w:szCs w:val="21"/>
          <w:lang w:val="en-US" w:eastAsia="zh-CN"/>
        </w:rPr>
      </w:pP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以浓缩液为原料生产木糖工艺简述：</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①</w:t>
      </w:r>
      <w:r>
        <w:rPr>
          <w:rFonts w:hint="default" w:ascii="Times New Roman" w:hAnsi="Times New Roman" w:eastAsia="宋体" w:cs="Times New Roman"/>
          <w:color w:val="auto"/>
          <w:kern w:val="2"/>
          <w:sz w:val="24"/>
          <w:szCs w:val="24"/>
          <w:vertAlign w:val="baseline"/>
          <w:lang w:val="en-US" w:eastAsia="zh-CN" w:bidi="ar-SA"/>
        </w:rPr>
        <w:t>稀释</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浓缩液折光</w:t>
      </w:r>
      <w:r>
        <w:rPr>
          <w:rFonts w:hint="eastAsia" w:ascii="Times New Roman" w:hAnsi="Times New Roman" w:eastAsia="宋体" w:cs="Times New Roman"/>
          <w:color w:val="auto"/>
          <w:kern w:val="2"/>
          <w:sz w:val="24"/>
          <w:szCs w:val="24"/>
          <w:vertAlign w:val="baseline"/>
          <w:lang w:val="en-US" w:eastAsia="zh-CN" w:bidi="ar-SA"/>
        </w:rPr>
        <w:t>较</w:t>
      </w:r>
      <w:r>
        <w:rPr>
          <w:rFonts w:hint="default" w:ascii="Times New Roman" w:hAnsi="Times New Roman" w:eastAsia="宋体" w:cs="Times New Roman"/>
          <w:color w:val="auto"/>
          <w:kern w:val="2"/>
          <w:sz w:val="24"/>
          <w:szCs w:val="24"/>
          <w:vertAlign w:val="baseline"/>
          <w:lang w:val="en-US" w:eastAsia="zh-CN" w:bidi="ar-SA"/>
        </w:rPr>
        <w:t>高，必须加水</w:t>
      </w:r>
      <w:r>
        <w:rPr>
          <w:rFonts w:hint="eastAsia" w:ascii="Times New Roman" w:hAnsi="Times New Roman" w:eastAsia="宋体" w:cs="Times New Roman"/>
          <w:color w:val="auto"/>
          <w:kern w:val="2"/>
          <w:sz w:val="24"/>
          <w:szCs w:val="24"/>
          <w:vertAlign w:val="baseline"/>
          <w:lang w:val="en-US" w:eastAsia="zh-CN" w:bidi="ar-SA"/>
        </w:rPr>
        <w:t>进行</w:t>
      </w:r>
      <w:r>
        <w:rPr>
          <w:rFonts w:hint="default" w:ascii="Times New Roman" w:hAnsi="Times New Roman" w:eastAsia="宋体" w:cs="Times New Roman"/>
          <w:color w:val="auto"/>
          <w:kern w:val="2"/>
          <w:sz w:val="24"/>
          <w:szCs w:val="24"/>
          <w:vertAlign w:val="baseline"/>
          <w:lang w:val="en-US" w:eastAsia="zh-CN" w:bidi="ar-SA"/>
        </w:rPr>
        <w:t>稀释。折光由60稀释到42。</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②</w:t>
      </w:r>
      <w:r>
        <w:rPr>
          <w:rFonts w:hint="default" w:ascii="Times New Roman" w:hAnsi="Times New Roman" w:eastAsia="宋体" w:cs="Times New Roman"/>
          <w:color w:val="auto"/>
          <w:kern w:val="2"/>
          <w:sz w:val="24"/>
          <w:szCs w:val="24"/>
          <w:vertAlign w:val="baseline"/>
          <w:lang w:val="en-US" w:eastAsia="zh-CN" w:bidi="ar-SA"/>
        </w:rPr>
        <w:t>脱色</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稀释后糖液</w:t>
      </w:r>
      <w:r>
        <w:rPr>
          <w:rFonts w:hint="eastAsia" w:ascii="Times New Roman" w:hAnsi="Times New Roman" w:eastAsia="宋体" w:cs="Times New Roman"/>
          <w:color w:val="auto"/>
          <w:kern w:val="2"/>
          <w:sz w:val="24"/>
          <w:szCs w:val="24"/>
          <w:vertAlign w:val="baseline"/>
          <w:lang w:val="en-US" w:eastAsia="zh-CN" w:bidi="ar-SA"/>
        </w:rPr>
        <w:t>色度较高</w:t>
      </w:r>
      <w:r>
        <w:rPr>
          <w:rFonts w:hint="default" w:ascii="Times New Roman" w:hAnsi="Times New Roman" w:eastAsia="宋体" w:cs="Times New Roman"/>
          <w:color w:val="auto"/>
          <w:kern w:val="2"/>
          <w:sz w:val="24"/>
          <w:szCs w:val="24"/>
          <w:vertAlign w:val="baseline"/>
          <w:lang w:val="en-US" w:eastAsia="zh-CN" w:bidi="ar-SA"/>
        </w:rPr>
        <w:t>透光</w:t>
      </w:r>
      <w:r>
        <w:rPr>
          <w:rFonts w:hint="eastAsia" w:ascii="Times New Roman" w:hAnsi="Times New Roman" w:eastAsia="宋体" w:cs="Times New Roman"/>
          <w:color w:val="auto"/>
          <w:kern w:val="2"/>
          <w:sz w:val="24"/>
          <w:szCs w:val="24"/>
          <w:vertAlign w:val="baseline"/>
          <w:lang w:val="en-US" w:eastAsia="zh-CN" w:bidi="ar-SA"/>
        </w:rPr>
        <w:t>率较</w:t>
      </w:r>
      <w:r>
        <w:rPr>
          <w:rFonts w:hint="default" w:ascii="Times New Roman" w:hAnsi="Times New Roman" w:eastAsia="宋体" w:cs="Times New Roman"/>
          <w:color w:val="auto"/>
          <w:kern w:val="2"/>
          <w:sz w:val="24"/>
          <w:szCs w:val="24"/>
          <w:vertAlign w:val="baseline"/>
          <w:lang w:val="en-US" w:eastAsia="zh-CN" w:bidi="ar-SA"/>
        </w:rPr>
        <w:t>低，输送到脱色罐内，投加粉碳吸附</w:t>
      </w:r>
      <w:r>
        <w:rPr>
          <w:rFonts w:hint="eastAsia" w:ascii="Times New Roman" w:hAnsi="Times New Roman" w:eastAsia="宋体" w:cs="Times New Roman"/>
          <w:color w:val="auto"/>
          <w:kern w:val="2"/>
          <w:sz w:val="24"/>
          <w:szCs w:val="24"/>
          <w:vertAlign w:val="baseline"/>
          <w:lang w:val="en-US" w:eastAsia="zh-CN" w:bidi="ar-SA"/>
        </w:rPr>
        <w:t>脱色</w:t>
      </w:r>
      <w:r>
        <w:rPr>
          <w:rFonts w:hint="default" w:ascii="Times New Roman" w:hAnsi="Times New Roman" w:eastAsia="宋体" w:cs="Times New Roman"/>
          <w:color w:val="auto"/>
          <w:kern w:val="2"/>
          <w:sz w:val="24"/>
          <w:szCs w:val="24"/>
          <w:vertAlign w:val="baseline"/>
          <w:lang w:val="en-US" w:eastAsia="zh-CN" w:bidi="ar-SA"/>
        </w:rPr>
        <w:t>，</w:t>
      </w:r>
      <w:r>
        <w:rPr>
          <w:rFonts w:hint="eastAsia" w:ascii="Times New Roman" w:hAnsi="Times New Roman" w:eastAsia="宋体" w:cs="Times New Roman"/>
          <w:color w:val="auto"/>
          <w:kern w:val="2"/>
          <w:sz w:val="24"/>
          <w:szCs w:val="24"/>
          <w:vertAlign w:val="baseline"/>
          <w:lang w:val="en-US" w:eastAsia="zh-CN" w:bidi="ar-SA"/>
        </w:rPr>
        <w:t>脱色后</w:t>
      </w:r>
      <w:r>
        <w:rPr>
          <w:rFonts w:hint="default" w:ascii="Times New Roman" w:hAnsi="Times New Roman" w:eastAsia="宋体" w:cs="Times New Roman"/>
          <w:color w:val="auto"/>
          <w:kern w:val="2"/>
          <w:sz w:val="24"/>
          <w:szCs w:val="24"/>
          <w:vertAlign w:val="baseline"/>
          <w:lang w:val="en-US" w:eastAsia="zh-CN" w:bidi="ar-SA"/>
        </w:rPr>
        <w:t>透光达到40%。</w:t>
      </w:r>
      <w:r>
        <w:rPr>
          <w:rFonts w:hint="eastAsia" w:ascii="Times New Roman" w:hAnsi="Times New Roman" w:eastAsia="宋体" w:cs="Times New Roman"/>
          <w:color w:val="auto"/>
          <w:kern w:val="2"/>
          <w:sz w:val="24"/>
          <w:szCs w:val="24"/>
          <w:vertAlign w:val="baseline"/>
          <w:lang w:val="en-US" w:eastAsia="zh-CN" w:bidi="ar-SA"/>
        </w:rPr>
        <w:t>该工序会产生废活性炭。</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③</w:t>
      </w:r>
      <w:r>
        <w:rPr>
          <w:rFonts w:hint="default" w:ascii="Times New Roman" w:hAnsi="Times New Roman" w:eastAsia="宋体" w:cs="Times New Roman"/>
          <w:color w:val="auto"/>
          <w:kern w:val="2"/>
          <w:sz w:val="24"/>
          <w:szCs w:val="24"/>
          <w:vertAlign w:val="baseline"/>
          <w:lang w:val="en-US" w:eastAsia="zh-CN" w:bidi="ar-SA"/>
        </w:rPr>
        <w:t>离子交换</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离子交换和上述离子交换工艺原理相同，</w:t>
      </w:r>
      <w:r>
        <w:rPr>
          <w:rFonts w:hint="default" w:ascii="Times New Roman" w:hAnsi="Times New Roman" w:eastAsia="宋体" w:cs="Times New Roman"/>
          <w:color w:val="auto"/>
          <w:kern w:val="2"/>
          <w:sz w:val="24"/>
          <w:szCs w:val="24"/>
          <w:vertAlign w:val="baseline"/>
          <w:lang w:val="en-US" w:eastAsia="zh-CN" w:bidi="ar-SA"/>
        </w:rPr>
        <w:t>通过阴阳树脂除去糖液</w:t>
      </w:r>
      <w:r>
        <w:rPr>
          <w:rFonts w:hint="eastAsia" w:ascii="Times New Roman" w:hAnsi="Times New Roman" w:eastAsia="宋体" w:cs="Times New Roman"/>
          <w:color w:val="auto"/>
          <w:kern w:val="2"/>
          <w:sz w:val="24"/>
          <w:szCs w:val="24"/>
          <w:vertAlign w:val="baseline"/>
          <w:lang w:val="en-US" w:eastAsia="zh-CN" w:bidi="ar-SA"/>
        </w:rPr>
        <w:t>中的</w:t>
      </w:r>
      <w:r>
        <w:rPr>
          <w:rFonts w:hint="default" w:ascii="Times New Roman" w:hAnsi="Times New Roman" w:eastAsia="宋体" w:cs="Times New Roman"/>
          <w:color w:val="auto"/>
          <w:kern w:val="2"/>
          <w:sz w:val="24"/>
          <w:szCs w:val="24"/>
          <w:vertAlign w:val="baseline"/>
          <w:lang w:val="en-US" w:eastAsia="zh-CN" w:bidi="ar-SA"/>
        </w:rPr>
        <w:t>盐</w:t>
      </w:r>
      <w:r>
        <w:rPr>
          <w:rFonts w:hint="eastAsia" w:ascii="Times New Roman" w:hAnsi="Times New Roman" w:eastAsia="宋体" w:cs="Times New Roman"/>
          <w:color w:val="auto"/>
          <w:kern w:val="2"/>
          <w:sz w:val="24"/>
          <w:szCs w:val="24"/>
          <w:vertAlign w:val="baseline"/>
          <w:lang w:val="en-US" w:eastAsia="zh-CN" w:bidi="ar-SA"/>
        </w:rPr>
        <w:t>份</w:t>
      </w:r>
      <w:r>
        <w:rPr>
          <w:rFonts w:hint="default" w:ascii="Times New Roman" w:hAnsi="Times New Roman" w:eastAsia="宋体" w:cs="Times New Roman"/>
          <w:color w:val="auto"/>
          <w:kern w:val="2"/>
          <w:sz w:val="24"/>
          <w:szCs w:val="24"/>
          <w:vertAlign w:val="baseline"/>
          <w:lang w:val="en-US" w:eastAsia="zh-CN" w:bidi="ar-SA"/>
        </w:rPr>
        <w:t>。</w:t>
      </w:r>
      <w:r>
        <w:rPr>
          <w:rFonts w:hint="eastAsia" w:ascii="Times New Roman" w:hAnsi="Times New Roman" w:eastAsia="宋体" w:cs="Times New Roman"/>
          <w:color w:val="auto"/>
          <w:kern w:val="2"/>
          <w:sz w:val="24"/>
          <w:szCs w:val="24"/>
          <w:vertAlign w:val="baseline"/>
          <w:lang w:val="en-US" w:eastAsia="zh-CN" w:bidi="ar-SA"/>
        </w:rPr>
        <w:t>离子交换后需要对树脂反冲洗、再生和淋洗，因此会产生再生</w:t>
      </w:r>
      <w:r>
        <w:rPr>
          <w:rFonts w:hint="default" w:ascii="Times New Roman" w:hAnsi="Times New Roman" w:eastAsia="宋体" w:cs="Times New Roman"/>
          <w:color w:val="auto"/>
          <w:kern w:val="2"/>
          <w:sz w:val="24"/>
          <w:szCs w:val="24"/>
          <w:vertAlign w:val="baseline"/>
          <w:lang w:val="en-US" w:eastAsia="zh-CN" w:bidi="ar-SA"/>
        </w:rPr>
        <w:t>废水和废树脂。</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④蒸发</w:t>
      </w:r>
      <w:r>
        <w:rPr>
          <w:rFonts w:hint="default" w:ascii="Times New Roman" w:hAnsi="Times New Roman" w:eastAsia="宋体" w:cs="Times New Roman"/>
          <w:color w:val="auto"/>
          <w:kern w:val="2"/>
          <w:sz w:val="24"/>
          <w:szCs w:val="24"/>
          <w:vertAlign w:val="baseline"/>
          <w:lang w:val="en-US" w:eastAsia="zh-CN" w:bidi="ar-SA"/>
        </w:rPr>
        <w:t>浓缩</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通过四效蒸发和煮糖罐糖液浓缩到折光83%过饱和状态。</w:t>
      </w:r>
      <w:r>
        <w:rPr>
          <w:rFonts w:hint="eastAsia" w:ascii="Times New Roman" w:hAnsi="Times New Roman" w:eastAsia="宋体" w:cs="Times New Roman"/>
          <w:color w:val="auto"/>
          <w:kern w:val="2"/>
          <w:sz w:val="24"/>
          <w:szCs w:val="24"/>
          <w:vertAlign w:val="baseline"/>
          <w:lang w:val="en-US" w:eastAsia="zh-CN" w:bidi="ar-SA"/>
        </w:rPr>
        <w:t>该工序会产生冷凝水以及少量工艺废气（以非甲烷总烃计）。</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⑤</w:t>
      </w:r>
      <w:r>
        <w:rPr>
          <w:rFonts w:hint="default" w:ascii="Times New Roman" w:hAnsi="Times New Roman" w:eastAsia="宋体" w:cs="Times New Roman"/>
          <w:color w:val="auto"/>
          <w:kern w:val="2"/>
          <w:sz w:val="24"/>
          <w:szCs w:val="24"/>
          <w:vertAlign w:val="baseline"/>
          <w:lang w:val="en-US" w:eastAsia="zh-CN" w:bidi="ar-SA"/>
        </w:rPr>
        <w:t>结晶离心</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过饱和糖液到结晶罐内通过冷却水间接降温形成晶体，</w:t>
      </w:r>
      <w:r>
        <w:rPr>
          <w:rFonts w:hint="eastAsia" w:ascii="Times New Roman" w:hAnsi="Times New Roman" w:eastAsia="宋体" w:cs="Times New Roman"/>
          <w:color w:val="auto"/>
          <w:kern w:val="2"/>
          <w:sz w:val="24"/>
          <w:szCs w:val="24"/>
          <w:vertAlign w:val="baseline"/>
          <w:lang w:val="en-US" w:eastAsia="zh-CN" w:bidi="ar-SA"/>
        </w:rPr>
        <w:t>然后</w:t>
      </w:r>
      <w:r>
        <w:rPr>
          <w:rFonts w:hint="default" w:ascii="Times New Roman" w:hAnsi="Times New Roman" w:eastAsia="宋体" w:cs="Times New Roman"/>
          <w:color w:val="auto"/>
          <w:kern w:val="2"/>
          <w:sz w:val="24"/>
          <w:szCs w:val="24"/>
          <w:vertAlign w:val="baseline"/>
          <w:lang w:val="en-US" w:eastAsia="zh-CN" w:bidi="ar-SA"/>
        </w:rPr>
        <w:t>到离心机分离，形成木糖晶体和</w:t>
      </w:r>
      <w:r>
        <w:rPr>
          <w:rFonts w:hint="eastAsia" w:ascii="Times New Roman" w:hAnsi="Times New Roman" w:eastAsia="宋体" w:cs="Times New Roman"/>
          <w:color w:val="auto"/>
          <w:kern w:val="2"/>
          <w:sz w:val="24"/>
          <w:szCs w:val="24"/>
          <w:vertAlign w:val="baseline"/>
          <w:lang w:val="en-US" w:eastAsia="zh-CN" w:bidi="ar-SA"/>
        </w:rPr>
        <w:t>浓缩液</w:t>
      </w:r>
      <w:r>
        <w:rPr>
          <w:rFonts w:hint="default" w:ascii="Times New Roman" w:hAnsi="Times New Roman" w:eastAsia="宋体" w:cs="Times New Roman"/>
          <w:color w:val="auto"/>
          <w:kern w:val="2"/>
          <w:sz w:val="24"/>
          <w:szCs w:val="24"/>
          <w:vertAlign w:val="baseline"/>
          <w:lang w:val="en-US" w:eastAsia="zh-CN" w:bidi="ar-SA"/>
        </w:rPr>
        <w:t>一次母液，木糖晶体含水</w:t>
      </w:r>
      <w:r>
        <w:rPr>
          <w:rFonts w:hint="eastAsia" w:ascii="Times New Roman" w:hAnsi="Times New Roman" w:eastAsia="宋体" w:cs="Times New Roman"/>
          <w:color w:val="auto"/>
          <w:kern w:val="2"/>
          <w:sz w:val="24"/>
          <w:szCs w:val="24"/>
          <w:vertAlign w:val="baseline"/>
          <w:lang w:val="en-US" w:eastAsia="zh-CN" w:bidi="ar-SA"/>
        </w:rPr>
        <w:t>率</w:t>
      </w:r>
      <w:r>
        <w:rPr>
          <w:rFonts w:hint="default" w:ascii="Times New Roman" w:hAnsi="Times New Roman" w:eastAsia="宋体" w:cs="Times New Roman"/>
          <w:color w:val="auto"/>
          <w:kern w:val="2"/>
          <w:sz w:val="24"/>
          <w:szCs w:val="24"/>
          <w:vertAlign w:val="baseline"/>
          <w:lang w:val="en-US" w:eastAsia="zh-CN" w:bidi="ar-SA"/>
        </w:rPr>
        <w:t>1.5%，</w:t>
      </w:r>
      <w:r>
        <w:rPr>
          <w:rFonts w:hint="eastAsia" w:ascii="Times New Roman" w:hAnsi="Times New Roman" w:eastAsia="宋体" w:cs="Times New Roman"/>
          <w:color w:val="auto"/>
          <w:kern w:val="2"/>
          <w:sz w:val="24"/>
          <w:szCs w:val="24"/>
          <w:vertAlign w:val="baseline"/>
          <w:lang w:val="en-US" w:eastAsia="zh-CN" w:bidi="ar-SA"/>
        </w:rPr>
        <w:t>浓缩液</w:t>
      </w:r>
      <w:r>
        <w:rPr>
          <w:rFonts w:hint="default" w:ascii="Times New Roman" w:hAnsi="Times New Roman" w:eastAsia="宋体" w:cs="Times New Roman"/>
          <w:color w:val="auto"/>
          <w:kern w:val="2"/>
          <w:sz w:val="24"/>
          <w:szCs w:val="24"/>
          <w:vertAlign w:val="baseline"/>
          <w:lang w:val="en-US" w:eastAsia="zh-CN" w:bidi="ar-SA"/>
        </w:rPr>
        <w:t>一次母液进行发酵后</w:t>
      </w:r>
      <w:r>
        <w:rPr>
          <w:rFonts w:hint="eastAsia" w:ascii="Times New Roman" w:hAnsi="Times New Roman" w:eastAsia="宋体" w:cs="Times New Roman"/>
          <w:color w:val="auto"/>
          <w:kern w:val="2"/>
          <w:sz w:val="24"/>
          <w:szCs w:val="24"/>
          <w:vertAlign w:val="baseline"/>
          <w:lang w:val="en-US" w:eastAsia="zh-CN" w:bidi="ar-SA"/>
        </w:rPr>
        <w:t>进行</w:t>
      </w:r>
      <w:r>
        <w:rPr>
          <w:rFonts w:hint="default" w:ascii="Times New Roman" w:hAnsi="Times New Roman" w:eastAsia="宋体" w:cs="Times New Roman"/>
          <w:color w:val="auto"/>
          <w:kern w:val="2"/>
          <w:sz w:val="24"/>
          <w:szCs w:val="24"/>
          <w:vertAlign w:val="baseline"/>
          <w:lang w:val="en-US" w:eastAsia="zh-CN" w:bidi="ar-SA"/>
        </w:rPr>
        <w:t>二次提糖。</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⑥</w:t>
      </w:r>
      <w:r>
        <w:rPr>
          <w:rFonts w:hint="default" w:ascii="Times New Roman" w:hAnsi="Times New Roman" w:eastAsia="宋体" w:cs="Times New Roman"/>
          <w:color w:val="auto"/>
          <w:kern w:val="2"/>
          <w:sz w:val="24"/>
          <w:szCs w:val="24"/>
          <w:vertAlign w:val="baseline"/>
          <w:lang w:val="en-US" w:eastAsia="zh-CN" w:bidi="ar-SA"/>
        </w:rPr>
        <w:t>烘干包装</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木糖从离心机分离后其水分约为1.5%，按照质量要求，需要将其水分含量烘干到0.5%以下。该工序采用流化干燥床，通过热空气（利用蒸汽通过换热器进行加热）对木糖晶粒进行烘干，之后进行冷风降温，再经旋风卸料器排出。此工序烘干粉尘（经脉冲袋式除尘器处理达标处理后排放）。</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⑦</w:t>
      </w:r>
      <w:r>
        <w:rPr>
          <w:rFonts w:hint="default" w:ascii="Times New Roman" w:hAnsi="Times New Roman" w:eastAsia="宋体" w:cs="Times New Roman"/>
          <w:color w:val="auto"/>
          <w:kern w:val="2"/>
          <w:sz w:val="24"/>
          <w:szCs w:val="24"/>
          <w:vertAlign w:val="baseline"/>
          <w:lang w:val="en-US" w:eastAsia="zh-CN" w:bidi="ar-SA"/>
        </w:rPr>
        <w:t>浓缩液一次母液提糖</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浓缩液一次母液提糖和半纤二次母液工艺相同，再次分离木糖。</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（4）母液提取木糖工艺及产污分析</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分别以玉米芯、半纤维素、浓缩液为</w:t>
      </w:r>
      <w:r>
        <w:rPr>
          <w:rFonts w:hint="default" w:ascii="Times New Roman" w:hAnsi="Times New Roman" w:eastAsia="宋体" w:cs="Times New Roman"/>
          <w:color w:val="auto"/>
          <w:kern w:val="2"/>
          <w:sz w:val="24"/>
          <w:szCs w:val="24"/>
          <w:vertAlign w:val="baseline"/>
          <w:lang w:val="en-US" w:eastAsia="zh-CN" w:bidi="ar-SA"/>
        </w:rPr>
        <w:t>原料生产过程最终产生的玉米芯提糖母液、半纤三次母液、浓缩液二次母液通过色谱提纯再次提取木糖产品，具体工艺如下：</w:t>
      </w: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r>
        <w:rPr>
          <w:rFonts w:hint="default" w:ascii="Times New Roman" w:hAnsi="Times New Roman" w:eastAsia="宋体" w:cs="Times New Roman"/>
          <w:color w:val="auto"/>
          <w:lang w:eastAsia="zh-CN"/>
        </w:rPr>
        <w:drawing>
          <wp:anchor distT="0" distB="0" distL="114300" distR="114300" simplePos="0" relativeHeight="251676672" behindDoc="0" locked="0" layoutInCell="1" allowOverlap="1">
            <wp:simplePos x="0" y="0"/>
            <wp:positionH relativeFrom="column">
              <wp:posOffset>1014095</wp:posOffset>
            </wp:positionH>
            <wp:positionV relativeFrom="paragraph">
              <wp:posOffset>126365</wp:posOffset>
            </wp:positionV>
            <wp:extent cx="3670300" cy="4271645"/>
            <wp:effectExtent l="0" t="0" r="6350" b="14605"/>
            <wp:wrapNone/>
            <wp:docPr id="36" name="图片 1543" descr="16091218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543" descr="1609121875(1)"/>
                    <pic:cNvPicPr>
                      <a:picLocks noChangeAspect="1"/>
                    </pic:cNvPicPr>
                  </pic:nvPicPr>
                  <pic:blipFill>
                    <a:blip r:embed="rId12"/>
                    <a:srcRect t="3511" b="7558"/>
                    <a:stretch>
                      <a:fillRect/>
                    </a:stretch>
                  </pic:blipFill>
                  <pic:spPr>
                    <a:xfrm>
                      <a:off x="0" y="0"/>
                      <a:ext cx="3670300" cy="4271645"/>
                    </a:xfrm>
                    <a:prstGeom prst="rect">
                      <a:avLst/>
                    </a:prstGeom>
                    <a:noFill/>
                    <a:ln>
                      <a:noFill/>
                    </a:ln>
                  </pic:spPr>
                </pic:pic>
              </a:graphicData>
            </a:graphic>
          </wp:anchor>
        </w:drawing>
      </w: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pStyle w:val="6"/>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left="0" w:leftChars="0" w:firstLine="480" w:firstLineChars="200"/>
        <w:textAlignment w:val="baseline"/>
        <w:outlineLvl w:val="2"/>
        <w:rPr>
          <w:rFonts w:hint="eastAsia" w:ascii="Times New Roman" w:hAnsi="Times New Roman" w:cs="Times New Roman"/>
          <w:sz w:val="24"/>
          <w:szCs w:val="22"/>
          <w:lang w:val="en-US" w:eastAsia="zh-CN"/>
        </w:rPr>
      </w:pPr>
    </w:p>
    <w:p>
      <w:pPr>
        <w:ind w:left="0" w:leftChars="0" w:firstLine="440" w:firstLineChars="200"/>
        <w:jc w:val="center"/>
        <w:rPr>
          <w:rFonts w:hint="default" w:ascii="Times New Roman" w:hAnsi="Times New Roman" w:eastAsia="宋体" w:cs="Times New Roman"/>
          <w:color w:val="000000"/>
          <w:sz w:val="22"/>
          <w:szCs w:val="21"/>
          <w:lang w:val="en-US" w:eastAsia="zh-CN"/>
        </w:rPr>
      </w:pPr>
    </w:p>
    <w:p>
      <w:pPr>
        <w:ind w:left="0" w:leftChars="0" w:firstLine="440" w:firstLineChars="200"/>
        <w:jc w:val="center"/>
        <w:rPr>
          <w:rFonts w:hint="default" w:ascii="Times New Roman" w:hAnsi="Times New Roman" w:eastAsia="宋体" w:cs="Times New Roman"/>
          <w:color w:val="000000"/>
          <w:sz w:val="22"/>
          <w:szCs w:val="21"/>
          <w:lang w:val="en-US" w:eastAsia="zh-CN"/>
        </w:rPr>
      </w:pPr>
      <w:r>
        <w:rPr>
          <w:rFonts w:hint="default" w:ascii="Times New Roman" w:hAnsi="Times New Roman" w:eastAsia="宋体" w:cs="Times New Roman"/>
          <w:color w:val="000000"/>
          <w:sz w:val="22"/>
          <w:szCs w:val="21"/>
          <w:lang w:val="en-US" w:eastAsia="zh-CN"/>
        </w:rPr>
        <w:t>图</w:t>
      </w:r>
      <w:r>
        <w:rPr>
          <w:rFonts w:hint="eastAsia" w:ascii="Times New Roman" w:hAnsi="Times New Roman" w:eastAsia="宋体" w:cs="Times New Roman"/>
          <w:color w:val="000000"/>
          <w:sz w:val="22"/>
          <w:szCs w:val="21"/>
          <w:lang w:val="en-US" w:eastAsia="zh-CN"/>
        </w:rPr>
        <w:t>4</w:t>
      </w:r>
      <w:r>
        <w:rPr>
          <w:rFonts w:hint="default" w:ascii="Times New Roman" w:hAnsi="Times New Roman" w:eastAsia="宋体" w:cs="Times New Roman"/>
          <w:color w:val="000000"/>
          <w:sz w:val="22"/>
          <w:szCs w:val="21"/>
          <w:lang w:val="en-US" w:eastAsia="zh-CN"/>
        </w:rPr>
        <w:t xml:space="preserve">  </w:t>
      </w:r>
      <w:r>
        <w:rPr>
          <w:rFonts w:hint="eastAsia" w:ascii="Times New Roman" w:hAnsi="Times New Roman" w:eastAsia="宋体" w:cs="Times New Roman"/>
          <w:color w:val="000000"/>
          <w:sz w:val="22"/>
          <w:szCs w:val="21"/>
          <w:lang w:val="en-US" w:eastAsia="zh-CN"/>
        </w:rPr>
        <w:t>母液提取木糖工艺及产污</w:t>
      </w:r>
      <w:r>
        <w:rPr>
          <w:rFonts w:hint="default" w:ascii="Times New Roman" w:hAnsi="Times New Roman" w:eastAsia="宋体" w:cs="Times New Roman"/>
          <w:color w:val="000000"/>
          <w:sz w:val="22"/>
          <w:szCs w:val="21"/>
          <w:lang w:val="en-US" w:eastAsia="zh-CN"/>
        </w:rPr>
        <w:t>环节</w:t>
      </w:r>
      <w:r>
        <w:rPr>
          <w:rFonts w:hint="default" w:ascii="Times New Roman" w:hAnsi="Times New Roman" w:eastAsia="宋体" w:cs="Times New Roman"/>
          <w:color w:val="000000"/>
          <w:sz w:val="22"/>
          <w:szCs w:val="21"/>
          <w:lang w:val="en-US" w:eastAsia="zh-CN"/>
        </w:rPr>
        <mc:AlternateContent>
          <mc:Choice Requires="wps">
            <w:drawing>
              <wp:anchor distT="0" distB="0" distL="114300" distR="114300" simplePos="0" relativeHeight="251677696" behindDoc="0" locked="0" layoutInCell="1" allowOverlap="1">
                <wp:simplePos x="0" y="0"/>
                <wp:positionH relativeFrom="column">
                  <wp:posOffset>2199005</wp:posOffset>
                </wp:positionH>
                <wp:positionV relativeFrom="paragraph">
                  <wp:posOffset>5622925</wp:posOffset>
                </wp:positionV>
                <wp:extent cx="971550" cy="635"/>
                <wp:effectExtent l="0" t="37465" r="0" b="38100"/>
                <wp:wrapNone/>
                <wp:docPr id="38" name="直接连接符 38"/>
                <wp:cNvGraphicFramePr/>
                <a:graphic xmlns:a="http://schemas.openxmlformats.org/drawingml/2006/main">
                  <a:graphicData uri="http://schemas.microsoft.com/office/word/2010/wordprocessingShape">
                    <wps:wsp>
                      <wps:cNvCnPr/>
                      <wps:spPr>
                        <a:xfrm flipH="1">
                          <a:off x="0" y="0"/>
                          <a:ext cx="971550" cy="635"/>
                        </a:xfrm>
                        <a:prstGeom prst="line">
                          <a:avLst/>
                        </a:prstGeom>
                        <a:ln w="9525" cap="flat" cmpd="sng">
                          <a:solidFill>
                            <a:srgbClr val="FF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173.15pt;margin-top:442.75pt;height:0.05pt;width:76.5pt;z-index:251677696;mso-width-relative:page;mso-height-relative:page;" filled="f" stroked="t" coordsize="21600,21600" o:gfxdata="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BsjsLXAAAACwEAAA8AAAAAAAAAAQAgAAAAIgAAAGRy&#10;cy9kb3ducmV2LnhtbFBLAQIUABQAAAAIAIdO4kChjyAfBgIAAPUDAAAOAAAAAAAAAAEAIAAAACYB&#10;AABkcnMvZTJvRG9jLnhtbFBLBQYAAAAABgAGAFkBAACeBQAAAAA=&#10;">
                <v:fill on="f" focussize="0,0"/>
                <v:stroke color="#FF0000" joinstyle="round" endarrow="block"/>
                <v:imagedata o:title=""/>
                <o:lock v:ext="edit" aspectratio="f"/>
              </v:line>
            </w:pict>
          </mc:Fallback>
        </mc:AlternateContent>
      </w:r>
      <w:r>
        <w:rPr>
          <w:rFonts w:hint="default" w:ascii="Times New Roman" w:hAnsi="Times New Roman" w:eastAsia="宋体" w:cs="Times New Roman"/>
          <w:color w:val="000000"/>
          <w:sz w:val="22"/>
          <w:szCs w:val="21"/>
          <w:lang w:val="en-US" w:eastAsia="zh-CN"/>
        </w:rPr>
        <w:t>图</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以玉米芯提糖母液、浓缩液二次母液以及半纤三次母液为原料生产木糖工艺简述：</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①</w:t>
      </w:r>
      <w:r>
        <w:rPr>
          <w:rFonts w:hint="default" w:ascii="Times New Roman" w:hAnsi="Times New Roman" w:eastAsia="宋体" w:cs="Times New Roman"/>
          <w:color w:val="auto"/>
          <w:kern w:val="2"/>
          <w:sz w:val="24"/>
          <w:szCs w:val="24"/>
          <w:vertAlign w:val="baseline"/>
          <w:lang w:val="en-US" w:eastAsia="zh-CN" w:bidi="ar-SA"/>
        </w:rPr>
        <w:t>色谱提纯</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母液进入色谱系统进行分离提纯，分离出木糖液体。</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②</w:t>
      </w:r>
      <w:r>
        <w:rPr>
          <w:rFonts w:hint="default" w:ascii="Times New Roman" w:hAnsi="Times New Roman" w:eastAsia="宋体" w:cs="Times New Roman"/>
          <w:color w:val="auto"/>
          <w:kern w:val="2"/>
          <w:sz w:val="24"/>
          <w:szCs w:val="24"/>
          <w:vertAlign w:val="baseline"/>
          <w:lang w:val="en-US" w:eastAsia="zh-CN" w:bidi="ar-SA"/>
        </w:rPr>
        <w:t>过滤</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然后进行压滤过滤，</w:t>
      </w:r>
      <w:r>
        <w:rPr>
          <w:rFonts w:hint="eastAsia" w:ascii="Times New Roman" w:hAnsi="Times New Roman" w:eastAsia="宋体" w:cs="Times New Roman"/>
          <w:color w:val="auto"/>
          <w:kern w:val="2"/>
          <w:sz w:val="24"/>
          <w:szCs w:val="24"/>
          <w:vertAlign w:val="baseline"/>
          <w:lang w:val="en-US" w:eastAsia="zh-CN" w:bidi="ar-SA"/>
        </w:rPr>
        <w:t>得</w:t>
      </w:r>
      <w:r>
        <w:rPr>
          <w:rFonts w:hint="default" w:ascii="Times New Roman" w:hAnsi="Times New Roman" w:eastAsia="宋体" w:cs="Times New Roman"/>
          <w:color w:val="auto"/>
          <w:kern w:val="2"/>
          <w:sz w:val="24"/>
          <w:szCs w:val="24"/>
          <w:vertAlign w:val="baseline"/>
          <w:lang w:val="en-US" w:eastAsia="zh-CN" w:bidi="ar-SA"/>
        </w:rPr>
        <w:t>到木糖液体；</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③</w:t>
      </w:r>
      <w:r>
        <w:rPr>
          <w:rFonts w:hint="default" w:ascii="Times New Roman" w:hAnsi="Times New Roman" w:eastAsia="宋体" w:cs="Times New Roman"/>
          <w:color w:val="auto"/>
          <w:kern w:val="2"/>
          <w:sz w:val="24"/>
          <w:szCs w:val="24"/>
          <w:vertAlign w:val="baseline"/>
          <w:lang w:val="en-US" w:eastAsia="zh-CN" w:bidi="ar-SA"/>
        </w:rPr>
        <w:t>脱色过滤</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vertAlign w:val="baseline"/>
          <w:lang w:val="en-US" w:eastAsia="zh-CN" w:bidi="ar-SA"/>
        </w:rPr>
        <w:t>输送到脱色罐加入活性炭脱色，通过压滤机过滤。</w:t>
      </w:r>
      <w:r>
        <w:rPr>
          <w:rFonts w:hint="eastAsia" w:ascii="Times New Roman" w:hAnsi="Times New Roman" w:eastAsia="宋体" w:cs="Times New Roman"/>
          <w:color w:val="auto"/>
          <w:kern w:val="2"/>
          <w:sz w:val="24"/>
          <w:szCs w:val="24"/>
          <w:vertAlign w:val="baseline"/>
          <w:lang w:val="en-US" w:eastAsia="zh-CN" w:bidi="ar-SA"/>
        </w:rPr>
        <w:t>该工序会产生废活性。</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④</w:t>
      </w:r>
      <w:r>
        <w:rPr>
          <w:rFonts w:hint="default" w:ascii="Times New Roman" w:hAnsi="Times New Roman" w:eastAsia="宋体" w:cs="Times New Roman"/>
          <w:color w:val="auto"/>
          <w:kern w:val="2"/>
          <w:sz w:val="24"/>
          <w:szCs w:val="24"/>
          <w:vertAlign w:val="baseline"/>
          <w:lang w:val="en-US" w:eastAsia="zh-CN" w:bidi="ar-SA"/>
        </w:rPr>
        <w:t>然后通过离子交换脱盐、蒸发浓缩、结晶离心、烘干包装得到木糖成品。废</w:t>
      </w:r>
      <w:r>
        <w:rPr>
          <w:rFonts w:hint="eastAsia" w:ascii="Times New Roman" w:hAnsi="Times New Roman" w:eastAsia="宋体" w:cs="Times New Roman"/>
          <w:color w:val="auto"/>
          <w:kern w:val="2"/>
          <w:sz w:val="24"/>
          <w:szCs w:val="24"/>
          <w:vertAlign w:val="baseline"/>
          <w:lang w:val="en-US" w:eastAsia="zh-CN" w:bidi="ar-SA"/>
        </w:rPr>
        <w:t>木</w:t>
      </w:r>
      <w:r>
        <w:rPr>
          <w:rFonts w:hint="default" w:ascii="Times New Roman" w:hAnsi="Times New Roman" w:eastAsia="宋体" w:cs="Times New Roman"/>
          <w:color w:val="auto"/>
          <w:kern w:val="2"/>
          <w:sz w:val="24"/>
          <w:szCs w:val="24"/>
          <w:vertAlign w:val="baseline"/>
          <w:lang w:val="en-US" w:eastAsia="zh-CN" w:bidi="ar-SA"/>
        </w:rPr>
        <w:t>糖母液作为副产品销售。</w:t>
      </w:r>
      <w:r>
        <w:rPr>
          <w:rFonts w:hint="eastAsia" w:ascii="Times New Roman" w:hAnsi="Times New Roman" w:eastAsia="宋体" w:cs="Times New Roman"/>
          <w:color w:val="auto"/>
          <w:kern w:val="2"/>
          <w:sz w:val="24"/>
          <w:szCs w:val="24"/>
          <w:vertAlign w:val="baseline"/>
          <w:lang w:val="en-US" w:eastAsia="zh-CN" w:bidi="ar-SA"/>
        </w:rPr>
        <w:t>次处工序的工艺原理和其他生产线相同，其中离子交换产生再生废水和废树脂，蒸发浓缩产生冷凝水和工艺废气（以非甲烷总烃计），烘干工序产生颗粒物废气。</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cs="Times New Roman"/>
          <w:sz w:val="24"/>
          <w:szCs w:val="22"/>
          <w:lang w:val="en-US" w:eastAsia="zh-CN"/>
        </w:rPr>
      </w:pPr>
      <w:r>
        <w:rPr>
          <w:rFonts w:hint="eastAsia" w:ascii="Times New Roman" w:hAnsi="Times New Roman" w:cs="Times New Roman"/>
          <w:sz w:val="24"/>
          <w:szCs w:val="22"/>
          <w:lang w:val="en-US" w:eastAsia="zh-CN"/>
        </w:rPr>
        <w:t>3.5.2 物料平衡及水平衡</w:t>
      </w:r>
    </w:p>
    <w:p>
      <w:pPr>
        <w:pStyle w:val="6"/>
        <w:keepNext w:val="0"/>
        <w:keepLines w:val="0"/>
        <w:pageBreakBefore w:val="0"/>
        <w:widowControl w:val="0"/>
        <w:kinsoku/>
        <w:wordWrap/>
        <w:overflowPunct/>
        <w:topLinePunct w:val="0"/>
        <w:autoSpaceDE w:val="0"/>
        <w:autoSpaceDN w:val="0"/>
        <w:bidi w:val="0"/>
        <w:adjustRightInd w:val="0"/>
        <w:snapToGrid w:val="0"/>
        <w:spacing w:before="0" w:line="360" w:lineRule="auto"/>
        <w:ind w:firstLine="480" w:firstLineChars="200"/>
        <w:textAlignment w:val="baseline"/>
        <w:rPr>
          <w:rFonts w:hint="default" w:ascii="Times New Roman" w:hAnsi="Times New Roman" w:cs="Times New Roman"/>
          <w:sz w:val="24"/>
          <w:szCs w:val="22"/>
          <w:lang w:val="en-US" w:eastAsia="zh-CN"/>
        </w:rPr>
        <w:sectPr>
          <w:pgSz w:w="11906" w:h="16838"/>
          <w:pgMar w:top="1440" w:right="1417" w:bottom="1440" w:left="1701" w:header="850" w:footer="992" w:gutter="0"/>
          <w:pgNumType w:fmt="decimal"/>
          <w:cols w:space="425" w:num="1"/>
          <w:docGrid w:type="lines" w:linePitch="312" w:charSpace="0"/>
        </w:sectPr>
      </w:pPr>
      <w:r>
        <w:rPr>
          <w:rFonts w:hint="default" w:ascii="Times New Roman" w:hAnsi="Times New Roman" w:cs="Times New Roman"/>
          <w:sz w:val="24"/>
          <w:szCs w:val="22"/>
          <w:lang w:val="en-US" w:eastAsia="zh-CN"/>
        </w:rPr>
        <w:t>根据生产工艺及原木糖生产线实际生产状况，本工程</w:t>
      </w:r>
      <w:r>
        <w:rPr>
          <w:rFonts w:hint="eastAsia" w:ascii="Times New Roman" w:hAnsi="Times New Roman" w:cs="Times New Roman"/>
          <w:sz w:val="24"/>
          <w:szCs w:val="22"/>
          <w:lang w:val="en-US" w:eastAsia="zh-CN"/>
        </w:rPr>
        <w:t>建成后全厂</w:t>
      </w:r>
      <w:r>
        <w:rPr>
          <w:rFonts w:hint="default" w:ascii="Times New Roman" w:hAnsi="Times New Roman" w:cs="Times New Roman"/>
          <w:sz w:val="24"/>
          <w:szCs w:val="22"/>
          <w:lang w:val="en-US" w:eastAsia="zh-CN"/>
        </w:rPr>
        <w:t>物料平衡见图</w:t>
      </w:r>
      <w:r>
        <w:rPr>
          <w:rFonts w:hint="eastAsia" w:ascii="Times New Roman" w:hAnsi="Times New Roman" w:cs="Times New Roman"/>
          <w:sz w:val="24"/>
          <w:szCs w:val="22"/>
          <w:lang w:val="en-US" w:eastAsia="zh-CN"/>
        </w:rPr>
        <w:t>5，水平衡见图6。</w:t>
      </w:r>
    </w:p>
    <w:p>
      <w:pPr>
        <w:rPr>
          <w:rFonts w:hint="eastAsia"/>
          <w:lang w:val="en-US" w:eastAsia="zh-CN"/>
        </w:rPr>
      </w:pPr>
      <w:r>
        <w:rPr>
          <w:rFonts w:hint="default" w:ascii="Times New Roman" w:hAnsi="Times New Roman" w:eastAsia="宋体" w:cs="Times New Roman"/>
          <w:color w:val="auto"/>
          <w:lang w:eastAsia="zh-CN"/>
        </w:rPr>
        <w:drawing>
          <wp:anchor distT="0" distB="0" distL="114300" distR="114300" simplePos="0" relativeHeight="251678720" behindDoc="0" locked="0" layoutInCell="1" allowOverlap="1">
            <wp:simplePos x="0" y="0"/>
            <wp:positionH relativeFrom="column">
              <wp:posOffset>297180</wp:posOffset>
            </wp:positionH>
            <wp:positionV relativeFrom="paragraph">
              <wp:posOffset>-267970</wp:posOffset>
            </wp:positionV>
            <wp:extent cx="8409940" cy="5476875"/>
            <wp:effectExtent l="0" t="0" r="10160" b="9525"/>
            <wp:wrapNone/>
            <wp:docPr id="39" name="图片 1579" descr="16106943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579" descr="1610694344(1)"/>
                    <pic:cNvPicPr>
                      <a:picLocks noChangeAspect="1"/>
                    </pic:cNvPicPr>
                  </pic:nvPicPr>
                  <pic:blipFill>
                    <a:blip r:embed="rId13"/>
                    <a:srcRect l="2689" t="2345" r="1183" b="2625"/>
                    <a:stretch>
                      <a:fillRect/>
                    </a:stretch>
                  </pic:blipFill>
                  <pic:spPr>
                    <a:xfrm>
                      <a:off x="0" y="0"/>
                      <a:ext cx="8409940" cy="5476875"/>
                    </a:xfrm>
                    <a:prstGeom prst="rect">
                      <a:avLst/>
                    </a:prstGeom>
                    <a:noFill/>
                    <a:ln>
                      <a:noFill/>
                    </a:ln>
                  </pic:spPr>
                </pic:pic>
              </a:graphicData>
            </a:graphic>
          </wp:anchor>
        </w:drawing>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jc w:val="center"/>
      </w:pPr>
    </w:p>
    <w:p>
      <w:pPr>
        <w:pStyle w:val="6"/>
        <w:keepNext w:val="0"/>
        <w:keepLines w:val="0"/>
        <w:pageBreakBefore w:val="0"/>
        <w:widowControl w:val="0"/>
        <w:kinsoku/>
        <w:wordWrap/>
        <w:overflowPunct/>
        <w:topLinePunct w:val="0"/>
        <w:autoSpaceDE w:val="0"/>
        <w:autoSpaceDN w:val="0"/>
        <w:bidi w:val="0"/>
        <w:adjustRightInd w:val="0"/>
        <w:snapToGrid w:val="0"/>
        <w:spacing w:before="0" w:line="360" w:lineRule="auto"/>
        <w:ind w:firstLine="0"/>
        <w:jc w:val="center"/>
        <w:textAlignment w:val="baseline"/>
        <w:rPr>
          <w:rFonts w:hint="eastAsia" w:ascii="Times New Roman" w:hAnsi="Times New Roman" w:cs="Times New Roman"/>
          <w:color w:val="000000"/>
          <w:sz w:val="22"/>
          <w:szCs w:val="21"/>
          <w:lang w:val="en-US" w:eastAsia="zh-CN"/>
        </w:rPr>
      </w:pPr>
      <w:r>
        <w:rPr>
          <w:rFonts w:hint="default" w:ascii="Times New Roman" w:hAnsi="Times New Roman" w:eastAsia="宋体" w:cs="Times New Roman"/>
          <w:color w:val="000000"/>
          <w:sz w:val="22"/>
          <w:szCs w:val="21"/>
          <w:lang w:eastAsia="zh-CN"/>
        </w:rPr>
        <w:t>图</w:t>
      </w:r>
      <w:r>
        <w:rPr>
          <w:rFonts w:hint="eastAsia" w:ascii="Times New Roman" w:hAnsi="Times New Roman" w:cs="Times New Roman"/>
          <w:color w:val="000000"/>
          <w:sz w:val="22"/>
          <w:szCs w:val="21"/>
          <w:lang w:val="en-US" w:eastAsia="zh-CN"/>
        </w:rPr>
        <w:t>5</w:t>
      </w:r>
      <w:r>
        <w:rPr>
          <w:rFonts w:hint="default" w:ascii="Times New Roman" w:hAnsi="Times New Roman" w:eastAsia="宋体" w:cs="Times New Roman"/>
          <w:color w:val="000000"/>
          <w:sz w:val="22"/>
          <w:szCs w:val="21"/>
          <w:lang w:val="en-US" w:eastAsia="zh-CN"/>
        </w:rPr>
        <w:t xml:space="preserve">  项目</w:t>
      </w:r>
      <w:r>
        <w:rPr>
          <w:rFonts w:hint="eastAsia" w:ascii="Times New Roman" w:hAnsi="Times New Roman" w:cs="Times New Roman"/>
          <w:color w:val="000000"/>
          <w:sz w:val="22"/>
          <w:szCs w:val="21"/>
          <w:lang w:val="en-US" w:eastAsia="zh-CN"/>
        </w:rPr>
        <w:t>全厂</w:t>
      </w:r>
      <w:r>
        <w:rPr>
          <w:rFonts w:hint="default" w:ascii="Times New Roman" w:hAnsi="Times New Roman" w:eastAsia="宋体" w:cs="Times New Roman"/>
          <w:color w:val="000000"/>
          <w:sz w:val="22"/>
          <w:szCs w:val="21"/>
          <w:lang w:val="en-US" w:eastAsia="zh-CN"/>
        </w:rPr>
        <w:t>物料平衡图</w:t>
      </w:r>
      <w:r>
        <w:rPr>
          <w:rFonts w:hint="eastAsia" w:ascii="Times New Roman" w:hAnsi="Times New Roman" w:cs="Times New Roman"/>
          <w:color w:val="000000"/>
          <w:sz w:val="22"/>
          <w:szCs w:val="21"/>
          <w:lang w:val="en-US" w:eastAsia="zh-CN"/>
        </w:rPr>
        <w:t>（</w:t>
      </w:r>
      <w:r>
        <w:rPr>
          <w:rFonts w:hint="default" w:ascii="Times New Roman" w:hAnsi="Times New Roman" w:eastAsia="宋体" w:cs="Times New Roman"/>
          <w:color w:val="000000"/>
          <w:sz w:val="22"/>
          <w:szCs w:val="21"/>
          <w:lang w:val="en-US" w:eastAsia="zh-CN"/>
        </w:rPr>
        <w:t>单位：t/d</w:t>
      </w:r>
      <w:r>
        <w:rPr>
          <w:rFonts w:hint="eastAsia" w:ascii="Times New Roman" w:hAnsi="Times New Roman" w:cs="Times New Roman"/>
          <w:color w:val="000000"/>
          <w:sz w:val="22"/>
          <w:szCs w:val="21"/>
          <w:lang w:val="en-US" w:eastAsia="zh-CN"/>
        </w:rPr>
        <w:t>）</w:t>
      </w:r>
    </w:p>
    <w:p>
      <w:pPr>
        <w:jc w:val="center"/>
        <w:rPr>
          <w:rFonts w:hint="default" w:ascii="Times New Roman" w:hAnsi="Times New Roman" w:eastAsia="宋体" w:cs="Times New Roman"/>
          <w:color w:val="000000"/>
          <w:sz w:val="22"/>
          <w:szCs w:val="21"/>
          <w:lang w:eastAsia="zh-CN"/>
        </w:rPr>
      </w:pPr>
      <w:r>
        <w:rPr>
          <w:rFonts w:hint="default" w:ascii="Times New Roman" w:hAnsi="Times New Roman" w:eastAsia="宋体" w:cs="Times New Roman"/>
          <w:color w:val="auto"/>
          <w:sz w:val="24"/>
        </w:rPr>
        <w:drawing>
          <wp:anchor distT="0" distB="0" distL="114300" distR="114300" simplePos="0" relativeHeight="251679744" behindDoc="0" locked="0" layoutInCell="1" allowOverlap="1">
            <wp:simplePos x="0" y="0"/>
            <wp:positionH relativeFrom="column">
              <wp:posOffset>309880</wp:posOffset>
            </wp:positionH>
            <wp:positionV relativeFrom="paragraph">
              <wp:posOffset>-303530</wp:posOffset>
            </wp:positionV>
            <wp:extent cx="8183245" cy="5605145"/>
            <wp:effectExtent l="0" t="0" r="8255" b="14605"/>
            <wp:wrapNone/>
            <wp:docPr id="40" name="图片 1606" descr="16136127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606" descr="1613612773(1)"/>
                    <pic:cNvPicPr>
                      <a:picLocks noChangeAspect="1"/>
                    </pic:cNvPicPr>
                  </pic:nvPicPr>
                  <pic:blipFill>
                    <a:blip r:embed="rId14"/>
                    <a:srcRect t="647" b="323"/>
                    <a:stretch>
                      <a:fillRect/>
                    </a:stretch>
                  </pic:blipFill>
                  <pic:spPr>
                    <a:xfrm>
                      <a:off x="0" y="0"/>
                      <a:ext cx="8183245" cy="5605145"/>
                    </a:xfrm>
                    <a:prstGeom prst="rect">
                      <a:avLst/>
                    </a:prstGeom>
                    <a:noFill/>
                    <a:ln>
                      <a:noFill/>
                    </a:ln>
                  </pic:spPr>
                </pic:pic>
              </a:graphicData>
            </a:graphic>
          </wp:anchor>
        </w:drawing>
      </w:r>
    </w:p>
    <w:p>
      <w:pPr>
        <w:pStyle w:val="2"/>
        <w:rPr>
          <w:rFonts w:hint="default" w:ascii="Times New Roman" w:hAnsi="Times New Roman" w:eastAsia="宋体" w:cs="Times New Roman"/>
          <w:color w:val="000000"/>
          <w:sz w:val="22"/>
          <w:szCs w:val="21"/>
          <w:lang w:eastAsia="zh-CN"/>
        </w:rPr>
      </w:pPr>
    </w:p>
    <w:p>
      <w:pPr>
        <w:rPr>
          <w:rFonts w:hint="default" w:ascii="Times New Roman" w:hAnsi="Times New Roman" w:eastAsia="宋体" w:cs="Times New Roman"/>
          <w:color w:val="000000"/>
          <w:sz w:val="22"/>
          <w:szCs w:val="21"/>
          <w:lang w:eastAsia="zh-CN"/>
        </w:rPr>
      </w:pPr>
    </w:p>
    <w:p>
      <w:pPr>
        <w:pStyle w:val="2"/>
        <w:rPr>
          <w:rFonts w:hint="default" w:ascii="Times New Roman" w:hAnsi="Times New Roman" w:eastAsia="宋体" w:cs="Times New Roman"/>
          <w:color w:val="000000"/>
          <w:sz w:val="22"/>
          <w:szCs w:val="21"/>
          <w:lang w:eastAsia="zh-CN"/>
        </w:rPr>
      </w:pPr>
    </w:p>
    <w:p>
      <w:pPr>
        <w:rPr>
          <w:rFonts w:hint="default" w:ascii="Times New Roman" w:hAnsi="Times New Roman" w:eastAsia="宋体" w:cs="Times New Roman"/>
          <w:color w:val="000000"/>
          <w:sz w:val="22"/>
          <w:szCs w:val="21"/>
          <w:lang w:eastAsia="zh-CN"/>
        </w:rPr>
      </w:pPr>
    </w:p>
    <w:p>
      <w:pPr>
        <w:pStyle w:val="2"/>
        <w:rPr>
          <w:rFonts w:hint="default" w:ascii="Times New Roman" w:hAnsi="Times New Roman" w:eastAsia="宋体" w:cs="Times New Roman"/>
          <w:color w:val="000000"/>
          <w:sz w:val="22"/>
          <w:szCs w:val="21"/>
          <w:lang w:eastAsia="zh-CN"/>
        </w:rPr>
      </w:pPr>
    </w:p>
    <w:p>
      <w:pPr>
        <w:rPr>
          <w:rFonts w:hint="default" w:ascii="Times New Roman" w:hAnsi="Times New Roman" w:eastAsia="宋体" w:cs="Times New Roman"/>
          <w:color w:val="000000"/>
          <w:sz w:val="22"/>
          <w:szCs w:val="21"/>
          <w:lang w:eastAsia="zh-CN"/>
        </w:rPr>
      </w:pPr>
    </w:p>
    <w:p>
      <w:pPr>
        <w:pStyle w:val="2"/>
        <w:rPr>
          <w:rFonts w:hint="default" w:ascii="Times New Roman" w:hAnsi="Times New Roman" w:eastAsia="宋体" w:cs="Times New Roman"/>
          <w:color w:val="000000"/>
          <w:sz w:val="22"/>
          <w:szCs w:val="21"/>
          <w:lang w:eastAsia="zh-CN"/>
        </w:rPr>
      </w:pPr>
    </w:p>
    <w:p>
      <w:pPr>
        <w:rPr>
          <w:rFonts w:hint="default" w:ascii="Times New Roman" w:hAnsi="Times New Roman" w:eastAsia="宋体" w:cs="Times New Roman"/>
          <w:color w:val="000000"/>
          <w:sz w:val="22"/>
          <w:szCs w:val="21"/>
          <w:lang w:eastAsia="zh-CN"/>
        </w:rPr>
      </w:pPr>
    </w:p>
    <w:p>
      <w:pPr>
        <w:pStyle w:val="2"/>
        <w:rPr>
          <w:rFonts w:hint="default" w:ascii="Times New Roman" w:hAnsi="Times New Roman" w:eastAsia="宋体" w:cs="Times New Roman"/>
          <w:color w:val="000000"/>
          <w:sz w:val="22"/>
          <w:szCs w:val="21"/>
          <w:lang w:eastAsia="zh-CN"/>
        </w:rPr>
      </w:pPr>
    </w:p>
    <w:p>
      <w:pPr>
        <w:rPr>
          <w:rFonts w:hint="default" w:ascii="Times New Roman" w:hAnsi="Times New Roman" w:eastAsia="宋体" w:cs="Times New Roman"/>
          <w:color w:val="000000"/>
          <w:sz w:val="22"/>
          <w:szCs w:val="21"/>
          <w:lang w:eastAsia="zh-CN"/>
        </w:rPr>
      </w:pPr>
    </w:p>
    <w:p>
      <w:pPr>
        <w:pStyle w:val="2"/>
        <w:rPr>
          <w:rFonts w:hint="default" w:ascii="Times New Roman" w:hAnsi="Times New Roman" w:eastAsia="宋体" w:cs="Times New Roman"/>
          <w:color w:val="000000"/>
          <w:sz w:val="22"/>
          <w:szCs w:val="21"/>
          <w:lang w:eastAsia="zh-CN"/>
        </w:rPr>
      </w:pPr>
    </w:p>
    <w:p>
      <w:pPr>
        <w:rPr>
          <w:rFonts w:hint="default" w:ascii="Times New Roman" w:hAnsi="Times New Roman" w:eastAsia="宋体" w:cs="Times New Roman"/>
          <w:color w:val="000000"/>
          <w:sz w:val="22"/>
          <w:szCs w:val="21"/>
          <w:lang w:eastAsia="zh-CN"/>
        </w:rPr>
      </w:pPr>
    </w:p>
    <w:p>
      <w:pPr>
        <w:pStyle w:val="2"/>
        <w:rPr>
          <w:rFonts w:hint="default" w:ascii="Times New Roman" w:hAnsi="Times New Roman" w:eastAsia="宋体" w:cs="Times New Roman"/>
          <w:color w:val="000000"/>
          <w:sz w:val="22"/>
          <w:szCs w:val="21"/>
          <w:lang w:eastAsia="zh-CN"/>
        </w:rPr>
      </w:pPr>
    </w:p>
    <w:p>
      <w:pPr>
        <w:rPr>
          <w:rFonts w:hint="default" w:ascii="Times New Roman" w:hAnsi="Times New Roman" w:eastAsia="宋体" w:cs="Times New Roman"/>
          <w:color w:val="000000"/>
          <w:sz w:val="22"/>
          <w:szCs w:val="21"/>
          <w:lang w:eastAsia="zh-CN"/>
        </w:rPr>
      </w:pPr>
    </w:p>
    <w:p>
      <w:pPr>
        <w:pStyle w:val="2"/>
        <w:rPr>
          <w:rFonts w:hint="default" w:ascii="Times New Roman" w:hAnsi="Times New Roman" w:eastAsia="宋体" w:cs="Times New Roman"/>
          <w:color w:val="000000"/>
          <w:sz w:val="22"/>
          <w:szCs w:val="21"/>
          <w:lang w:eastAsia="zh-CN"/>
        </w:rPr>
      </w:pPr>
    </w:p>
    <w:p>
      <w:pPr>
        <w:rPr>
          <w:rFonts w:hint="default" w:ascii="Times New Roman" w:hAnsi="Times New Roman" w:eastAsia="宋体" w:cs="Times New Roman"/>
          <w:color w:val="000000"/>
          <w:sz w:val="22"/>
          <w:szCs w:val="21"/>
          <w:lang w:eastAsia="zh-CN"/>
        </w:rPr>
      </w:pPr>
    </w:p>
    <w:p>
      <w:pPr>
        <w:pStyle w:val="2"/>
        <w:rPr>
          <w:rFonts w:hint="default" w:ascii="Times New Roman" w:hAnsi="Times New Roman" w:eastAsia="宋体" w:cs="Times New Roman"/>
          <w:color w:val="000000"/>
          <w:sz w:val="22"/>
          <w:szCs w:val="21"/>
          <w:lang w:eastAsia="zh-CN"/>
        </w:rPr>
      </w:pPr>
    </w:p>
    <w:p>
      <w:pPr>
        <w:rPr>
          <w:rFonts w:hint="default" w:ascii="Times New Roman" w:hAnsi="Times New Roman" w:eastAsia="宋体" w:cs="Times New Roman"/>
          <w:color w:val="000000"/>
          <w:sz w:val="22"/>
          <w:szCs w:val="21"/>
          <w:lang w:eastAsia="zh-CN"/>
        </w:rPr>
      </w:pPr>
    </w:p>
    <w:p>
      <w:pPr>
        <w:pStyle w:val="2"/>
        <w:rPr>
          <w:rFonts w:hint="default" w:ascii="Times New Roman" w:hAnsi="Times New Roman" w:eastAsia="宋体" w:cs="Times New Roman"/>
          <w:color w:val="000000"/>
          <w:sz w:val="22"/>
          <w:szCs w:val="21"/>
          <w:lang w:eastAsia="zh-CN"/>
        </w:rPr>
      </w:pPr>
    </w:p>
    <w:p>
      <w:pPr>
        <w:rPr>
          <w:rFonts w:hint="default" w:ascii="Times New Roman" w:hAnsi="Times New Roman" w:eastAsia="宋体" w:cs="Times New Roman"/>
          <w:color w:val="000000"/>
          <w:sz w:val="22"/>
          <w:szCs w:val="21"/>
          <w:lang w:eastAsia="zh-CN"/>
        </w:rPr>
      </w:pPr>
    </w:p>
    <w:p>
      <w:pPr>
        <w:pStyle w:val="2"/>
        <w:rPr>
          <w:rFonts w:hint="default" w:ascii="Times New Roman" w:hAnsi="Times New Roman" w:eastAsia="宋体" w:cs="Times New Roman"/>
          <w:color w:val="000000"/>
          <w:sz w:val="22"/>
          <w:szCs w:val="21"/>
          <w:lang w:eastAsia="zh-CN"/>
        </w:rPr>
      </w:pPr>
    </w:p>
    <w:p>
      <w:pPr>
        <w:rPr>
          <w:rFonts w:hint="default"/>
          <w:lang w:eastAsia="zh-CN"/>
        </w:rPr>
      </w:pPr>
    </w:p>
    <w:p>
      <w:pPr>
        <w:jc w:val="center"/>
        <w:rPr>
          <w:rFonts w:hint="eastAsia"/>
          <w:lang w:val="en-US" w:eastAsia="zh-CN"/>
        </w:rPr>
        <w:sectPr>
          <w:pgSz w:w="16838" w:h="11906" w:orient="landscape"/>
          <w:pgMar w:top="1701" w:right="1440" w:bottom="1417" w:left="1440" w:header="850" w:footer="992" w:gutter="0"/>
          <w:pgNumType w:fmt="decimal"/>
          <w:cols w:space="425" w:num="1"/>
          <w:docGrid w:type="lines" w:linePitch="312" w:charSpace="0"/>
        </w:sectPr>
      </w:pPr>
      <w:r>
        <w:rPr>
          <w:rFonts w:hint="default" w:ascii="Times New Roman" w:hAnsi="Times New Roman" w:eastAsia="宋体" w:cs="Times New Roman"/>
          <w:color w:val="000000"/>
          <w:sz w:val="22"/>
          <w:szCs w:val="21"/>
          <w:lang w:eastAsia="zh-CN"/>
        </w:rPr>
        <w:t>图</w:t>
      </w:r>
      <w:r>
        <w:rPr>
          <w:rFonts w:hint="eastAsia" w:ascii="Times New Roman" w:hAnsi="Times New Roman" w:cs="Times New Roman"/>
          <w:color w:val="000000"/>
          <w:sz w:val="22"/>
          <w:szCs w:val="21"/>
          <w:lang w:val="en-US" w:eastAsia="zh-CN"/>
        </w:rPr>
        <w:t>6</w:t>
      </w:r>
      <w:r>
        <w:rPr>
          <w:rFonts w:hint="default" w:ascii="Times New Roman" w:hAnsi="Times New Roman" w:eastAsia="宋体" w:cs="Times New Roman"/>
          <w:color w:val="000000"/>
          <w:sz w:val="22"/>
          <w:szCs w:val="21"/>
          <w:lang w:val="en-US" w:eastAsia="zh-CN"/>
        </w:rPr>
        <w:t xml:space="preserve">  </w:t>
      </w:r>
      <w:r>
        <w:rPr>
          <w:rFonts w:hint="eastAsia" w:ascii="Times New Roman" w:hAnsi="Times New Roman" w:eastAsia="宋体" w:cs="Times New Roman"/>
          <w:color w:val="000000"/>
          <w:sz w:val="22"/>
          <w:szCs w:val="21"/>
          <w:lang w:val="en-US" w:eastAsia="zh-CN"/>
        </w:rPr>
        <w:t>项目全厂水</w:t>
      </w:r>
      <w:r>
        <w:rPr>
          <w:rFonts w:hint="default" w:ascii="Times New Roman" w:hAnsi="Times New Roman" w:eastAsia="宋体" w:cs="Times New Roman"/>
          <w:color w:val="000000"/>
          <w:sz w:val="22"/>
          <w:szCs w:val="21"/>
          <w:lang w:val="en-US" w:eastAsia="zh-CN"/>
        </w:rPr>
        <w:t>平衡图</w:t>
      </w:r>
      <w:r>
        <w:rPr>
          <w:rFonts w:hint="eastAsia" w:ascii="Times New Roman" w:hAnsi="Times New Roman" w:cs="Times New Roman"/>
          <w:color w:val="000000"/>
          <w:sz w:val="22"/>
          <w:szCs w:val="21"/>
          <w:lang w:val="en-US" w:eastAsia="zh-CN"/>
        </w:rPr>
        <w:t>（</w:t>
      </w:r>
      <w:r>
        <w:rPr>
          <w:rFonts w:hint="default" w:ascii="Times New Roman" w:hAnsi="Times New Roman" w:eastAsia="宋体" w:cs="Times New Roman"/>
          <w:color w:val="000000"/>
          <w:sz w:val="22"/>
          <w:szCs w:val="21"/>
          <w:lang w:val="en-US" w:eastAsia="zh-CN"/>
        </w:rPr>
        <w:t>单位：</w:t>
      </w:r>
      <w:r>
        <w:rPr>
          <w:rFonts w:hint="eastAsia" w:ascii="Times New Roman" w:hAnsi="Times New Roman" w:eastAsia="宋体" w:cs="Times New Roman"/>
          <w:color w:val="000000"/>
          <w:sz w:val="22"/>
          <w:szCs w:val="21"/>
          <w:lang w:val="en-US" w:eastAsia="zh-CN"/>
        </w:rPr>
        <w:t>m</w:t>
      </w:r>
      <w:r>
        <w:rPr>
          <w:rFonts w:hint="eastAsia" w:ascii="Times New Roman" w:hAnsi="Times New Roman" w:eastAsia="宋体" w:cs="Times New Roman"/>
          <w:color w:val="000000"/>
          <w:sz w:val="22"/>
          <w:szCs w:val="21"/>
          <w:vertAlign w:val="superscript"/>
          <w:lang w:val="en-US" w:eastAsia="zh-CN"/>
        </w:rPr>
        <w:t>3</w:t>
      </w:r>
      <w:r>
        <w:rPr>
          <w:rFonts w:hint="default" w:ascii="Times New Roman" w:hAnsi="Times New Roman" w:eastAsia="宋体" w:cs="Times New Roman"/>
          <w:color w:val="000000"/>
          <w:sz w:val="22"/>
          <w:szCs w:val="21"/>
          <w:lang w:val="en-US" w:eastAsia="zh-CN"/>
        </w:rPr>
        <w:t>/d</w:t>
      </w:r>
      <w:r>
        <w:rPr>
          <w:rFonts w:hint="eastAsia" w:ascii="Times New Roman" w:hAnsi="Times New Roman" w:cs="Times New Roman"/>
          <w:color w:val="000000"/>
          <w:sz w:val="22"/>
          <w:szCs w:val="21"/>
          <w:lang w:val="en-US" w:eastAsia="zh-CN"/>
        </w:rPr>
        <w:t>）</w:t>
      </w: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textAlignment w:val="auto"/>
        <w:outlineLvl w:val="2"/>
        <w:rPr>
          <w:rFonts w:hint="eastAsia"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3.5.3 工程主要产污环节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根据生产工艺分析，</w:t>
      </w:r>
      <w:r>
        <w:rPr>
          <w:rFonts w:hint="eastAsia" w:ascii="Times New Roman" w:hAnsi="Times New Roman" w:eastAsia="宋体" w:cs="Times New Roman"/>
          <w:sz w:val="24"/>
          <w:szCs w:val="24"/>
          <w:lang w:val="en-US" w:eastAsia="zh-CN"/>
        </w:rPr>
        <w:t>全厂</w:t>
      </w:r>
      <w:r>
        <w:rPr>
          <w:rFonts w:hint="default" w:ascii="Times New Roman" w:hAnsi="Times New Roman" w:eastAsia="宋体" w:cs="Times New Roman"/>
          <w:sz w:val="24"/>
          <w:szCs w:val="24"/>
          <w:lang w:val="en-US" w:eastAsia="zh-CN"/>
        </w:rPr>
        <w:t>工程主要产污环节见表</w:t>
      </w:r>
      <w:r>
        <w:rPr>
          <w:rFonts w:hint="eastAsia" w:ascii="Times New Roman" w:hAnsi="Times New Roman" w:eastAsia="宋体" w:cs="Times New Roman"/>
          <w:sz w:val="24"/>
          <w:szCs w:val="24"/>
          <w:lang w:val="en-US" w:eastAsia="zh-CN"/>
        </w:rPr>
        <w:t>3-5</w:t>
      </w:r>
      <w:r>
        <w:rPr>
          <w:rFonts w:hint="default" w:ascii="Times New Roman" w:hAnsi="Times New Roman" w:eastAsia="宋体" w:cs="Times New Roman"/>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表</w:t>
      </w:r>
      <w:r>
        <w:rPr>
          <w:rFonts w:hint="eastAsia" w:ascii="Times New Roman" w:hAnsi="Times New Roman" w:eastAsia="宋体" w:cs="Times New Roman"/>
          <w:sz w:val="22"/>
          <w:szCs w:val="22"/>
          <w:lang w:val="en-US" w:eastAsia="zh-CN"/>
        </w:rPr>
        <w:t>3-5</w:t>
      </w:r>
      <w:r>
        <w:rPr>
          <w:rFonts w:hint="default" w:ascii="Times New Roman" w:hAnsi="Times New Roman" w:eastAsia="宋体" w:cs="Times New Roman"/>
          <w:sz w:val="22"/>
          <w:szCs w:val="22"/>
          <w:lang w:val="en-US" w:eastAsia="zh-CN"/>
        </w:rPr>
        <w:t xml:space="preserve">  项目</w:t>
      </w:r>
      <w:r>
        <w:rPr>
          <w:rFonts w:hint="eastAsia" w:ascii="Times New Roman" w:hAnsi="Times New Roman" w:eastAsia="宋体" w:cs="Times New Roman"/>
          <w:sz w:val="22"/>
          <w:szCs w:val="22"/>
          <w:lang w:val="en-US" w:eastAsia="zh-CN"/>
        </w:rPr>
        <w:t>全厂</w:t>
      </w:r>
      <w:r>
        <w:rPr>
          <w:rFonts w:hint="default" w:ascii="Times New Roman" w:hAnsi="Times New Roman" w:eastAsia="宋体" w:cs="Times New Roman"/>
          <w:sz w:val="22"/>
          <w:szCs w:val="22"/>
          <w:lang w:val="en-US" w:eastAsia="zh-CN"/>
        </w:rPr>
        <w:t>主要污染环节一览表</w:t>
      </w:r>
    </w:p>
    <w:tbl>
      <w:tblPr>
        <w:tblStyle w:val="17"/>
        <w:tblW w:w="8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1890"/>
        <w:gridCol w:w="1459"/>
        <w:gridCol w:w="1868"/>
        <w:gridCol w:w="2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类别</w:t>
            </w: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产污环节</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污染物</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污染因子</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措施及去向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753" w:type="dxa"/>
            <w:vMerge w:val="restart"/>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废水</w:t>
            </w:r>
          </w:p>
        </w:tc>
        <w:tc>
          <w:tcPr>
            <w:tcW w:w="7966" w:type="dxa"/>
            <w:gridSpan w:val="4"/>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left"/>
              <w:textAlignment w:val="auto"/>
              <w:rPr>
                <w:rFonts w:hint="default" w:ascii="Times New Roman" w:hAnsi="Times New Roman" w:eastAsia="宋体" w:cs="Times New Roman"/>
                <w:b w:val="0"/>
                <w:bCs w:val="0"/>
                <w:color w:val="auto"/>
                <w:sz w:val="22"/>
                <w:szCs w:val="22"/>
                <w:u w:val="none"/>
                <w:lang w:eastAsia="zh-CN"/>
              </w:rPr>
            </w:pPr>
            <w:r>
              <w:rPr>
                <w:rFonts w:hint="eastAsia" w:ascii="Times New Roman" w:hAnsi="Times New Roman" w:eastAsia="宋体" w:cs="Times New Roman"/>
                <w:b w:val="0"/>
                <w:bCs w:val="0"/>
                <w:color w:val="auto"/>
                <w:sz w:val="22"/>
                <w:szCs w:val="22"/>
                <w:u w:val="none"/>
                <w:lang w:eastAsia="zh-CN"/>
              </w:rPr>
              <w:t>现有</w:t>
            </w:r>
            <w:r>
              <w:rPr>
                <w:rFonts w:hint="default" w:ascii="Times New Roman" w:hAnsi="Times New Roman" w:eastAsia="宋体" w:cs="Times New Roman"/>
                <w:b w:val="0"/>
                <w:bCs w:val="0"/>
                <w:color w:val="auto"/>
                <w:sz w:val="22"/>
                <w:szCs w:val="22"/>
                <w:u w:val="none"/>
                <w:lang w:eastAsia="zh-CN"/>
              </w:rPr>
              <w:t>玉米芯生产木糖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玉米芯洗涤</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水洗废水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eastAsia"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pH、COD、BOD</w:t>
            </w:r>
            <w:r>
              <w:rPr>
                <w:rFonts w:hint="default" w:ascii="Times New Roman" w:hAnsi="Times New Roman" w:eastAsia="宋体" w:cs="Times New Roman"/>
                <w:b w:val="0"/>
                <w:bCs w:val="0"/>
                <w:color w:val="auto"/>
                <w:sz w:val="22"/>
                <w:szCs w:val="22"/>
                <w:u w:val="none"/>
                <w:vertAlign w:val="subscript"/>
              </w:rPr>
              <w:t>5</w:t>
            </w:r>
            <w:r>
              <w:rPr>
                <w:rFonts w:hint="default" w:ascii="Times New Roman" w:hAnsi="Times New Roman" w:eastAsia="宋体" w:cs="Times New Roman"/>
                <w:b w:val="0"/>
                <w:bCs w:val="0"/>
                <w:color w:val="auto"/>
                <w:sz w:val="22"/>
                <w:szCs w:val="22"/>
                <w:u w:val="none"/>
                <w:vertAlign w:val="baseline"/>
                <w:lang w:eastAsia="zh-CN"/>
              </w:rPr>
              <w:t>、</w:t>
            </w:r>
            <w:r>
              <w:rPr>
                <w:rFonts w:hint="default" w:ascii="Times New Roman" w:hAnsi="Times New Roman" w:eastAsia="宋体" w:cs="Times New Roman"/>
                <w:b w:val="0"/>
                <w:bCs w:val="0"/>
                <w:color w:val="auto"/>
                <w:sz w:val="22"/>
                <w:szCs w:val="22"/>
                <w:u w:val="none"/>
              </w:rPr>
              <w:t>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-N、SS</w:t>
            </w:r>
            <w:r>
              <w:rPr>
                <w:rFonts w:hint="eastAsia" w:ascii="Times New Roman" w:hAnsi="Times New Roman" w:eastAsia="宋体" w:cs="Times New Roman"/>
                <w:b w:val="0"/>
                <w:bCs w:val="0"/>
                <w:color w:val="auto"/>
                <w:sz w:val="22"/>
                <w:szCs w:val="22"/>
                <w:u w:val="none"/>
                <w:lang w:eastAsia="zh-CN"/>
              </w:rPr>
              <w:t>、色度</w:t>
            </w:r>
          </w:p>
        </w:tc>
        <w:tc>
          <w:tcPr>
            <w:tcW w:w="2749" w:type="dxa"/>
            <w:vMerge w:val="restart"/>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排入厂内污水处理站处理后，经市政污水管网排入南乐县污水处理厂深度处理，达标处理后排入徒骇河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预处理</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预处理废水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eastAsia"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pH、COD、BOD</w:t>
            </w:r>
            <w:r>
              <w:rPr>
                <w:rFonts w:hint="default" w:ascii="Times New Roman" w:hAnsi="Times New Roman" w:eastAsia="宋体" w:cs="Times New Roman"/>
                <w:b w:val="0"/>
                <w:bCs w:val="0"/>
                <w:color w:val="auto"/>
                <w:sz w:val="22"/>
                <w:szCs w:val="22"/>
                <w:u w:val="none"/>
                <w:vertAlign w:val="subscript"/>
              </w:rPr>
              <w:t>5</w:t>
            </w:r>
            <w:r>
              <w:rPr>
                <w:rFonts w:hint="default" w:ascii="Times New Roman" w:hAnsi="Times New Roman" w:eastAsia="宋体" w:cs="Times New Roman"/>
                <w:b w:val="0"/>
                <w:bCs w:val="0"/>
                <w:color w:val="auto"/>
                <w:sz w:val="22"/>
                <w:szCs w:val="22"/>
                <w:u w:val="none"/>
                <w:vertAlign w:val="baseline"/>
                <w:lang w:eastAsia="zh-CN"/>
              </w:rPr>
              <w:t>、</w:t>
            </w:r>
            <w:r>
              <w:rPr>
                <w:rFonts w:hint="default" w:ascii="Times New Roman" w:hAnsi="Times New Roman" w:eastAsia="宋体" w:cs="Times New Roman"/>
                <w:b w:val="0"/>
                <w:bCs w:val="0"/>
                <w:color w:val="auto"/>
                <w:sz w:val="22"/>
                <w:szCs w:val="22"/>
                <w:u w:val="none"/>
              </w:rPr>
              <w:t>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-N、SS</w:t>
            </w:r>
            <w:r>
              <w:rPr>
                <w:rFonts w:hint="eastAsia" w:ascii="Times New Roman" w:hAnsi="Times New Roman" w:eastAsia="宋体" w:cs="Times New Roman"/>
                <w:b w:val="0"/>
                <w:bCs w:val="0"/>
                <w:color w:val="auto"/>
                <w:sz w:val="22"/>
                <w:szCs w:val="22"/>
                <w:u w:val="none"/>
                <w:lang w:eastAsia="zh-CN"/>
              </w:rPr>
              <w:t>、色度</w:t>
            </w:r>
          </w:p>
        </w:tc>
        <w:tc>
          <w:tcPr>
            <w:tcW w:w="2749"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eastAsia"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离子交换</w:t>
            </w:r>
            <w:r>
              <w:rPr>
                <w:rFonts w:hint="eastAsia" w:ascii="Times New Roman" w:hAnsi="Times New Roman" w:eastAsia="宋体" w:cs="Times New Roman"/>
                <w:color w:val="auto"/>
                <w:sz w:val="22"/>
                <w:szCs w:val="22"/>
                <w:lang w:eastAsia="zh-CN"/>
              </w:rPr>
              <w:t>、脱色</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eastAsia"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再生废水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eastAsia"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pH、COD、BOD</w:t>
            </w:r>
            <w:r>
              <w:rPr>
                <w:rFonts w:hint="default" w:ascii="Times New Roman" w:hAnsi="Times New Roman" w:eastAsia="宋体" w:cs="Times New Roman"/>
                <w:b w:val="0"/>
                <w:bCs w:val="0"/>
                <w:color w:val="auto"/>
                <w:sz w:val="22"/>
                <w:szCs w:val="22"/>
                <w:u w:val="none"/>
                <w:vertAlign w:val="subscript"/>
              </w:rPr>
              <w:t>5</w:t>
            </w:r>
            <w:r>
              <w:rPr>
                <w:rFonts w:hint="default" w:ascii="Times New Roman" w:hAnsi="Times New Roman" w:eastAsia="宋体" w:cs="Times New Roman"/>
                <w:b w:val="0"/>
                <w:bCs w:val="0"/>
                <w:color w:val="auto"/>
                <w:sz w:val="22"/>
                <w:szCs w:val="22"/>
                <w:u w:val="none"/>
                <w:vertAlign w:val="baseline"/>
                <w:lang w:eastAsia="zh-CN"/>
              </w:rPr>
              <w:t>、</w:t>
            </w:r>
            <w:r>
              <w:rPr>
                <w:rFonts w:hint="default" w:ascii="Times New Roman" w:hAnsi="Times New Roman" w:eastAsia="宋体" w:cs="Times New Roman"/>
                <w:b w:val="0"/>
                <w:bCs w:val="0"/>
                <w:color w:val="auto"/>
                <w:sz w:val="22"/>
                <w:szCs w:val="22"/>
                <w:u w:val="none"/>
              </w:rPr>
              <w:t>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-N、SS</w:t>
            </w:r>
            <w:r>
              <w:rPr>
                <w:rFonts w:hint="eastAsia" w:ascii="Times New Roman" w:hAnsi="Times New Roman" w:eastAsia="宋体" w:cs="Times New Roman"/>
                <w:b w:val="0"/>
                <w:bCs w:val="0"/>
                <w:color w:val="auto"/>
                <w:sz w:val="22"/>
                <w:szCs w:val="22"/>
                <w:u w:val="none"/>
                <w:lang w:eastAsia="zh-CN"/>
              </w:rPr>
              <w:t>、色度</w:t>
            </w:r>
          </w:p>
        </w:tc>
        <w:tc>
          <w:tcPr>
            <w:tcW w:w="2749"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蒸发浓缩</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冷凝</w:t>
            </w:r>
            <w:r>
              <w:rPr>
                <w:rFonts w:hint="default" w:ascii="Times New Roman" w:hAnsi="Times New Roman" w:eastAsia="宋体" w:cs="Times New Roman"/>
                <w:color w:val="auto"/>
                <w:sz w:val="22"/>
                <w:szCs w:val="22"/>
                <w:lang w:eastAsia="zh-CN"/>
              </w:rPr>
              <w:t>废</w:t>
            </w:r>
            <w:r>
              <w:rPr>
                <w:rFonts w:hint="default" w:ascii="Times New Roman" w:hAnsi="Times New Roman" w:eastAsia="宋体" w:cs="Times New Roman"/>
                <w:color w:val="auto"/>
                <w:sz w:val="22"/>
                <w:szCs w:val="22"/>
              </w:rPr>
              <w:t>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kern w:val="2"/>
                <w:sz w:val="22"/>
                <w:szCs w:val="22"/>
                <w:u w:val="none"/>
                <w:vertAlign w:val="baseline"/>
                <w:lang w:val="en-US" w:eastAsia="zh-CN" w:bidi="ar-SA"/>
              </w:rPr>
            </w:pPr>
            <w:r>
              <w:rPr>
                <w:rFonts w:hint="default" w:ascii="Times New Roman" w:hAnsi="Times New Roman" w:eastAsia="宋体" w:cs="Times New Roman"/>
                <w:b w:val="0"/>
                <w:bCs w:val="0"/>
                <w:color w:val="auto"/>
                <w:sz w:val="22"/>
                <w:szCs w:val="22"/>
                <w:u w:val="none"/>
              </w:rPr>
              <w:t>COD、NH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-N、SS、BOD</w:t>
            </w:r>
            <w:r>
              <w:rPr>
                <w:rFonts w:hint="default" w:ascii="Times New Roman" w:hAnsi="Times New Roman" w:eastAsia="宋体" w:cs="Times New Roman"/>
                <w:b w:val="0"/>
                <w:bCs w:val="0"/>
                <w:color w:val="auto"/>
                <w:sz w:val="22"/>
                <w:szCs w:val="22"/>
                <w:u w:val="none"/>
                <w:vertAlign w:val="subscript"/>
              </w:rPr>
              <w:t>5</w:t>
            </w:r>
          </w:p>
        </w:tc>
        <w:tc>
          <w:tcPr>
            <w:tcW w:w="2749"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eastAsia"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sz w:val="22"/>
                <w:szCs w:val="22"/>
                <w:lang w:eastAsia="zh-CN"/>
              </w:rPr>
              <w:t>纯</w:t>
            </w:r>
            <w:r>
              <w:rPr>
                <w:rFonts w:hint="default" w:ascii="Times New Roman" w:hAnsi="Times New Roman" w:eastAsia="宋体" w:cs="Times New Roman"/>
                <w:color w:val="auto"/>
                <w:sz w:val="22"/>
                <w:szCs w:val="22"/>
              </w:rPr>
              <w:t>水</w:t>
            </w:r>
            <w:r>
              <w:rPr>
                <w:rFonts w:hint="eastAsia" w:ascii="Times New Roman" w:hAnsi="Times New Roman" w:eastAsia="宋体" w:cs="Times New Roman"/>
                <w:color w:val="auto"/>
                <w:sz w:val="22"/>
                <w:szCs w:val="22"/>
                <w:lang w:eastAsia="zh-CN"/>
              </w:rPr>
              <w:t>制备</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软化</w:t>
            </w:r>
            <w:r>
              <w:rPr>
                <w:rFonts w:hint="default" w:ascii="Times New Roman" w:hAnsi="Times New Roman" w:eastAsia="宋体" w:cs="Times New Roman"/>
                <w:color w:val="auto"/>
                <w:sz w:val="22"/>
                <w:szCs w:val="22"/>
                <w:lang w:eastAsia="zh-CN"/>
              </w:rPr>
              <w:t>浓</w:t>
            </w:r>
            <w:r>
              <w:rPr>
                <w:rFonts w:hint="default" w:ascii="Times New Roman" w:hAnsi="Times New Roman" w:eastAsia="宋体" w:cs="Times New Roman"/>
                <w:color w:val="auto"/>
                <w:sz w:val="22"/>
                <w:szCs w:val="22"/>
              </w:rPr>
              <w:t>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COD、SS</w:t>
            </w:r>
          </w:p>
        </w:tc>
        <w:tc>
          <w:tcPr>
            <w:tcW w:w="2749"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芯渣压滤</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压滤废水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COD、NH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-N、SS、BOD</w:t>
            </w:r>
            <w:r>
              <w:rPr>
                <w:rFonts w:hint="default" w:ascii="Times New Roman" w:hAnsi="Times New Roman" w:eastAsia="宋体" w:cs="Times New Roman"/>
                <w:b w:val="0"/>
                <w:bCs w:val="0"/>
                <w:color w:val="auto"/>
                <w:sz w:val="22"/>
                <w:szCs w:val="22"/>
                <w:u w:val="none"/>
                <w:vertAlign w:val="subscript"/>
              </w:rPr>
              <w:t>5</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eastAsia" w:ascii="Times New Roman" w:hAnsi="Times New Roman" w:eastAsia="宋体" w:cs="Times New Roman"/>
                <w:b w:val="0"/>
                <w:bCs w:val="0"/>
                <w:color w:val="auto"/>
                <w:sz w:val="22"/>
                <w:szCs w:val="22"/>
                <w:u w:val="none"/>
                <w:lang w:eastAsia="zh-CN"/>
              </w:rPr>
              <w:t>回用水解工序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7966" w:type="dxa"/>
            <w:gridSpan w:val="4"/>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left"/>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半纤维素生产木糖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离子交换</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再生废水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eastAsia"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pH、COD、BOD</w:t>
            </w:r>
            <w:r>
              <w:rPr>
                <w:rFonts w:hint="default" w:ascii="Times New Roman" w:hAnsi="Times New Roman" w:eastAsia="宋体" w:cs="Times New Roman"/>
                <w:b w:val="0"/>
                <w:bCs w:val="0"/>
                <w:color w:val="auto"/>
                <w:sz w:val="22"/>
                <w:szCs w:val="22"/>
                <w:u w:val="none"/>
                <w:vertAlign w:val="subscript"/>
              </w:rPr>
              <w:t>5</w:t>
            </w:r>
            <w:r>
              <w:rPr>
                <w:rFonts w:hint="default" w:ascii="Times New Roman" w:hAnsi="Times New Roman" w:eastAsia="宋体" w:cs="Times New Roman"/>
                <w:b w:val="0"/>
                <w:bCs w:val="0"/>
                <w:color w:val="auto"/>
                <w:sz w:val="22"/>
                <w:szCs w:val="22"/>
                <w:u w:val="none"/>
                <w:vertAlign w:val="baseline"/>
                <w:lang w:eastAsia="zh-CN"/>
              </w:rPr>
              <w:t>、</w:t>
            </w:r>
            <w:r>
              <w:rPr>
                <w:rFonts w:hint="default" w:ascii="Times New Roman" w:hAnsi="Times New Roman" w:eastAsia="宋体" w:cs="Times New Roman"/>
                <w:b w:val="0"/>
                <w:bCs w:val="0"/>
                <w:color w:val="auto"/>
                <w:sz w:val="22"/>
                <w:szCs w:val="22"/>
                <w:u w:val="none"/>
              </w:rPr>
              <w:t>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-N、SS</w:t>
            </w:r>
            <w:r>
              <w:rPr>
                <w:rFonts w:hint="eastAsia" w:ascii="Times New Roman" w:hAnsi="Times New Roman" w:eastAsia="宋体" w:cs="Times New Roman"/>
                <w:b w:val="0"/>
                <w:bCs w:val="0"/>
                <w:color w:val="auto"/>
                <w:sz w:val="22"/>
                <w:szCs w:val="22"/>
                <w:u w:val="none"/>
                <w:lang w:eastAsia="zh-CN"/>
              </w:rPr>
              <w:t>、色度</w:t>
            </w:r>
          </w:p>
        </w:tc>
        <w:tc>
          <w:tcPr>
            <w:tcW w:w="2749" w:type="dxa"/>
            <w:vMerge w:val="restart"/>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排入厂内污水处理站处理后，经市政污水管网排入南乐县污水处理厂深度处理，达标处理后排入徒骇河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蒸发浓缩</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冷凝</w:t>
            </w:r>
            <w:r>
              <w:rPr>
                <w:rFonts w:hint="default" w:ascii="Times New Roman" w:hAnsi="Times New Roman" w:eastAsia="宋体" w:cs="Times New Roman"/>
                <w:color w:val="auto"/>
                <w:sz w:val="22"/>
                <w:szCs w:val="22"/>
                <w:lang w:eastAsia="zh-CN"/>
              </w:rPr>
              <w:t>废</w:t>
            </w:r>
            <w:r>
              <w:rPr>
                <w:rFonts w:hint="default" w:ascii="Times New Roman" w:hAnsi="Times New Roman" w:eastAsia="宋体" w:cs="Times New Roman"/>
                <w:color w:val="auto"/>
                <w:sz w:val="22"/>
                <w:szCs w:val="22"/>
              </w:rPr>
              <w:t>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kern w:val="2"/>
                <w:sz w:val="22"/>
                <w:szCs w:val="22"/>
                <w:u w:val="none"/>
                <w:vertAlign w:val="baseline"/>
                <w:lang w:val="en-US" w:eastAsia="zh-CN" w:bidi="ar-SA"/>
              </w:rPr>
            </w:pPr>
            <w:r>
              <w:rPr>
                <w:rFonts w:hint="default" w:ascii="Times New Roman" w:hAnsi="Times New Roman" w:eastAsia="宋体" w:cs="Times New Roman"/>
                <w:b w:val="0"/>
                <w:bCs w:val="0"/>
                <w:color w:val="auto"/>
                <w:sz w:val="22"/>
                <w:szCs w:val="22"/>
                <w:u w:val="none"/>
              </w:rPr>
              <w:t>COD、NH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-N、SS、BOD</w:t>
            </w:r>
            <w:r>
              <w:rPr>
                <w:rFonts w:hint="default" w:ascii="Times New Roman" w:hAnsi="Times New Roman" w:eastAsia="宋体" w:cs="Times New Roman"/>
                <w:b w:val="0"/>
                <w:bCs w:val="0"/>
                <w:color w:val="auto"/>
                <w:sz w:val="22"/>
                <w:szCs w:val="22"/>
                <w:u w:val="none"/>
                <w:vertAlign w:val="subscript"/>
              </w:rPr>
              <w:t>5</w:t>
            </w:r>
          </w:p>
        </w:tc>
        <w:tc>
          <w:tcPr>
            <w:tcW w:w="2749"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7966" w:type="dxa"/>
            <w:gridSpan w:val="4"/>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left"/>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color w:val="auto"/>
                <w:kern w:val="2"/>
                <w:sz w:val="22"/>
                <w:szCs w:val="22"/>
                <w:lang w:val="en-US" w:eastAsia="zh-CN" w:bidi="ar-SA"/>
              </w:rPr>
              <w:t>浓缩液生产木糖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离子交换</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再生废水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eastAsia"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pH、COD、BOD</w:t>
            </w:r>
            <w:r>
              <w:rPr>
                <w:rFonts w:hint="default" w:ascii="Times New Roman" w:hAnsi="Times New Roman" w:eastAsia="宋体" w:cs="Times New Roman"/>
                <w:b w:val="0"/>
                <w:bCs w:val="0"/>
                <w:color w:val="auto"/>
                <w:sz w:val="22"/>
                <w:szCs w:val="22"/>
                <w:u w:val="none"/>
                <w:vertAlign w:val="subscript"/>
              </w:rPr>
              <w:t>5</w:t>
            </w:r>
            <w:r>
              <w:rPr>
                <w:rFonts w:hint="default" w:ascii="Times New Roman" w:hAnsi="Times New Roman" w:eastAsia="宋体" w:cs="Times New Roman"/>
                <w:b w:val="0"/>
                <w:bCs w:val="0"/>
                <w:color w:val="auto"/>
                <w:sz w:val="22"/>
                <w:szCs w:val="22"/>
                <w:u w:val="none"/>
                <w:vertAlign w:val="baseline"/>
                <w:lang w:eastAsia="zh-CN"/>
              </w:rPr>
              <w:t>、</w:t>
            </w:r>
            <w:r>
              <w:rPr>
                <w:rFonts w:hint="default" w:ascii="Times New Roman" w:hAnsi="Times New Roman" w:eastAsia="宋体" w:cs="Times New Roman"/>
                <w:b w:val="0"/>
                <w:bCs w:val="0"/>
                <w:color w:val="auto"/>
                <w:sz w:val="22"/>
                <w:szCs w:val="22"/>
                <w:u w:val="none"/>
              </w:rPr>
              <w:t>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-N、SS</w:t>
            </w:r>
            <w:r>
              <w:rPr>
                <w:rFonts w:hint="eastAsia" w:ascii="Times New Roman" w:hAnsi="Times New Roman" w:eastAsia="宋体" w:cs="Times New Roman"/>
                <w:b w:val="0"/>
                <w:bCs w:val="0"/>
                <w:color w:val="auto"/>
                <w:sz w:val="22"/>
                <w:szCs w:val="22"/>
                <w:u w:val="none"/>
                <w:lang w:eastAsia="zh-CN"/>
              </w:rPr>
              <w:t>、色度</w:t>
            </w:r>
          </w:p>
        </w:tc>
        <w:tc>
          <w:tcPr>
            <w:tcW w:w="2749" w:type="dxa"/>
            <w:vMerge w:val="restart"/>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排入厂内污水处理站处理后，经市政污水管网排入南乐县污水处理厂深度处理，达标处理后排入徒骇河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蒸发浓缩</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冷凝</w:t>
            </w:r>
            <w:r>
              <w:rPr>
                <w:rFonts w:hint="default" w:ascii="Times New Roman" w:hAnsi="Times New Roman" w:eastAsia="宋体" w:cs="Times New Roman"/>
                <w:color w:val="auto"/>
                <w:sz w:val="22"/>
                <w:szCs w:val="22"/>
                <w:lang w:eastAsia="zh-CN"/>
              </w:rPr>
              <w:t>废</w:t>
            </w:r>
            <w:r>
              <w:rPr>
                <w:rFonts w:hint="default" w:ascii="Times New Roman" w:hAnsi="Times New Roman" w:eastAsia="宋体" w:cs="Times New Roman"/>
                <w:color w:val="auto"/>
                <w:sz w:val="22"/>
                <w:szCs w:val="22"/>
              </w:rPr>
              <w:t>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kern w:val="2"/>
                <w:sz w:val="22"/>
                <w:szCs w:val="22"/>
                <w:u w:val="none"/>
                <w:vertAlign w:val="baseline"/>
                <w:lang w:val="en-US" w:eastAsia="zh-CN" w:bidi="ar-SA"/>
              </w:rPr>
            </w:pPr>
            <w:r>
              <w:rPr>
                <w:rFonts w:hint="default" w:ascii="Times New Roman" w:hAnsi="Times New Roman" w:eastAsia="宋体" w:cs="Times New Roman"/>
                <w:b w:val="0"/>
                <w:bCs w:val="0"/>
                <w:color w:val="auto"/>
                <w:sz w:val="22"/>
                <w:szCs w:val="22"/>
                <w:u w:val="none"/>
              </w:rPr>
              <w:t>COD、NH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-N、SS、BOD</w:t>
            </w:r>
            <w:r>
              <w:rPr>
                <w:rFonts w:hint="default" w:ascii="Times New Roman" w:hAnsi="Times New Roman" w:eastAsia="宋体" w:cs="Times New Roman"/>
                <w:b w:val="0"/>
                <w:bCs w:val="0"/>
                <w:color w:val="auto"/>
                <w:sz w:val="22"/>
                <w:szCs w:val="22"/>
                <w:u w:val="none"/>
                <w:vertAlign w:val="subscript"/>
              </w:rPr>
              <w:t>5</w:t>
            </w:r>
          </w:p>
        </w:tc>
        <w:tc>
          <w:tcPr>
            <w:tcW w:w="2749"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7966" w:type="dxa"/>
            <w:gridSpan w:val="4"/>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left"/>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color w:val="auto"/>
                <w:kern w:val="2"/>
                <w:sz w:val="22"/>
                <w:szCs w:val="22"/>
                <w:lang w:val="en-US" w:eastAsia="zh-CN" w:bidi="ar-SA"/>
              </w:rPr>
              <w:t>母液提</w:t>
            </w:r>
            <w:r>
              <w:rPr>
                <w:rFonts w:hint="eastAsia" w:ascii="Times New Roman" w:hAnsi="Times New Roman" w:eastAsia="宋体" w:cs="Times New Roman"/>
                <w:color w:val="auto"/>
                <w:kern w:val="2"/>
                <w:sz w:val="22"/>
                <w:szCs w:val="22"/>
                <w:lang w:val="en-US" w:eastAsia="zh-CN" w:bidi="ar-SA"/>
              </w:rPr>
              <w:t>取木糖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离子交换</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rPr>
              <w:t>再生废水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eastAsia"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pH、COD、BOD</w:t>
            </w:r>
            <w:r>
              <w:rPr>
                <w:rFonts w:hint="default" w:ascii="Times New Roman" w:hAnsi="Times New Roman" w:eastAsia="宋体" w:cs="Times New Roman"/>
                <w:b w:val="0"/>
                <w:bCs w:val="0"/>
                <w:color w:val="auto"/>
                <w:sz w:val="22"/>
                <w:szCs w:val="22"/>
                <w:u w:val="none"/>
                <w:vertAlign w:val="subscript"/>
              </w:rPr>
              <w:t>5</w:t>
            </w:r>
            <w:r>
              <w:rPr>
                <w:rFonts w:hint="default" w:ascii="Times New Roman" w:hAnsi="Times New Roman" w:eastAsia="宋体" w:cs="Times New Roman"/>
                <w:b w:val="0"/>
                <w:bCs w:val="0"/>
                <w:color w:val="auto"/>
                <w:sz w:val="22"/>
                <w:szCs w:val="22"/>
                <w:u w:val="none"/>
                <w:vertAlign w:val="baseline"/>
                <w:lang w:eastAsia="zh-CN"/>
              </w:rPr>
              <w:t>、</w:t>
            </w:r>
            <w:r>
              <w:rPr>
                <w:rFonts w:hint="default" w:ascii="Times New Roman" w:hAnsi="Times New Roman" w:eastAsia="宋体" w:cs="Times New Roman"/>
                <w:b w:val="0"/>
                <w:bCs w:val="0"/>
                <w:color w:val="auto"/>
                <w:sz w:val="22"/>
                <w:szCs w:val="22"/>
                <w:u w:val="none"/>
              </w:rPr>
              <w:t>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-N、SS</w:t>
            </w:r>
            <w:r>
              <w:rPr>
                <w:rFonts w:hint="eastAsia" w:ascii="Times New Roman" w:hAnsi="Times New Roman" w:eastAsia="宋体" w:cs="Times New Roman"/>
                <w:b w:val="0"/>
                <w:bCs w:val="0"/>
                <w:color w:val="auto"/>
                <w:sz w:val="22"/>
                <w:szCs w:val="22"/>
                <w:u w:val="none"/>
                <w:lang w:eastAsia="zh-CN"/>
              </w:rPr>
              <w:t>、色度</w:t>
            </w:r>
          </w:p>
        </w:tc>
        <w:tc>
          <w:tcPr>
            <w:tcW w:w="2749" w:type="dxa"/>
            <w:vMerge w:val="restart"/>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排入厂内污水处理站处理后，经市政污水管网排入南乐县污水处理厂深度处理，达标处理后排入徒骇河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蒸发浓缩</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冷凝</w:t>
            </w:r>
            <w:r>
              <w:rPr>
                <w:rFonts w:hint="default" w:ascii="Times New Roman" w:hAnsi="Times New Roman" w:eastAsia="宋体" w:cs="Times New Roman"/>
                <w:color w:val="auto"/>
                <w:sz w:val="22"/>
                <w:szCs w:val="22"/>
                <w:lang w:eastAsia="zh-CN"/>
              </w:rPr>
              <w:t>废</w:t>
            </w:r>
            <w:r>
              <w:rPr>
                <w:rFonts w:hint="default" w:ascii="Times New Roman" w:hAnsi="Times New Roman" w:eastAsia="宋体" w:cs="Times New Roman"/>
                <w:color w:val="auto"/>
                <w:sz w:val="22"/>
                <w:szCs w:val="22"/>
              </w:rPr>
              <w:t>水</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kern w:val="2"/>
                <w:sz w:val="22"/>
                <w:szCs w:val="22"/>
                <w:u w:val="none"/>
                <w:vertAlign w:val="baseline"/>
                <w:lang w:val="en-US" w:eastAsia="zh-CN" w:bidi="ar-SA"/>
              </w:rPr>
            </w:pPr>
            <w:r>
              <w:rPr>
                <w:rFonts w:hint="default" w:ascii="Times New Roman" w:hAnsi="Times New Roman" w:eastAsia="宋体" w:cs="Times New Roman"/>
                <w:b w:val="0"/>
                <w:bCs w:val="0"/>
                <w:color w:val="auto"/>
                <w:sz w:val="22"/>
                <w:szCs w:val="22"/>
                <w:u w:val="none"/>
              </w:rPr>
              <w:t>COD、NH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-N、SS、BOD</w:t>
            </w:r>
            <w:r>
              <w:rPr>
                <w:rFonts w:hint="default" w:ascii="Times New Roman" w:hAnsi="Times New Roman" w:eastAsia="宋体" w:cs="Times New Roman"/>
                <w:b w:val="0"/>
                <w:bCs w:val="0"/>
                <w:color w:val="auto"/>
                <w:sz w:val="22"/>
                <w:szCs w:val="22"/>
                <w:u w:val="none"/>
                <w:vertAlign w:val="subscript"/>
              </w:rPr>
              <w:t>5</w:t>
            </w:r>
          </w:p>
        </w:tc>
        <w:tc>
          <w:tcPr>
            <w:tcW w:w="2749"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53" w:type="dxa"/>
            <w:vMerge w:val="restart"/>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废气</w:t>
            </w:r>
          </w:p>
        </w:tc>
        <w:tc>
          <w:tcPr>
            <w:tcW w:w="7966" w:type="dxa"/>
            <w:gridSpan w:val="4"/>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left"/>
              <w:textAlignment w:val="auto"/>
              <w:rPr>
                <w:rFonts w:hint="default" w:ascii="Times New Roman" w:hAnsi="Times New Roman" w:eastAsia="宋体" w:cs="Times New Roman"/>
                <w:b w:val="0"/>
                <w:bCs w:val="0"/>
                <w:color w:val="auto"/>
                <w:sz w:val="22"/>
                <w:szCs w:val="22"/>
                <w:u w:val="none"/>
                <w:lang w:eastAsia="zh-CN"/>
              </w:rPr>
            </w:pPr>
            <w:r>
              <w:rPr>
                <w:rFonts w:hint="eastAsia" w:ascii="Times New Roman" w:hAnsi="Times New Roman" w:eastAsia="宋体" w:cs="Times New Roman"/>
                <w:b w:val="0"/>
                <w:bCs w:val="0"/>
                <w:color w:val="auto"/>
                <w:sz w:val="22"/>
                <w:szCs w:val="22"/>
                <w:u w:val="none"/>
                <w:lang w:eastAsia="zh-CN"/>
              </w:rPr>
              <w:t>现有</w:t>
            </w:r>
            <w:r>
              <w:rPr>
                <w:rFonts w:hint="default" w:ascii="Times New Roman" w:hAnsi="Times New Roman" w:eastAsia="宋体" w:cs="Times New Roman"/>
                <w:b w:val="0"/>
                <w:bCs w:val="0"/>
                <w:color w:val="auto"/>
                <w:sz w:val="22"/>
                <w:szCs w:val="22"/>
                <w:u w:val="none"/>
                <w:lang w:eastAsia="zh-CN"/>
              </w:rPr>
              <w:t>玉米芯生产木糖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原料</w:t>
            </w:r>
            <w:r>
              <w:rPr>
                <w:rFonts w:hint="default" w:ascii="Times New Roman" w:hAnsi="Times New Roman" w:eastAsia="宋体" w:cs="Times New Roman"/>
                <w:color w:val="auto"/>
                <w:sz w:val="22"/>
                <w:szCs w:val="22"/>
              </w:rPr>
              <w:t>备料</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粉尘废气</w:t>
            </w:r>
          </w:p>
        </w:tc>
        <w:tc>
          <w:tcPr>
            <w:tcW w:w="1868"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颗粒物</w:t>
            </w:r>
          </w:p>
        </w:tc>
        <w:tc>
          <w:tcPr>
            <w:tcW w:w="2749" w:type="dxa"/>
            <w:noWrap w:val="0"/>
            <w:vAlign w:val="center"/>
          </w:tcPr>
          <w:p>
            <w:pPr>
              <w:pStyle w:val="26"/>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color w:val="auto"/>
                <w:kern w:val="44"/>
                <w:sz w:val="22"/>
                <w:szCs w:val="22"/>
                <w:lang w:val="en-US" w:eastAsia="zh-CN" w:bidi="ar-SA"/>
              </w:rPr>
            </w:pPr>
            <w:r>
              <w:rPr>
                <w:rStyle w:val="19"/>
                <w:rFonts w:hint="default" w:ascii="Times New Roman" w:hAnsi="Times New Roman" w:eastAsia="宋体" w:cs="Times New Roman"/>
                <w:color w:val="auto"/>
                <w:kern w:val="2"/>
                <w:sz w:val="22"/>
                <w:szCs w:val="22"/>
                <w:lang w:val="en-US" w:eastAsia="zh-CN" w:bidi="ar-SA"/>
              </w:rPr>
              <w:t>水喷淋除尘处理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水解渣压滤</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异味气体</w:t>
            </w:r>
          </w:p>
        </w:tc>
        <w:tc>
          <w:tcPr>
            <w:tcW w:w="1868"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非甲烷总烃</w:t>
            </w:r>
          </w:p>
        </w:tc>
        <w:tc>
          <w:tcPr>
            <w:tcW w:w="2749" w:type="dxa"/>
            <w:noWrap w:val="0"/>
            <w:vAlign w:val="center"/>
          </w:tcPr>
          <w:p>
            <w:pPr>
              <w:pStyle w:val="26"/>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left"/>
              <w:textAlignment w:val="auto"/>
              <w:rPr>
                <w:rFonts w:hint="default" w:ascii="Times New Roman" w:hAnsi="Times New Roman" w:eastAsia="宋体" w:cs="Times New Roman"/>
                <w:color w:val="auto"/>
                <w:kern w:val="44"/>
                <w:sz w:val="22"/>
                <w:szCs w:val="22"/>
                <w:lang w:val="en-US" w:eastAsia="zh-CN" w:bidi="ar-SA"/>
              </w:rPr>
            </w:pPr>
            <w:r>
              <w:rPr>
                <w:rStyle w:val="19"/>
                <w:rFonts w:hint="default" w:ascii="Times New Roman" w:hAnsi="Times New Roman" w:eastAsia="宋体" w:cs="Times New Roman"/>
                <w:color w:val="auto"/>
                <w:kern w:val="2"/>
                <w:sz w:val="22"/>
                <w:szCs w:val="22"/>
                <w:lang w:val="en-US" w:eastAsia="zh-CN" w:bidi="ar-SA"/>
              </w:rPr>
              <w:t>两级碱吸收塔喷淋处理后经18m高排气筒排放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bCs/>
                <w:color w:val="auto"/>
                <w:sz w:val="22"/>
                <w:szCs w:val="22"/>
                <w:u w:val="none"/>
              </w:rPr>
              <w:t>蒸发浓缩、水解车间及脱色废气</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default" w:ascii="Times New Roman" w:hAnsi="Times New Roman" w:eastAsia="宋体" w:cs="Times New Roman"/>
                <w:bCs/>
                <w:color w:val="auto"/>
                <w:sz w:val="22"/>
                <w:szCs w:val="22"/>
                <w:u w:val="none"/>
                <w:lang w:eastAsia="zh-CN"/>
              </w:rPr>
              <w:t>非甲烷总烃</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bCs/>
                <w:color w:val="auto"/>
                <w:sz w:val="22"/>
                <w:szCs w:val="22"/>
                <w:u w:val="none"/>
                <w:lang w:eastAsia="zh-CN"/>
              </w:rPr>
              <w:t>非甲烷总烃</w:t>
            </w:r>
          </w:p>
        </w:tc>
        <w:tc>
          <w:tcPr>
            <w:tcW w:w="2749" w:type="dxa"/>
            <w:noWrap w:val="0"/>
            <w:vAlign w:val="center"/>
          </w:tcPr>
          <w:p>
            <w:pPr>
              <w:pStyle w:val="26"/>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left"/>
              <w:textAlignment w:val="auto"/>
              <w:rPr>
                <w:rFonts w:hint="default" w:ascii="Times New Roman" w:hAnsi="Times New Roman" w:eastAsia="宋体" w:cs="Times New Roman"/>
                <w:bCs/>
                <w:color w:val="auto"/>
                <w:kern w:val="2"/>
                <w:sz w:val="22"/>
                <w:szCs w:val="22"/>
                <w:u w:val="none"/>
                <w:lang w:val="en-US" w:eastAsia="zh-CN" w:bidi="ar-SA"/>
              </w:rPr>
            </w:pPr>
            <w:r>
              <w:rPr>
                <w:rStyle w:val="19"/>
                <w:rFonts w:hint="default" w:ascii="Times New Roman" w:hAnsi="Times New Roman" w:eastAsia="宋体" w:cs="Times New Roman"/>
                <w:color w:val="auto"/>
                <w:kern w:val="2"/>
                <w:sz w:val="22"/>
                <w:szCs w:val="22"/>
                <w:lang w:val="en-US" w:eastAsia="zh-CN" w:bidi="ar-SA"/>
              </w:rPr>
              <w:t>两级碱吸收塔喷淋处理后经18m高排气筒排放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color w:val="auto"/>
                <w:sz w:val="22"/>
                <w:szCs w:val="22"/>
                <w:lang w:eastAsia="zh-CN"/>
              </w:rPr>
              <w:t>离心废气</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eastAsia" w:ascii="Times New Roman" w:hAnsi="Times New Roman" w:eastAsia="宋体" w:cs="Times New Roman"/>
                <w:bCs/>
                <w:color w:val="auto"/>
                <w:sz w:val="22"/>
                <w:szCs w:val="22"/>
                <w:u w:val="none"/>
                <w:lang w:eastAsia="zh-CN"/>
              </w:rPr>
              <w:t>甲醇</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eastAsia" w:ascii="Times New Roman" w:hAnsi="Times New Roman" w:eastAsia="宋体" w:cs="Times New Roman"/>
                <w:bCs/>
                <w:color w:val="auto"/>
                <w:sz w:val="22"/>
                <w:szCs w:val="22"/>
                <w:u w:val="none"/>
                <w:lang w:eastAsia="zh-CN"/>
              </w:rPr>
              <w:t>甲醇</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eastAsia="zh-CN"/>
              </w:rPr>
              <w:t>经水喷淋塔处理后经</w:t>
            </w:r>
            <w:r>
              <w:rPr>
                <w:rStyle w:val="19"/>
                <w:rFonts w:hint="default" w:ascii="Times New Roman" w:hAnsi="Times New Roman" w:eastAsia="宋体" w:cs="Times New Roman"/>
                <w:color w:val="auto"/>
                <w:kern w:val="2"/>
                <w:sz w:val="22"/>
                <w:szCs w:val="22"/>
                <w:lang w:val="en-US" w:eastAsia="zh-CN" w:bidi="ar-SA"/>
              </w:rPr>
              <w:t>18m高排气筒排放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color w:val="auto"/>
                <w:sz w:val="22"/>
                <w:szCs w:val="22"/>
                <w:lang w:eastAsia="zh-CN"/>
              </w:rPr>
              <w:t>干燥废气</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default" w:ascii="Times New Roman" w:hAnsi="Times New Roman" w:eastAsia="宋体" w:cs="Times New Roman"/>
                <w:b w:val="0"/>
                <w:bCs/>
                <w:color w:val="auto"/>
                <w:kern w:val="2"/>
                <w:sz w:val="22"/>
                <w:szCs w:val="22"/>
                <w:u w:val="none"/>
                <w:lang w:val="en-US" w:eastAsia="zh-CN" w:bidi="ar-SA"/>
              </w:rPr>
              <w:t>粉尘废气</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 w:val="0"/>
                <w:bCs/>
                <w:color w:val="auto"/>
                <w:kern w:val="2"/>
                <w:sz w:val="22"/>
                <w:szCs w:val="22"/>
                <w:u w:val="none"/>
                <w:lang w:val="en-US" w:eastAsia="zh-CN" w:bidi="ar-SA"/>
              </w:rPr>
            </w:pPr>
            <w:r>
              <w:rPr>
                <w:rFonts w:hint="default" w:ascii="Times New Roman" w:hAnsi="Times New Roman" w:eastAsia="宋体" w:cs="Times New Roman"/>
                <w:b w:val="0"/>
                <w:bCs/>
                <w:color w:val="auto"/>
                <w:sz w:val="22"/>
                <w:szCs w:val="22"/>
                <w:u w:val="none"/>
                <w:lang w:eastAsia="zh-CN"/>
              </w:rPr>
              <w:t>颗粒物</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经袋式除尘器处理后经</w:t>
            </w:r>
            <w:r>
              <w:rPr>
                <w:rFonts w:hint="default" w:ascii="Times New Roman" w:hAnsi="Times New Roman" w:eastAsia="宋体" w:cs="Times New Roman"/>
                <w:color w:val="auto"/>
                <w:sz w:val="22"/>
                <w:szCs w:val="22"/>
                <w:lang w:val="en-US" w:eastAsia="zh-CN"/>
              </w:rPr>
              <w:t>18m高排气筒排放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color w:val="auto"/>
                <w:sz w:val="22"/>
                <w:szCs w:val="22"/>
                <w:lang w:eastAsia="zh-CN"/>
              </w:rPr>
              <w:t>现有储罐</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bCs/>
                <w:color w:val="auto"/>
                <w:sz w:val="22"/>
                <w:szCs w:val="22"/>
                <w:u w:val="none"/>
                <w:lang w:eastAsia="zh-CN"/>
              </w:rPr>
              <w:t>存储废气</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bCs/>
                <w:color w:val="auto"/>
                <w:sz w:val="22"/>
                <w:szCs w:val="22"/>
                <w:u w:val="none"/>
                <w:lang w:eastAsia="zh-CN"/>
              </w:rPr>
              <w:t>氯化氢、硫酸</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盐酸储罐存储废气：</w:t>
            </w:r>
            <w:r>
              <w:rPr>
                <w:rFonts w:hint="default" w:ascii="Times New Roman" w:hAnsi="Times New Roman" w:eastAsia="宋体" w:cs="Times New Roman"/>
                <w:color w:val="auto"/>
                <w:sz w:val="22"/>
                <w:szCs w:val="22"/>
                <w:lang w:val="en-US" w:eastAsia="zh-CN"/>
              </w:rPr>
              <w:t>两级碱吸收塔喷淋处理后经18m高排气筒排放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bCs/>
                <w:color w:val="auto"/>
                <w:sz w:val="22"/>
                <w:szCs w:val="22"/>
                <w:u w:val="none"/>
              </w:rPr>
              <w:t>滤渣堆场</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bCs/>
                <w:color w:val="auto"/>
                <w:sz w:val="22"/>
                <w:szCs w:val="22"/>
                <w:u w:val="none"/>
                <w:lang w:eastAsia="zh-CN"/>
              </w:rPr>
              <w:t>非甲烷总烃</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sz w:val="22"/>
                <w:szCs w:val="22"/>
                <w:u w:val="none"/>
                <w:lang w:val="en-US" w:eastAsia="zh-CN"/>
              </w:rPr>
            </w:pPr>
            <w:r>
              <w:rPr>
                <w:rFonts w:hint="default" w:ascii="Times New Roman" w:hAnsi="Times New Roman" w:eastAsia="宋体" w:cs="Times New Roman"/>
                <w:bCs/>
                <w:color w:val="auto"/>
                <w:sz w:val="22"/>
                <w:szCs w:val="22"/>
                <w:u w:val="none"/>
                <w:lang w:eastAsia="zh-CN"/>
              </w:rPr>
              <w:t>非甲烷总烃</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两级碱吸收塔喷淋处理后经18m高排气筒排放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bCs/>
                <w:color w:val="auto"/>
                <w:sz w:val="22"/>
                <w:szCs w:val="22"/>
                <w:u w:val="none"/>
              </w:rPr>
              <w:t>渣水池</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bCs/>
                <w:color w:val="auto"/>
                <w:sz w:val="22"/>
                <w:szCs w:val="22"/>
                <w:u w:val="none"/>
                <w:lang w:eastAsia="zh-CN"/>
              </w:rPr>
              <w:t>非甲烷总烃</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sz w:val="22"/>
                <w:szCs w:val="22"/>
                <w:u w:val="none"/>
                <w:lang w:val="en-US" w:eastAsia="zh-CN"/>
              </w:rPr>
            </w:pPr>
            <w:r>
              <w:rPr>
                <w:rFonts w:hint="default" w:ascii="Times New Roman" w:hAnsi="Times New Roman" w:eastAsia="宋体" w:cs="Times New Roman"/>
                <w:bCs/>
                <w:color w:val="auto"/>
                <w:sz w:val="22"/>
                <w:szCs w:val="22"/>
                <w:u w:val="none"/>
                <w:lang w:eastAsia="zh-CN"/>
              </w:rPr>
              <w:t>非甲烷总烃</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eastAsia="zh-CN"/>
              </w:rPr>
              <w:t>三</w:t>
            </w:r>
            <w:r>
              <w:rPr>
                <w:rFonts w:hint="default" w:ascii="Times New Roman" w:hAnsi="Times New Roman" w:eastAsia="宋体" w:cs="Times New Roman"/>
                <w:color w:val="auto"/>
                <w:sz w:val="22"/>
                <w:szCs w:val="22"/>
                <w:lang w:eastAsia="zh-CN"/>
              </w:rPr>
              <w:t>级碱</w:t>
            </w:r>
            <w:r>
              <w:rPr>
                <w:rFonts w:hint="default" w:ascii="Times New Roman" w:hAnsi="Times New Roman" w:eastAsia="宋体" w:cs="Times New Roman"/>
                <w:color w:val="auto"/>
                <w:sz w:val="22"/>
                <w:szCs w:val="22"/>
                <w:lang w:val="en-US" w:eastAsia="zh-CN"/>
              </w:rPr>
              <w:t>喷淋塔装置处理后经18m高排气筒排放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color w:val="auto"/>
                <w:sz w:val="22"/>
                <w:szCs w:val="22"/>
                <w:lang w:eastAsia="zh-CN"/>
              </w:rPr>
              <w:t>燃气锅炉</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bCs/>
                <w:color w:val="auto"/>
                <w:kern w:val="2"/>
                <w:sz w:val="22"/>
                <w:szCs w:val="22"/>
                <w:u w:val="none"/>
                <w:lang w:val="en-US" w:eastAsia="zh-CN" w:bidi="ar-SA"/>
              </w:rPr>
              <w:t>燃烧烟气</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bCs/>
                <w:color w:val="auto"/>
                <w:sz w:val="22"/>
                <w:szCs w:val="22"/>
                <w:u w:val="none"/>
                <w:lang w:eastAsia="zh-CN"/>
              </w:rPr>
              <w:t>烟尘、</w:t>
            </w:r>
            <w:r>
              <w:rPr>
                <w:rFonts w:hint="default" w:ascii="Times New Roman" w:hAnsi="Times New Roman" w:eastAsia="宋体" w:cs="Times New Roman"/>
                <w:bCs/>
                <w:color w:val="auto"/>
                <w:sz w:val="22"/>
                <w:szCs w:val="22"/>
                <w:u w:val="none"/>
                <w:lang w:val="en-US" w:eastAsia="zh-CN"/>
              </w:rPr>
              <w:t>SO</w:t>
            </w:r>
            <w:r>
              <w:rPr>
                <w:rFonts w:hint="default" w:ascii="Times New Roman" w:hAnsi="Times New Roman" w:eastAsia="宋体" w:cs="Times New Roman"/>
                <w:bCs/>
                <w:color w:val="auto"/>
                <w:sz w:val="22"/>
                <w:szCs w:val="22"/>
                <w:u w:val="none"/>
                <w:vertAlign w:val="subscript"/>
                <w:lang w:val="en-US" w:eastAsia="zh-CN"/>
              </w:rPr>
              <w:t>2</w:t>
            </w:r>
            <w:r>
              <w:rPr>
                <w:rFonts w:hint="default" w:ascii="Times New Roman" w:hAnsi="Times New Roman" w:eastAsia="宋体" w:cs="Times New Roman"/>
                <w:bCs/>
                <w:color w:val="auto"/>
                <w:sz w:val="22"/>
                <w:szCs w:val="22"/>
                <w:u w:val="none"/>
                <w:lang w:val="en-US" w:eastAsia="zh-CN"/>
              </w:rPr>
              <w:t>、NOx</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采用</w:t>
            </w:r>
            <w:r>
              <w:rPr>
                <w:rFonts w:hint="default" w:ascii="Times New Roman" w:hAnsi="Times New Roman" w:eastAsia="宋体" w:cs="Times New Roman"/>
                <w:color w:val="auto"/>
                <w:sz w:val="22"/>
                <w:szCs w:val="22"/>
                <w:lang w:val="en-US" w:eastAsia="zh-CN"/>
              </w:rPr>
              <w:t>低氮燃烧技术，经</w:t>
            </w:r>
            <w:r>
              <w:rPr>
                <w:rFonts w:hint="eastAsia" w:ascii="Times New Roman" w:hAnsi="Times New Roman" w:eastAsia="宋体" w:cs="Times New Roman"/>
                <w:color w:val="auto"/>
                <w:sz w:val="22"/>
                <w:szCs w:val="22"/>
                <w:lang w:val="en-US" w:eastAsia="zh-CN"/>
              </w:rPr>
              <w:t>21</w:t>
            </w:r>
            <w:r>
              <w:rPr>
                <w:rFonts w:hint="default" w:ascii="Times New Roman" w:hAnsi="Times New Roman" w:eastAsia="宋体" w:cs="Times New Roman"/>
                <w:color w:val="auto"/>
                <w:sz w:val="22"/>
                <w:szCs w:val="22"/>
                <w:lang w:val="en-US" w:eastAsia="zh-CN"/>
              </w:rPr>
              <w:t>m高排气筒排放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7966" w:type="dxa"/>
            <w:gridSpan w:val="4"/>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left"/>
              <w:textAlignment w:val="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i w:val="0"/>
                <w:iCs/>
                <w:color w:val="auto"/>
                <w:sz w:val="22"/>
                <w:szCs w:val="22"/>
                <w:u w:val="none"/>
                <w:lang w:eastAsia="zh-CN"/>
              </w:rPr>
              <w:t>半纤维素、浓缩液及母液生产木糖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Cs/>
                <w:color w:val="auto"/>
                <w:sz w:val="22"/>
                <w:szCs w:val="22"/>
                <w:u w:val="none"/>
                <w:lang w:val="en-US" w:eastAsia="zh-CN"/>
              </w:rPr>
            </w:pPr>
            <w:r>
              <w:rPr>
                <w:rFonts w:hint="eastAsia" w:ascii="Times New Roman" w:hAnsi="Times New Roman" w:eastAsia="宋体" w:cs="Times New Roman"/>
                <w:bCs/>
                <w:color w:val="auto"/>
                <w:sz w:val="22"/>
                <w:szCs w:val="22"/>
                <w:u w:val="none"/>
                <w:lang w:val="en-US" w:eastAsia="zh-CN"/>
              </w:rPr>
              <w:t>半纤维素</w:t>
            </w:r>
            <w:r>
              <w:rPr>
                <w:rFonts w:hint="default" w:ascii="Times New Roman" w:hAnsi="Times New Roman" w:eastAsia="宋体" w:cs="Times New Roman"/>
                <w:bCs/>
                <w:color w:val="auto"/>
                <w:sz w:val="22"/>
                <w:szCs w:val="22"/>
                <w:u w:val="none"/>
                <w:lang w:val="en-US" w:eastAsia="zh-CN"/>
              </w:rPr>
              <w:t>调浆废气</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sz w:val="22"/>
                <w:szCs w:val="22"/>
                <w:u w:val="none"/>
                <w:lang w:val="en-US" w:eastAsia="zh-CN"/>
              </w:rPr>
            </w:pPr>
            <w:r>
              <w:rPr>
                <w:rFonts w:hint="default" w:ascii="Times New Roman" w:hAnsi="Times New Roman" w:eastAsia="宋体" w:cs="Times New Roman"/>
                <w:bCs/>
                <w:color w:val="auto"/>
                <w:sz w:val="22"/>
                <w:szCs w:val="22"/>
                <w:u w:val="none"/>
                <w:lang w:val="en-US" w:eastAsia="zh-CN"/>
              </w:rPr>
              <w:t>粉尘废气</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sz w:val="22"/>
                <w:szCs w:val="22"/>
                <w:u w:val="none"/>
                <w:lang w:val="en-US" w:eastAsia="zh-CN"/>
              </w:rPr>
            </w:pPr>
            <w:r>
              <w:rPr>
                <w:rFonts w:hint="default" w:ascii="Times New Roman" w:hAnsi="Times New Roman" w:eastAsia="宋体" w:cs="Times New Roman"/>
                <w:bCs/>
                <w:color w:val="auto"/>
                <w:sz w:val="22"/>
                <w:szCs w:val="22"/>
                <w:u w:val="none"/>
                <w:lang w:eastAsia="zh-CN"/>
              </w:rPr>
              <w:t>颗粒物</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eastAsia"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调浆</w:t>
            </w:r>
            <w:r>
              <w:rPr>
                <w:rFonts w:hint="eastAsia" w:ascii="Times New Roman" w:hAnsi="Times New Roman" w:eastAsia="宋体" w:cs="Times New Roman"/>
                <w:color w:val="auto"/>
                <w:sz w:val="22"/>
                <w:szCs w:val="22"/>
                <w:lang w:val="en-US" w:eastAsia="zh-CN"/>
              </w:rPr>
              <w:t>工序已安装折流板+水喷淋，物料</w:t>
            </w:r>
            <w:r>
              <w:rPr>
                <w:rFonts w:hint="default" w:ascii="Times New Roman" w:hAnsi="Times New Roman" w:eastAsia="宋体" w:cs="Times New Roman"/>
                <w:color w:val="auto"/>
                <w:sz w:val="22"/>
                <w:szCs w:val="22"/>
                <w:lang w:val="en-US" w:eastAsia="zh-CN"/>
              </w:rPr>
              <w:t>回用到调</w:t>
            </w:r>
            <w:r>
              <w:rPr>
                <w:rFonts w:hint="eastAsia" w:ascii="Times New Roman" w:hAnsi="Times New Roman" w:eastAsia="宋体" w:cs="Times New Roman"/>
                <w:color w:val="auto"/>
                <w:sz w:val="22"/>
                <w:szCs w:val="22"/>
                <w:lang w:val="en-US" w:eastAsia="zh-CN"/>
              </w:rPr>
              <w:t>浆罐</w:t>
            </w:r>
            <w:r>
              <w:rPr>
                <w:rFonts w:hint="default" w:ascii="Times New Roman" w:hAnsi="Times New Roman" w:eastAsia="宋体" w:cs="Times New Roman"/>
                <w:color w:val="auto"/>
                <w:sz w:val="22"/>
                <w:szCs w:val="22"/>
                <w:lang w:val="en-US" w:eastAsia="zh-CN"/>
              </w:rPr>
              <w:t>，剩余废气跟水解工艺废气一起进</w:t>
            </w:r>
            <w:r>
              <w:rPr>
                <w:rFonts w:hint="eastAsia" w:ascii="Times New Roman" w:hAnsi="Times New Roman" w:eastAsia="宋体" w:cs="Times New Roman"/>
                <w:color w:val="auto"/>
                <w:sz w:val="22"/>
                <w:szCs w:val="22"/>
                <w:lang w:val="en-US" w:eastAsia="zh-CN"/>
              </w:rPr>
              <w:t>入两</w:t>
            </w:r>
            <w:r>
              <w:rPr>
                <w:rFonts w:hint="default" w:ascii="Times New Roman" w:hAnsi="Times New Roman" w:eastAsia="宋体" w:cs="Times New Roman"/>
                <w:color w:val="auto"/>
                <w:sz w:val="22"/>
                <w:szCs w:val="22"/>
                <w:lang w:val="en-US" w:eastAsia="zh-CN"/>
              </w:rPr>
              <w:t>级碱液喷淋处理后排放</w:t>
            </w:r>
            <w:r>
              <w:rPr>
                <w:rFonts w:hint="eastAsia" w:ascii="Times New Roman" w:hAnsi="Times New Roman" w:eastAsia="宋体" w:cs="Times New Roman"/>
                <w:color w:val="auto"/>
                <w:sz w:val="22"/>
                <w:szCs w:val="2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bCs/>
                <w:color w:val="auto"/>
                <w:sz w:val="22"/>
                <w:szCs w:val="22"/>
                <w:u w:val="none"/>
              </w:rPr>
              <w:t>蒸发浓缩、水解</w:t>
            </w:r>
            <w:r>
              <w:rPr>
                <w:rFonts w:hint="default" w:ascii="Times New Roman" w:hAnsi="Times New Roman" w:eastAsia="宋体" w:cs="Times New Roman"/>
                <w:bCs/>
                <w:color w:val="auto"/>
                <w:sz w:val="22"/>
                <w:szCs w:val="22"/>
                <w:u w:val="none"/>
                <w:lang w:eastAsia="zh-CN"/>
              </w:rPr>
              <w:t>及发酵</w:t>
            </w:r>
            <w:r>
              <w:rPr>
                <w:rFonts w:hint="eastAsia" w:ascii="Times New Roman" w:hAnsi="Times New Roman" w:eastAsia="宋体" w:cs="Times New Roman"/>
                <w:bCs/>
                <w:color w:val="auto"/>
                <w:sz w:val="22"/>
                <w:szCs w:val="22"/>
                <w:u w:val="none"/>
                <w:lang w:eastAsia="zh-CN"/>
              </w:rPr>
              <w:t>等工艺</w:t>
            </w:r>
            <w:r>
              <w:rPr>
                <w:rFonts w:hint="default" w:ascii="Times New Roman" w:hAnsi="Times New Roman" w:eastAsia="宋体" w:cs="Times New Roman"/>
                <w:bCs/>
                <w:color w:val="auto"/>
                <w:sz w:val="22"/>
                <w:szCs w:val="22"/>
                <w:u w:val="none"/>
              </w:rPr>
              <w:t>废气</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sz w:val="22"/>
                <w:szCs w:val="22"/>
                <w:u w:val="none"/>
                <w:lang w:val="en-US" w:eastAsia="zh-CN"/>
              </w:rPr>
            </w:pPr>
            <w:r>
              <w:rPr>
                <w:rFonts w:hint="default" w:ascii="Times New Roman" w:hAnsi="Times New Roman" w:eastAsia="宋体" w:cs="Times New Roman"/>
                <w:bCs/>
                <w:color w:val="auto"/>
                <w:sz w:val="22"/>
                <w:szCs w:val="22"/>
                <w:u w:val="none"/>
                <w:lang w:eastAsia="zh-CN"/>
              </w:rPr>
              <w:t>非甲烷总烃</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sz w:val="22"/>
                <w:szCs w:val="22"/>
                <w:u w:val="none"/>
                <w:lang w:val="en-US" w:eastAsia="zh-CN"/>
              </w:rPr>
            </w:pPr>
            <w:r>
              <w:rPr>
                <w:rFonts w:hint="default" w:ascii="Times New Roman" w:hAnsi="Times New Roman" w:eastAsia="宋体" w:cs="Times New Roman"/>
                <w:bCs/>
                <w:color w:val="auto"/>
                <w:sz w:val="22"/>
                <w:szCs w:val="22"/>
                <w:u w:val="none"/>
                <w:lang w:eastAsia="zh-CN"/>
              </w:rPr>
              <w:t>非甲烷总烃</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两</w:t>
            </w:r>
            <w:r>
              <w:rPr>
                <w:rFonts w:hint="default" w:ascii="Times New Roman" w:hAnsi="Times New Roman" w:eastAsia="宋体" w:cs="Times New Roman"/>
                <w:color w:val="auto"/>
                <w:sz w:val="22"/>
                <w:szCs w:val="22"/>
                <w:lang w:val="en-US" w:eastAsia="zh-CN"/>
              </w:rPr>
              <w:t>级碱吸收塔喷淋处理后经</w:t>
            </w:r>
            <w:r>
              <w:rPr>
                <w:rFonts w:hint="eastAsia" w:ascii="Times New Roman" w:hAnsi="Times New Roman" w:eastAsia="宋体" w:cs="Times New Roman"/>
                <w:color w:val="auto"/>
                <w:sz w:val="22"/>
                <w:szCs w:val="22"/>
                <w:lang w:val="en-US" w:eastAsia="zh-CN"/>
              </w:rPr>
              <w:t>23</w:t>
            </w:r>
            <w:r>
              <w:rPr>
                <w:rFonts w:hint="default" w:ascii="Times New Roman" w:hAnsi="Times New Roman" w:eastAsia="宋体" w:cs="Times New Roman"/>
                <w:color w:val="auto"/>
                <w:sz w:val="22"/>
                <w:szCs w:val="22"/>
                <w:lang w:val="en-US" w:eastAsia="zh-CN"/>
              </w:rPr>
              <w:t>m高排气筒排放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color w:val="auto"/>
                <w:sz w:val="22"/>
                <w:szCs w:val="22"/>
                <w:lang w:eastAsia="zh-CN"/>
              </w:rPr>
              <w:t>干燥废气</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sz w:val="22"/>
                <w:szCs w:val="22"/>
                <w:u w:val="none"/>
                <w:lang w:val="en-US" w:eastAsia="zh-CN"/>
              </w:rPr>
            </w:pPr>
            <w:r>
              <w:rPr>
                <w:rFonts w:hint="default" w:ascii="Times New Roman" w:hAnsi="Times New Roman" w:eastAsia="宋体" w:cs="Times New Roman"/>
                <w:bCs/>
                <w:color w:val="auto"/>
                <w:sz w:val="22"/>
                <w:szCs w:val="22"/>
                <w:u w:val="none"/>
                <w:lang w:val="en-US" w:eastAsia="zh-CN"/>
              </w:rPr>
              <w:t>粉尘废气</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sz w:val="22"/>
                <w:szCs w:val="22"/>
                <w:u w:val="none"/>
                <w:lang w:val="en-US" w:eastAsia="zh-CN"/>
              </w:rPr>
            </w:pPr>
            <w:r>
              <w:rPr>
                <w:rFonts w:hint="default" w:ascii="Times New Roman" w:hAnsi="Times New Roman" w:eastAsia="宋体" w:cs="Times New Roman"/>
                <w:bCs/>
                <w:color w:val="auto"/>
                <w:sz w:val="22"/>
                <w:szCs w:val="22"/>
                <w:u w:val="none"/>
                <w:lang w:eastAsia="zh-CN"/>
              </w:rPr>
              <w:t>颗粒物</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经袋式除尘器处理后经</w:t>
            </w:r>
            <w:r>
              <w:rPr>
                <w:rFonts w:hint="default" w:ascii="Times New Roman" w:hAnsi="Times New Roman" w:eastAsia="宋体" w:cs="Times New Roman"/>
                <w:color w:val="auto"/>
                <w:sz w:val="22"/>
                <w:szCs w:val="22"/>
                <w:lang w:val="en-US" w:eastAsia="zh-CN"/>
              </w:rPr>
              <w:t>18m高排气筒排放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right="-53" w:rightChars="-25" w:firstLine="0" w:firstLineChars="0"/>
              <w:jc w:val="center"/>
              <w:textAlignment w:val="auto"/>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color w:val="auto"/>
                <w:sz w:val="22"/>
                <w:szCs w:val="22"/>
                <w:lang w:eastAsia="zh-CN"/>
              </w:rPr>
              <w:t>新增</w:t>
            </w:r>
            <w:r>
              <w:rPr>
                <w:rFonts w:hint="eastAsia" w:ascii="Times New Roman" w:hAnsi="Times New Roman" w:eastAsia="宋体" w:cs="Times New Roman"/>
                <w:color w:val="auto"/>
                <w:sz w:val="22"/>
                <w:szCs w:val="22"/>
                <w:lang w:eastAsia="zh-CN"/>
              </w:rPr>
              <w:t>硫酸</w:t>
            </w:r>
            <w:r>
              <w:rPr>
                <w:rFonts w:hint="default" w:ascii="Times New Roman" w:hAnsi="Times New Roman" w:eastAsia="宋体" w:cs="Times New Roman"/>
                <w:color w:val="auto"/>
                <w:sz w:val="22"/>
                <w:szCs w:val="22"/>
                <w:lang w:eastAsia="zh-CN"/>
              </w:rPr>
              <w:t>储罐</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sz w:val="22"/>
                <w:szCs w:val="22"/>
                <w:u w:val="none"/>
                <w:lang w:val="en-US" w:eastAsia="zh-CN"/>
              </w:rPr>
            </w:pPr>
            <w:r>
              <w:rPr>
                <w:rFonts w:hint="default" w:ascii="Times New Roman" w:hAnsi="Times New Roman" w:eastAsia="宋体" w:cs="Times New Roman"/>
                <w:bCs/>
                <w:color w:val="auto"/>
                <w:sz w:val="22"/>
                <w:szCs w:val="22"/>
                <w:u w:val="none"/>
                <w:lang w:eastAsia="zh-CN"/>
              </w:rPr>
              <w:t>存储废气</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bCs/>
                <w:color w:val="auto"/>
                <w:sz w:val="22"/>
                <w:szCs w:val="22"/>
                <w:u w:val="none"/>
                <w:lang w:val="en-US" w:eastAsia="zh-CN"/>
              </w:rPr>
            </w:pPr>
            <w:r>
              <w:rPr>
                <w:rFonts w:hint="default" w:ascii="Times New Roman" w:hAnsi="Times New Roman" w:eastAsia="宋体" w:cs="Times New Roman"/>
                <w:bCs/>
                <w:color w:val="auto"/>
                <w:sz w:val="22"/>
                <w:szCs w:val="22"/>
                <w:u w:val="none"/>
                <w:lang w:eastAsia="zh-CN"/>
              </w:rPr>
              <w:t>硫酸</w:t>
            </w:r>
            <w:r>
              <w:rPr>
                <w:rFonts w:hint="eastAsia" w:ascii="Times New Roman" w:hAnsi="Times New Roman" w:eastAsia="宋体" w:cs="Times New Roman"/>
                <w:bCs/>
                <w:color w:val="auto"/>
                <w:sz w:val="22"/>
                <w:szCs w:val="22"/>
                <w:u w:val="none"/>
                <w:lang w:eastAsia="zh-CN"/>
              </w:rPr>
              <w:t>雾</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left="0" w:leftChars="0" w:firstLine="0" w:firstLineChars="0"/>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无组织排放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7966" w:type="dxa"/>
            <w:gridSpan w:val="4"/>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left"/>
              <w:textAlignment w:val="auto"/>
              <w:rPr>
                <w:rFonts w:hint="default" w:ascii="Times New Roman" w:hAnsi="Times New Roman" w:eastAsia="宋体" w:cs="Times New Roman"/>
                <w:b w:val="0"/>
                <w:bCs w:val="0"/>
                <w:color w:val="auto"/>
                <w:sz w:val="22"/>
                <w:szCs w:val="22"/>
                <w:u w:val="none"/>
                <w:lang w:val="en-US" w:eastAsia="zh-CN"/>
              </w:rPr>
            </w:pPr>
            <w:r>
              <w:rPr>
                <w:rFonts w:hint="default" w:ascii="Times New Roman" w:hAnsi="Times New Roman" w:eastAsia="宋体" w:cs="Times New Roman"/>
                <w:b w:val="0"/>
                <w:bCs w:val="0"/>
                <w:color w:val="auto"/>
                <w:sz w:val="22"/>
                <w:szCs w:val="22"/>
                <w:u w:val="none"/>
                <w:lang w:eastAsia="zh-CN"/>
              </w:rPr>
              <w:t>公用设施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污水处理站</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恶臭废气</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color w:val="auto"/>
                <w:sz w:val="22"/>
                <w:szCs w:val="22"/>
              </w:rPr>
              <w:t>NH</w:t>
            </w:r>
            <w:r>
              <w:rPr>
                <w:rFonts w:hint="default" w:ascii="Times New Roman" w:hAnsi="Times New Roman" w:eastAsia="宋体" w:cs="Times New Roman"/>
                <w:color w:val="auto"/>
                <w:sz w:val="22"/>
                <w:szCs w:val="22"/>
                <w:vertAlign w:val="subscript"/>
              </w:rPr>
              <w:t>3</w:t>
            </w:r>
            <w:r>
              <w:rPr>
                <w:rFonts w:hint="default" w:ascii="Times New Roman" w:hAnsi="Times New Roman" w:eastAsia="宋体" w:cs="Times New Roman"/>
                <w:color w:val="auto"/>
                <w:sz w:val="22"/>
                <w:szCs w:val="22"/>
              </w:rPr>
              <w:t>、H</w:t>
            </w:r>
            <w:r>
              <w:rPr>
                <w:rFonts w:hint="default" w:ascii="Times New Roman" w:hAnsi="Times New Roman" w:eastAsia="宋体" w:cs="Times New Roman"/>
                <w:color w:val="auto"/>
                <w:sz w:val="22"/>
                <w:szCs w:val="22"/>
                <w:vertAlign w:val="subscript"/>
              </w:rPr>
              <w:t>2</w:t>
            </w:r>
            <w:r>
              <w:rPr>
                <w:rFonts w:hint="default" w:ascii="Times New Roman" w:hAnsi="Times New Roman" w:eastAsia="宋体" w:cs="Times New Roman"/>
                <w:color w:val="auto"/>
                <w:sz w:val="22"/>
                <w:szCs w:val="22"/>
              </w:rPr>
              <w:t>S</w:t>
            </w:r>
            <w:r>
              <w:rPr>
                <w:rFonts w:hint="default" w:ascii="Times New Roman" w:hAnsi="Times New Roman" w:eastAsia="宋体" w:cs="Times New Roman"/>
                <w:color w:val="auto"/>
                <w:sz w:val="22"/>
                <w:szCs w:val="22"/>
                <w:lang w:eastAsia="zh-CN"/>
              </w:rPr>
              <w:t>、臭气浓度、非甲烷总烃</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val="en-US" w:eastAsia="zh-CN"/>
              </w:rPr>
            </w:pPr>
            <w:r>
              <w:rPr>
                <w:rFonts w:hint="eastAsia" w:ascii="Times New Roman" w:hAnsi="Times New Roman" w:eastAsia="宋体" w:cs="Times New Roman"/>
                <w:color w:val="000000" w:themeColor="text1"/>
                <w:sz w:val="22"/>
                <w:szCs w:val="22"/>
                <w:lang w:eastAsia="zh-CN"/>
                <w14:textFill>
                  <w14:solidFill>
                    <w14:schemeClr w14:val="tx1"/>
                  </w14:solidFill>
                </w14:textFill>
              </w:rPr>
              <w:t>三</w:t>
            </w:r>
            <w:r>
              <w:rPr>
                <w:rFonts w:hint="default" w:ascii="Times New Roman" w:hAnsi="Times New Roman" w:eastAsia="宋体" w:cs="Times New Roman"/>
                <w:color w:val="000000" w:themeColor="text1"/>
                <w:sz w:val="22"/>
                <w:szCs w:val="22"/>
                <w:lang w:eastAsia="zh-CN"/>
                <w14:textFill>
                  <w14:solidFill>
                    <w14:schemeClr w14:val="tx1"/>
                  </w14:solidFill>
                </w14:textFill>
              </w:rPr>
              <w:t>级碱</w:t>
            </w:r>
            <w:r>
              <w:rPr>
                <w:rStyle w:val="19"/>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t>喷淋塔装置处理后经18m高排气筒排放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食堂</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食堂油烟</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油烟</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val="en-US" w:eastAsia="zh-CN"/>
              </w:rPr>
            </w:pPr>
            <w:r>
              <w:rPr>
                <w:rFonts w:hint="default" w:ascii="Times New Roman" w:hAnsi="Times New Roman" w:eastAsia="宋体" w:cs="Times New Roman"/>
                <w:b w:val="0"/>
                <w:bCs w:val="0"/>
                <w:color w:val="auto"/>
                <w:sz w:val="22"/>
                <w:szCs w:val="22"/>
                <w:u w:val="none"/>
                <w:lang w:val="en-US" w:eastAsia="zh-CN"/>
              </w:rPr>
              <w:t>高效油烟净化器处理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噪声</w:t>
            </w:r>
          </w:p>
        </w:tc>
        <w:tc>
          <w:tcPr>
            <w:tcW w:w="7966" w:type="dxa"/>
            <w:gridSpan w:val="4"/>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both"/>
              <w:textAlignment w:val="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主要来自各类设备（</w:t>
            </w:r>
            <w:r>
              <w:rPr>
                <w:rFonts w:hint="default" w:ascii="Times New Roman" w:hAnsi="Times New Roman" w:eastAsia="宋体" w:cs="Times New Roman"/>
                <w:b w:val="0"/>
                <w:bCs w:val="0"/>
                <w:color w:val="auto"/>
                <w:sz w:val="22"/>
                <w:szCs w:val="22"/>
                <w:u w:val="none"/>
                <w:lang w:eastAsia="zh-CN"/>
              </w:rPr>
              <w:t>离心机、泵、风机</w:t>
            </w:r>
            <w:r>
              <w:rPr>
                <w:rFonts w:hint="default" w:ascii="Times New Roman" w:hAnsi="Times New Roman" w:eastAsia="宋体" w:cs="Times New Roman"/>
                <w:b w:val="0"/>
                <w:bCs w:val="0"/>
                <w:color w:val="auto"/>
                <w:sz w:val="22"/>
                <w:szCs w:val="22"/>
                <w:u w:val="none"/>
              </w:rPr>
              <w:t>等）噪声，源强约75-85dB（A）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restart"/>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固废</w:t>
            </w: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玉米芯筛分</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b w:val="0"/>
                <w:bCs w:val="0"/>
                <w:color w:val="auto"/>
                <w:sz w:val="22"/>
                <w:szCs w:val="22"/>
                <w:u w:val="none"/>
                <w:lang w:eastAsia="zh-CN"/>
              </w:rPr>
              <w:t>玉米芯杂质</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玉米芯杂质</w:t>
            </w:r>
          </w:p>
        </w:tc>
        <w:tc>
          <w:tcPr>
            <w:tcW w:w="274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脱色</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废活性炭</w:t>
            </w:r>
          </w:p>
        </w:tc>
        <w:tc>
          <w:tcPr>
            <w:tcW w:w="1868"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废活性炭</w:t>
            </w:r>
          </w:p>
        </w:tc>
        <w:tc>
          <w:tcPr>
            <w:tcW w:w="274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eastAsia"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sz w:val="22"/>
                <w:szCs w:val="22"/>
                <w:lang w:eastAsia="zh-CN"/>
              </w:rPr>
              <w:t>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离子交换</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废树脂</w:t>
            </w:r>
          </w:p>
        </w:tc>
        <w:tc>
          <w:tcPr>
            <w:tcW w:w="1868"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废树脂</w:t>
            </w:r>
          </w:p>
        </w:tc>
        <w:tc>
          <w:tcPr>
            <w:tcW w:w="2749" w:type="dxa"/>
            <w:noWrap w:val="0"/>
            <w:vAlign w:val="center"/>
          </w:tcPr>
          <w:p>
            <w:pPr>
              <w:pStyle w:val="21"/>
              <w:keepNext w:val="0"/>
              <w:keepLines w:val="0"/>
              <w:pageBreakBefore w:val="0"/>
              <w:widowControl w:val="0"/>
              <w:numPr>
                <w:ilvl w:val="0"/>
                <w:numId w:val="0"/>
              </w:numPr>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外售综合利用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污水处理站</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污泥</w:t>
            </w:r>
          </w:p>
        </w:tc>
        <w:tc>
          <w:tcPr>
            <w:tcW w:w="1868"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污泥</w:t>
            </w:r>
          </w:p>
        </w:tc>
        <w:tc>
          <w:tcPr>
            <w:tcW w:w="274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eastAsia"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脱水后外售综合利用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除尘器</w:t>
            </w:r>
          </w:p>
        </w:tc>
        <w:tc>
          <w:tcPr>
            <w:tcW w:w="145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除尘灰</w:t>
            </w:r>
          </w:p>
        </w:tc>
        <w:tc>
          <w:tcPr>
            <w:tcW w:w="1868"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除尘灰</w:t>
            </w:r>
          </w:p>
        </w:tc>
        <w:tc>
          <w:tcPr>
            <w:tcW w:w="2749" w:type="dxa"/>
            <w:noWrap w:val="0"/>
            <w:vAlign w:val="center"/>
          </w:tcPr>
          <w:p>
            <w:pPr>
              <w:pStyle w:val="25"/>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发酵</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废酵母</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废酵母</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color w:val="auto"/>
                <w:sz w:val="22"/>
                <w:szCs w:val="22"/>
              </w:rPr>
              <w:t>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中和</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废硫酸钙</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lang w:eastAsia="zh-CN"/>
              </w:rPr>
              <w:t>硫酸钙</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color w:val="auto"/>
                <w:sz w:val="22"/>
                <w:szCs w:val="22"/>
                <w:lang w:eastAsia="zh-CN"/>
              </w:rPr>
              <w:t>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3" w:type="dxa"/>
            <w:vMerge w:val="continue"/>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p>
        </w:tc>
        <w:tc>
          <w:tcPr>
            <w:tcW w:w="1890"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过滤</w:t>
            </w:r>
          </w:p>
        </w:tc>
        <w:tc>
          <w:tcPr>
            <w:tcW w:w="145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lang w:eastAsia="zh-CN"/>
              </w:rPr>
              <w:t>废珍珠岩</w:t>
            </w:r>
          </w:p>
        </w:tc>
        <w:tc>
          <w:tcPr>
            <w:tcW w:w="1868"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废珍珠岩</w:t>
            </w:r>
          </w:p>
        </w:tc>
        <w:tc>
          <w:tcPr>
            <w:tcW w:w="2749" w:type="dxa"/>
            <w:noWrap w:val="0"/>
            <w:vAlign w:val="center"/>
          </w:tcPr>
          <w:p>
            <w:pPr>
              <w:keepNext w:val="0"/>
              <w:pageBreakBefore w:val="0"/>
              <w:widowControl w:val="0"/>
              <w:kinsoku/>
              <w:wordWrap/>
              <w:overflowPunct/>
              <w:topLinePunct w:val="0"/>
              <w:autoSpaceDE/>
              <w:autoSpaceDN/>
              <w:bidi w:val="0"/>
              <w:adjustRightInd/>
              <w:snapToGrid/>
              <w:spacing w:before="32" w:beforeLines="10" w:after="32" w:afterLines="10" w:line="240" w:lineRule="auto"/>
              <w:ind w:firstLine="0" w:firstLineChars="0"/>
              <w:jc w:val="center"/>
              <w:textAlignment w:val="auto"/>
              <w:rPr>
                <w:rFonts w:hint="default" w:ascii="Times New Roman" w:hAnsi="Times New Roman" w:eastAsia="宋体" w:cs="Times New Roman"/>
                <w:b w:val="0"/>
                <w:bCs w:val="0"/>
                <w:color w:val="auto"/>
                <w:sz w:val="22"/>
                <w:szCs w:val="22"/>
                <w:u w:val="none"/>
                <w:lang w:val="en-US" w:eastAsia="zh-CN"/>
              </w:rPr>
            </w:pPr>
            <w:r>
              <w:rPr>
                <w:rFonts w:hint="default" w:ascii="Times New Roman" w:hAnsi="Times New Roman" w:eastAsia="宋体" w:cs="Times New Roman"/>
                <w:b w:val="0"/>
                <w:bCs w:val="0"/>
                <w:color w:val="auto"/>
                <w:sz w:val="22"/>
                <w:szCs w:val="22"/>
                <w:u w:val="none"/>
                <w:lang w:val="en-US" w:eastAsia="zh-CN"/>
              </w:rPr>
              <w:t>外售</w:t>
            </w:r>
          </w:p>
        </w:tc>
      </w:tr>
    </w:tbl>
    <w:p>
      <w:pPr>
        <w:rPr>
          <w:rFonts w:hint="default"/>
          <w:lang w:val="en-US" w:eastAsia="zh-CN"/>
        </w:rPr>
        <w:sectPr>
          <w:pgSz w:w="11906" w:h="16838"/>
          <w:pgMar w:top="1440" w:right="1417" w:bottom="1440" w:left="1701" w:header="850"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Times New Roman" w:hAnsi="Times New Roman" w:cs="Times New Roman"/>
          <w:b/>
          <w:bCs/>
          <w:sz w:val="24"/>
          <w:szCs w:val="24"/>
          <w:lang w:val="en-US" w:eastAsia="zh-CN"/>
        </w:rPr>
      </w:pPr>
      <w:bookmarkStart w:id="16" w:name="_Toc23522"/>
      <w:r>
        <w:rPr>
          <w:rFonts w:hint="eastAsia" w:ascii="Times New Roman" w:hAnsi="Times New Roman" w:cs="Times New Roman"/>
          <w:b/>
          <w:bCs/>
          <w:sz w:val="24"/>
          <w:szCs w:val="24"/>
          <w:lang w:val="en-US" w:eastAsia="zh-CN"/>
        </w:rPr>
        <w:t>3.6项目变动情况分析</w:t>
      </w:r>
      <w:bookmarkEnd w:id="16"/>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80" w:firstLineChars="200"/>
        <w:textAlignment w:val="auto"/>
        <w:rPr>
          <w:rFonts w:hint="eastAsia" w:ascii="Times New Roman" w:hAnsi="Times New Roman" w:eastAsia="宋体" w:cs="Times New Roman"/>
          <w:color w:val="auto"/>
          <w:kern w:val="2"/>
          <w:sz w:val="24"/>
          <w:szCs w:val="24"/>
          <w:vertAlign w:val="baseline"/>
          <w:lang w:val="en-US" w:eastAsia="zh-CN" w:bidi="ar-SA"/>
        </w:rPr>
      </w:pPr>
      <w:r>
        <w:rPr>
          <w:rFonts w:hint="eastAsia" w:ascii="Times New Roman" w:hAnsi="Times New Roman" w:eastAsia="宋体" w:cs="Times New Roman"/>
          <w:color w:val="auto"/>
          <w:kern w:val="2"/>
          <w:sz w:val="24"/>
          <w:szCs w:val="24"/>
          <w:vertAlign w:val="baseline"/>
          <w:lang w:val="en-US" w:eastAsia="zh-CN" w:bidi="ar-SA"/>
        </w:rPr>
        <w:t>根据《关于印发&lt;污染影响类建设项目重大变动清单（试行）&gt;的通知》（环办环评函[2020]688号），本项目变动情况对照分析见表3-6。</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510" w:rightChars="0" w:firstLine="440" w:firstLineChars="200"/>
        <w:jc w:val="center"/>
        <w:textAlignment w:val="auto"/>
        <w:rPr>
          <w:rFonts w:hint="default"/>
          <w:lang w:val="en-US" w:eastAsia="zh-CN"/>
        </w:rPr>
      </w:pPr>
      <w:r>
        <w:rPr>
          <w:rFonts w:hint="eastAsia" w:ascii="Times New Roman" w:hAnsi="Times New Roman" w:eastAsia="宋体" w:cs="Times New Roman"/>
          <w:color w:val="auto"/>
          <w:kern w:val="2"/>
          <w:sz w:val="22"/>
          <w:szCs w:val="22"/>
          <w:vertAlign w:val="baseline"/>
          <w:lang w:val="en-US" w:eastAsia="zh-CN" w:bidi="ar-SA"/>
        </w:rPr>
        <w:t>表3-6与《污染影响类建设项目重大变动清单（试行）》（环办环评函[2020]688号）规定对照结果</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5"/>
        <w:gridCol w:w="4569"/>
        <w:gridCol w:w="2018"/>
        <w:gridCol w:w="2632"/>
        <w:gridCol w:w="2509"/>
        <w:gridCol w:w="13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sz w:val="22"/>
                <w:szCs w:val="22"/>
                <w:vertAlign w:val="baseline"/>
                <w:lang w:val="en-US" w:eastAsia="zh-CN"/>
              </w:rPr>
              <w:t>分类</w:t>
            </w: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color w:val="auto"/>
                <w:kern w:val="2"/>
                <w:sz w:val="22"/>
                <w:szCs w:val="22"/>
                <w:vertAlign w:val="baseline"/>
                <w:lang w:val="en-US" w:eastAsia="zh-CN" w:bidi="ar-SA"/>
              </w:rPr>
              <w:t>环办环评函[2020]688号中属于重大变化内容</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sz w:val="22"/>
                <w:szCs w:val="22"/>
                <w:vertAlign w:val="baseline"/>
                <w:lang w:val="en-US" w:eastAsia="zh-CN"/>
              </w:rPr>
              <w:t>环评</w:t>
            </w:r>
            <w:r>
              <w:rPr>
                <w:rFonts w:hint="eastAsia" w:ascii="Times New Roman" w:hAnsi="Times New Roman" w:eastAsia="宋体" w:cs="Times New Roman"/>
                <w:sz w:val="22"/>
                <w:szCs w:val="22"/>
                <w:vertAlign w:val="baseline"/>
                <w:lang w:val="en-US" w:eastAsia="zh-CN"/>
              </w:rPr>
              <w:t>批复</w:t>
            </w:r>
            <w:r>
              <w:rPr>
                <w:rFonts w:hint="default" w:ascii="Times New Roman" w:hAnsi="Times New Roman" w:eastAsia="宋体" w:cs="Times New Roman"/>
                <w:sz w:val="22"/>
                <w:szCs w:val="22"/>
                <w:vertAlign w:val="baseline"/>
                <w:lang w:val="en-US" w:eastAsia="zh-CN"/>
              </w:rPr>
              <w:t>要求</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sz w:val="22"/>
                <w:szCs w:val="22"/>
                <w:vertAlign w:val="baseline"/>
                <w:lang w:val="en-US" w:eastAsia="zh-CN"/>
              </w:rPr>
              <w:t>实际建设情况</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sz w:val="22"/>
                <w:szCs w:val="22"/>
                <w:vertAlign w:val="baseline"/>
                <w:lang w:val="en-US" w:eastAsia="zh-CN"/>
              </w:rPr>
              <w:t>变化情况</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sz w:val="22"/>
                <w:szCs w:val="22"/>
                <w:vertAlign w:val="baseline"/>
                <w:lang w:val="en-US" w:eastAsia="zh-CN"/>
              </w:rPr>
              <w:t>是否属于重大变动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sz w:val="22"/>
                <w:szCs w:val="22"/>
                <w:vertAlign w:val="baseline"/>
                <w:lang w:val="en-US" w:eastAsia="zh-CN"/>
              </w:rPr>
              <w:t>性质</w:t>
            </w: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sz w:val="22"/>
                <w:szCs w:val="22"/>
                <w:vertAlign w:val="baseline"/>
                <w:lang w:val="en-US" w:eastAsia="zh-CN"/>
              </w:rPr>
              <w:t>1</w:t>
            </w:r>
            <w:r>
              <w:rPr>
                <w:rFonts w:hint="eastAsia" w:ascii="Times New Roman" w:hAnsi="Times New Roman" w:eastAsia="宋体" w:cs="Times New Roman"/>
                <w:sz w:val="22"/>
                <w:szCs w:val="22"/>
                <w:vertAlign w:val="baseline"/>
                <w:lang w:val="en-US" w:eastAsia="zh-CN"/>
              </w:rPr>
              <w:t>.</w:t>
            </w:r>
            <w:r>
              <w:rPr>
                <w:rFonts w:hint="default" w:ascii="Times New Roman" w:hAnsi="Times New Roman" w:eastAsia="宋体" w:cs="Times New Roman"/>
                <w:i w:val="0"/>
                <w:iCs w:val="0"/>
                <w:caps w:val="0"/>
                <w:color w:val="000000"/>
                <w:spacing w:val="0"/>
                <w:sz w:val="22"/>
                <w:szCs w:val="22"/>
                <w:shd w:val="clear" w:fill="FFFFFF"/>
              </w:rPr>
              <w:t>建设项目开发、使用功能发生变化的。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未发生变化</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Merge w:val="restart"/>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规模</w:t>
            </w: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i w:val="0"/>
                <w:iCs w:val="0"/>
                <w:caps w:val="0"/>
                <w:color w:val="000000"/>
                <w:spacing w:val="0"/>
                <w:sz w:val="22"/>
                <w:szCs w:val="22"/>
                <w:shd w:val="clear" w:fill="FFFFFF"/>
                <w:lang w:val="en-US" w:eastAsia="zh-CN"/>
              </w:rPr>
              <w:t>2.</w:t>
            </w:r>
            <w:r>
              <w:rPr>
                <w:rFonts w:hint="default" w:ascii="Times New Roman" w:hAnsi="Times New Roman" w:eastAsia="宋体" w:cs="Times New Roman"/>
                <w:i w:val="0"/>
                <w:iCs w:val="0"/>
                <w:caps w:val="0"/>
                <w:color w:val="000000"/>
                <w:spacing w:val="0"/>
                <w:sz w:val="22"/>
                <w:szCs w:val="22"/>
                <w:shd w:val="clear" w:fill="FFFFFF"/>
              </w:rPr>
              <w:t>生产、处置或储存能力增大30%及以上的。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年产20000吨木糖</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年产20000吨木糖</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未发生变化</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Merge w:val="continue"/>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i w:val="0"/>
                <w:iCs w:val="0"/>
                <w:caps w:val="0"/>
                <w:color w:val="000000"/>
                <w:spacing w:val="0"/>
                <w:sz w:val="22"/>
                <w:szCs w:val="22"/>
                <w:shd w:val="clear" w:fill="FFFFFF"/>
              </w:rPr>
              <w:t>3.生产、处置或储存能力增大，导致废水第一类污染物排放量增加的。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eastAsia"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未发生变化</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Merge w:val="continue"/>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i w:val="0"/>
                <w:iCs w:val="0"/>
                <w:caps w:val="0"/>
                <w:color w:val="000000"/>
                <w:spacing w:val="0"/>
                <w:sz w:val="22"/>
                <w:szCs w:val="22"/>
                <w:shd w:val="clear" w:fill="FFFFFF"/>
              </w:rPr>
              <w:t>4.位于环境质量不达标区的建设项目生产、处置或储存能力增大，导致相应污染物排放量增加的（细颗粒物不达标区，相应污染物为二氧化硫、氮氧化物、可吸入颗粒物、挥发性有机物；臭氧不达标区，相应污染物为氮氧化物、挥发性有机物；其他大气、水污染物因子不达标区，相应污染物为超标污染因子）；位于达标区的建设项目生产、处置或储存能力增大，导致污染物排放量增加10%及以上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本项目</w:t>
            </w:r>
            <w:r>
              <w:rPr>
                <w:rFonts w:hint="default" w:ascii="Times New Roman" w:hAnsi="Times New Roman" w:eastAsia="宋体" w:cs="Times New Roman"/>
                <w:i w:val="0"/>
                <w:iCs w:val="0"/>
                <w:caps w:val="0"/>
                <w:color w:val="000000"/>
                <w:spacing w:val="0"/>
                <w:sz w:val="22"/>
                <w:szCs w:val="22"/>
                <w:shd w:val="clear" w:fill="FFFFFF"/>
              </w:rPr>
              <w:t>生产、处置或储存能力</w:t>
            </w:r>
            <w:r>
              <w:rPr>
                <w:rFonts w:hint="eastAsia" w:ascii="Times New Roman" w:hAnsi="Times New Roman" w:eastAsia="宋体" w:cs="Times New Roman"/>
                <w:i w:val="0"/>
                <w:iCs w:val="0"/>
                <w:caps w:val="0"/>
                <w:color w:val="000000"/>
                <w:spacing w:val="0"/>
                <w:sz w:val="22"/>
                <w:szCs w:val="22"/>
                <w:shd w:val="clear" w:fill="FFFFFF"/>
                <w:lang w:eastAsia="zh-CN"/>
              </w:rPr>
              <w:t>未</w:t>
            </w:r>
            <w:r>
              <w:rPr>
                <w:rFonts w:hint="default" w:ascii="Times New Roman" w:hAnsi="Times New Roman" w:eastAsia="宋体" w:cs="Times New Roman"/>
                <w:i w:val="0"/>
                <w:iCs w:val="0"/>
                <w:caps w:val="0"/>
                <w:color w:val="000000"/>
                <w:spacing w:val="0"/>
                <w:sz w:val="22"/>
                <w:szCs w:val="22"/>
                <w:shd w:val="clear" w:fill="FFFFFF"/>
              </w:rPr>
              <w:t>增大，</w:t>
            </w:r>
            <w:r>
              <w:rPr>
                <w:rFonts w:hint="eastAsia" w:ascii="Times New Roman" w:hAnsi="Times New Roman" w:eastAsia="宋体" w:cs="Times New Roman"/>
                <w:i w:val="0"/>
                <w:iCs w:val="0"/>
                <w:caps w:val="0"/>
                <w:color w:val="000000"/>
                <w:spacing w:val="0"/>
                <w:sz w:val="22"/>
                <w:szCs w:val="22"/>
                <w:shd w:val="clear" w:fill="FFFFFF"/>
                <w:lang w:eastAsia="zh-CN"/>
              </w:rPr>
              <w:t>未</w:t>
            </w:r>
            <w:r>
              <w:rPr>
                <w:rFonts w:hint="default" w:ascii="Times New Roman" w:hAnsi="Times New Roman" w:eastAsia="宋体" w:cs="Times New Roman"/>
                <w:i w:val="0"/>
                <w:iCs w:val="0"/>
                <w:caps w:val="0"/>
                <w:color w:val="000000"/>
                <w:spacing w:val="0"/>
                <w:sz w:val="22"/>
                <w:szCs w:val="22"/>
                <w:shd w:val="clear" w:fill="FFFFFF"/>
              </w:rPr>
              <w:t>导致污染物排放量增加</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地点</w:t>
            </w: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i w:val="0"/>
                <w:iCs w:val="0"/>
                <w:caps w:val="0"/>
                <w:color w:val="000000"/>
                <w:spacing w:val="0"/>
                <w:sz w:val="22"/>
                <w:szCs w:val="22"/>
                <w:shd w:val="clear" w:fill="FFFFFF"/>
              </w:rPr>
              <w:t>5.重新选址；在原厂址附近调整（包括总平面布置变化）导致环境防护距离范围变化且新增敏感点的。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未重新选址，卫生防护距离内无敏感点</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未重新选址，卫生防护距离内无敏感点</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未发生变化</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Merge w:val="restart"/>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生产工艺</w:t>
            </w:r>
          </w:p>
        </w:tc>
        <w:tc>
          <w:tcPr>
            <w:tcW w:w="4569" w:type="dxa"/>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95" w:beforeLines="30" w:beforeAutospacing="0" w:after="95" w:afterLines="30" w:afterAutospacing="0" w:line="240" w:lineRule="auto"/>
              <w:ind w:left="0" w:right="0" w:firstLine="0"/>
              <w:jc w:val="center"/>
              <w:textAlignment w:val="auto"/>
              <w:rPr>
                <w:rFonts w:hint="default" w:ascii="Times New Roman" w:hAnsi="Times New Roman" w:eastAsia="宋体" w:cs="Times New Roman"/>
                <w:i w:val="0"/>
                <w:iCs w:val="0"/>
                <w:caps w:val="0"/>
                <w:color w:val="000000"/>
                <w:spacing w:val="0"/>
                <w:sz w:val="22"/>
                <w:szCs w:val="22"/>
              </w:rPr>
            </w:pPr>
            <w:r>
              <w:rPr>
                <w:rFonts w:hint="default" w:ascii="Times New Roman" w:hAnsi="Times New Roman" w:eastAsia="宋体" w:cs="Times New Roman"/>
                <w:i w:val="0"/>
                <w:iCs w:val="0"/>
                <w:caps w:val="0"/>
                <w:color w:val="000000"/>
                <w:spacing w:val="0"/>
                <w:kern w:val="0"/>
                <w:sz w:val="22"/>
                <w:szCs w:val="22"/>
                <w:shd w:val="clear" w:fill="FFFFFF"/>
                <w:lang w:val="en-US" w:eastAsia="zh-CN" w:bidi="ar"/>
              </w:rPr>
              <w:t>6.新增产品品种或生产工艺（含主要生产装置、设备及配套设施）、主要原辅材料、燃料变化，导致以下情形之一：</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95" w:beforeLines="30" w:beforeAutospacing="0" w:after="95" w:afterLines="30" w:afterAutospacing="0" w:line="240" w:lineRule="auto"/>
              <w:ind w:left="0" w:right="0" w:firstLine="0"/>
              <w:jc w:val="center"/>
              <w:textAlignment w:val="auto"/>
              <w:rPr>
                <w:rFonts w:hint="default" w:ascii="Times New Roman" w:hAnsi="Times New Roman" w:eastAsia="宋体" w:cs="Times New Roman"/>
                <w:i w:val="0"/>
                <w:iCs w:val="0"/>
                <w:caps w:val="0"/>
                <w:color w:val="000000"/>
                <w:spacing w:val="0"/>
                <w:sz w:val="22"/>
                <w:szCs w:val="22"/>
              </w:rPr>
            </w:pPr>
            <w:r>
              <w:rPr>
                <w:rFonts w:hint="default" w:ascii="Times New Roman" w:hAnsi="Times New Roman" w:eastAsia="宋体" w:cs="Times New Roman"/>
                <w:i w:val="0"/>
                <w:iCs w:val="0"/>
                <w:caps w:val="0"/>
                <w:color w:val="000000"/>
                <w:spacing w:val="0"/>
                <w:kern w:val="0"/>
                <w:sz w:val="22"/>
                <w:szCs w:val="22"/>
                <w:shd w:val="clear" w:fill="FFFFFF"/>
                <w:lang w:val="en-US" w:eastAsia="zh-CN" w:bidi="ar"/>
              </w:rPr>
              <w:t>（1）新增排放污染物种类的（毒性、挥发性降低的除外）；</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95" w:beforeLines="30" w:beforeAutospacing="0" w:after="95" w:afterLines="30" w:afterAutospacing="0" w:line="240" w:lineRule="auto"/>
              <w:ind w:left="0" w:right="0" w:firstLine="0"/>
              <w:jc w:val="center"/>
              <w:textAlignment w:val="auto"/>
              <w:rPr>
                <w:rFonts w:hint="default" w:ascii="Times New Roman" w:hAnsi="Times New Roman" w:eastAsia="宋体" w:cs="Times New Roman"/>
                <w:i w:val="0"/>
                <w:iCs w:val="0"/>
                <w:caps w:val="0"/>
                <w:color w:val="000000"/>
                <w:spacing w:val="0"/>
                <w:sz w:val="22"/>
                <w:szCs w:val="22"/>
              </w:rPr>
            </w:pPr>
            <w:r>
              <w:rPr>
                <w:rFonts w:hint="default" w:ascii="Times New Roman" w:hAnsi="Times New Roman" w:eastAsia="宋体" w:cs="Times New Roman"/>
                <w:i w:val="0"/>
                <w:iCs w:val="0"/>
                <w:caps w:val="0"/>
                <w:color w:val="000000"/>
                <w:spacing w:val="0"/>
                <w:kern w:val="0"/>
                <w:sz w:val="22"/>
                <w:szCs w:val="22"/>
                <w:shd w:val="clear" w:fill="FFFFFF"/>
                <w:lang w:val="en-US" w:eastAsia="zh-CN" w:bidi="ar"/>
              </w:rPr>
              <w:t>（2）位于环境质量不达标区的建设项目相应污染物排放量增加的；</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95" w:beforeLines="30" w:beforeAutospacing="0" w:after="95" w:afterLines="30" w:afterAutospacing="0" w:line="240" w:lineRule="auto"/>
              <w:ind w:left="0" w:right="0" w:firstLine="0"/>
              <w:jc w:val="center"/>
              <w:textAlignment w:val="auto"/>
              <w:rPr>
                <w:rFonts w:hint="default" w:ascii="Times New Roman" w:hAnsi="Times New Roman" w:eastAsia="宋体" w:cs="Times New Roman"/>
                <w:i w:val="0"/>
                <w:iCs w:val="0"/>
                <w:caps w:val="0"/>
                <w:color w:val="000000"/>
                <w:spacing w:val="0"/>
                <w:sz w:val="22"/>
                <w:szCs w:val="22"/>
              </w:rPr>
            </w:pPr>
            <w:r>
              <w:rPr>
                <w:rFonts w:hint="default" w:ascii="Times New Roman" w:hAnsi="Times New Roman" w:eastAsia="宋体" w:cs="Times New Roman"/>
                <w:i w:val="0"/>
                <w:iCs w:val="0"/>
                <w:caps w:val="0"/>
                <w:color w:val="000000"/>
                <w:spacing w:val="0"/>
                <w:kern w:val="0"/>
                <w:sz w:val="22"/>
                <w:szCs w:val="22"/>
                <w:shd w:val="clear" w:fill="FFFFFF"/>
                <w:lang w:val="en-US" w:eastAsia="zh-CN" w:bidi="ar"/>
              </w:rPr>
              <w:t>（3）废水第一类污染物排放量增加的；</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95" w:beforeLines="30" w:beforeAutospacing="0" w:after="95" w:afterLines="30" w:afterAutospacing="0" w:line="240" w:lineRule="auto"/>
              <w:ind w:left="0" w:right="0" w:firstLine="0"/>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i w:val="0"/>
                <w:iCs w:val="0"/>
                <w:caps w:val="0"/>
                <w:color w:val="000000"/>
                <w:spacing w:val="0"/>
                <w:kern w:val="0"/>
                <w:sz w:val="22"/>
                <w:szCs w:val="22"/>
                <w:shd w:val="clear" w:fill="FFFFFF"/>
                <w:lang w:val="en-US" w:eastAsia="zh-CN" w:bidi="ar"/>
              </w:rPr>
              <w:t>（4）其他污染物排放量增加10%及以上的。</w:t>
            </w:r>
          </w:p>
        </w:tc>
        <w:tc>
          <w:tcPr>
            <w:tcW w:w="4650" w:type="dxa"/>
            <w:gridSpan w:val="2"/>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本项目未新增产品品种，生产工艺和环评一致，设备变动未增加产能与排放污染物种类及</w:t>
            </w:r>
            <w:r>
              <w:rPr>
                <w:rFonts w:hint="eastAsia" w:ascii="Times New Roman" w:hAnsi="Times New Roman" w:eastAsia="宋体" w:cs="Times New Roman"/>
                <w:i w:val="0"/>
                <w:iCs w:val="0"/>
                <w:caps w:val="0"/>
                <w:color w:val="000000"/>
                <w:spacing w:val="0"/>
                <w:kern w:val="0"/>
                <w:sz w:val="22"/>
                <w:szCs w:val="22"/>
                <w:shd w:val="clear" w:fill="FFFFFF"/>
                <w:lang w:val="en-US" w:eastAsia="zh-CN" w:bidi="ar"/>
              </w:rPr>
              <w:t>排放量未增加。</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未发生变化</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Merge w:val="continue"/>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i w:val="0"/>
                <w:iCs w:val="0"/>
                <w:caps w:val="0"/>
                <w:color w:val="000000"/>
                <w:spacing w:val="0"/>
                <w:sz w:val="22"/>
                <w:szCs w:val="22"/>
                <w:shd w:val="clear" w:fill="FFFFFF"/>
              </w:rPr>
              <w:t>7.物料运输、装卸、贮存方式变化，导致大气污染物无组织排放量增加10%及以上的。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eastAsia"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未发生变化</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Merge w:val="restart"/>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环境保护措施</w:t>
            </w: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i w:val="0"/>
                <w:iCs w:val="0"/>
                <w:caps w:val="0"/>
                <w:color w:val="000000"/>
                <w:spacing w:val="0"/>
                <w:sz w:val="22"/>
                <w:szCs w:val="22"/>
                <w:shd w:val="clear" w:fill="FFFFFF"/>
              </w:rPr>
            </w:pPr>
            <w:r>
              <w:rPr>
                <w:rFonts w:hint="default" w:ascii="Times New Roman" w:hAnsi="Times New Roman" w:eastAsia="宋体" w:cs="Times New Roman"/>
                <w:i w:val="0"/>
                <w:iCs w:val="0"/>
                <w:caps w:val="0"/>
                <w:color w:val="000000"/>
                <w:spacing w:val="0"/>
                <w:sz w:val="22"/>
                <w:szCs w:val="22"/>
                <w:shd w:val="clear" w:fill="FFFFFF"/>
              </w:rPr>
              <w:t>8.废气、废水污染防治措施变化，导致第6条中所列情形之一（废气无组织排放改为有组织排放、污染防治措施强化或改进的除外）或大气污染物无组织排放量增加10%及以上的。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i w:val="0"/>
                <w:iCs w:val="0"/>
                <w:caps w:val="0"/>
                <w:color w:val="000000"/>
                <w:spacing w:val="0"/>
                <w:sz w:val="22"/>
                <w:szCs w:val="22"/>
                <w:shd w:val="clear" w:fill="FFFFFF"/>
                <w:lang w:val="en-US" w:eastAsia="zh-CN"/>
              </w:rPr>
              <w:t>渣水池废气三</w:t>
            </w:r>
            <w:r>
              <w:rPr>
                <w:rFonts w:hint="default" w:ascii="Times New Roman" w:hAnsi="Times New Roman" w:eastAsia="宋体" w:cs="Times New Roman"/>
                <w:i w:val="0"/>
                <w:iCs w:val="0"/>
                <w:caps w:val="0"/>
                <w:color w:val="000000"/>
                <w:spacing w:val="0"/>
                <w:sz w:val="22"/>
                <w:szCs w:val="22"/>
                <w:shd w:val="clear" w:fill="FFFFFF"/>
                <w:lang w:eastAsia="zh-CN"/>
              </w:rPr>
              <w:t>级碱</w:t>
            </w:r>
            <w:r>
              <w:rPr>
                <w:rFonts w:hint="default" w:ascii="Times New Roman" w:hAnsi="Times New Roman" w:eastAsia="宋体" w:cs="Times New Roman"/>
                <w:i w:val="0"/>
                <w:iCs w:val="0"/>
                <w:caps w:val="0"/>
                <w:color w:val="000000"/>
                <w:spacing w:val="0"/>
                <w:sz w:val="22"/>
                <w:szCs w:val="22"/>
                <w:shd w:val="clear" w:fill="FFFFFF"/>
                <w:lang w:val="en-US" w:eastAsia="zh-CN"/>
              </w:rPr>
              <w:t>喷淋塔+18m高排气筒</w:t>
            </w:r>
            <w:r>
              <w:rPr>
                <w:rFonts w:hint="eastAsia" w:ascii="Times New Roman" w:hAnsi="Times New Roman" w:eastAsia="宋体" w:cs="Times New Roman"/>
                <w:i w:val="0"/>
                <w:iCs w:val="0"/>
                <w:caps w:val="0"/>
                <w:color w:val="000000"/>
                <w:spacing w:val="0"/>
                <w:sz w:val="22"/>
                <w:szCs w:val="22"/>
                <w:shd w:val="clear" w:fill="FFFFFF"/>
                <w:lang w:val="en-US" w:eastAsia="zh-CN"/>
              </w:rPr>
              <w:t>，</w:t>
            </w:r>
            <w:r>
              <w:rPr>
                <w:rFonts w:hint="default" w:ascii="Times New Roman" w:hAnsi="Times New Roman" w:eastAsia="宋体" w:cs="Times New Roman"/>
                <w:i w:val="0"/>
                <w:iCs w:val="0"/>
                <w:caps w:val="0"/>
                <w:color w:val="000000"/>
                <w:spacing w:val="0"/>
                <w:sz w:val="22"/>
                <w:szCs w:val="22"/>
                <w:shd w:val="clear" w:fill="FFFFFF"/>
                <w:lang w:eastAsia="zh-CN"/>
              </w:rPr>
              <w:t>污水处理站</w:t>
            </w:r>
            <w:r>
              <w:rPr>
                <w:rFonts w:hint="eastAsia" w:ascii="Times New Roman" w:hAnsi="Times New Roman" w:eastAsia="宋体" w:cs="Times New Roman"/>
                <w:i w:val="0"/>
                <w:iCs w:val="0"/>
                <w:caps w:val="0"/>
                <w:color w:val="000000"/>
                <w:spacing w:val="0"/>
                <w:sz w:val="22"/>
                <w:szCs w:val="22"/>
                <w:shd w:val="clear" w:fill="FFFFFF"/>
                <w:lang w:eastAsia="zh-CN"/>
              </w:rPr>
              <w:t>废气</w:t>
            </w:r>
            <w:r>
              <w:rPr>
                <w:rFonts w:hint="eastAsia" w:ascii="Times New Roman" w:hAnsi="Times New Roman" w:eastAsia="宋体" w:cs="Times New Roman"/>
                <w:i w:val="0"/>
                <w:iCs w:val="0"/>
                <w:caps w:val="0"/>
                <w:color w:val="000000"/>
                <w:spacing w:val="0"/>
                <w:sz w:val="22"/>
                <w:szCs w:val="22"/>
                <w:shd w:val="clear" w:fill="FFFFFF"/>
                <w:lang w:val="en-US" w:eastAsia="zh-CN"/>
              </w:rPr>
              <w:t>三</w:t>
            </w:r>
            <w:r>
              <w:rPr>
                <w:rFonts w:hint="default" w:ascii="Times New Roman" w:hAnsi="Times New Roman" w:eastAsia="宋体" w:cs="Times New Roman"/>
                <w:i w:val="0"/>
                <w:iCs w:val="0"/>
                <w:caps w:val="0"/>
                <w:color w:val="000000"/>
                <w:spacing w:val="0"/>
                <w:sz w:val="22"/>
                <w:szCs w:val="22"/>
                <w:shd w:val="clear" w:fill="FFFFFF"/>
                <w:lang w:eastAsia="zh-CN"/>
              </w:rPr>
              <w:t>级碱</w:t>
            </w:r>
            <w:r>
              <w:rPr>
                <w:rFonts w:hint="default" w:ascii="Times New Roman" w:hAnsi="Times New Roman" w:eastAsia="宋体" w:cs="Times New Roman"/>
                <w:i w:val="0"/>
                <w:iCs w:val="0"/>
                <w:caps w:val="0"/>
                <w:color w:val="000000"/>
                <w:spacing w:val="0"/>
                <w:sz w:val="22"/>
                <w:szCs w:val="22"/>
                <w:shd w:val="clear" w:fill="FFFFFF"/>
                <w:lang w:val="en-US" w:eastAsia="zh-CN"/>
              </w:rPr>
              <w:t>喷淋塔+18m高排气筒</w:t>
            </w:r>
            <w:r>
              <w:rPr>
                <w:rFonts w:hint="eastAsia" w:ascii="Times New Roman" w:hAnsi="Times New Roman" w:eastAsia="宋体" w:cs="Times New Roman"/>
                <w:i w:val="0"/>
                <w:iCs w:val="0"/>
                <w:caps w:val="0"/>
                <w:color w:val="000000"/>
                <w:spacing w:val="0"/>
                <w:sz w:val="22"/>
                <w:szCs w:val="22"/>
                <w:shd w:val="clear" w:fill="FFFFFF"/>
                <w:lang w:val="en-US" w:eastAsia="zh-CN"/>
              </w:rPr>
              <w:t>，</w:t>
            </w:r>
            <w:r>
              <w:rPr>
                <w:rFonts w:hint="default" w:ascii="Times New Roman" w:hAnsi="Times New Roman" w:eastAsia="宋体" w:cs="Times New Roman"/>
                <w:i w:val="0"/>
                <w:iCs w:val="0"/>
                <w:caps w:val="0"/>
                <w:color w:val="000000"/>
                <w:spacing w:val="0"/>
                <w:sz w:val="22"/>
                <w:szCs w:val="22"/>
                <w:shd w:val="clear" w:fill="FFFFFF"/>
                <w:lang w:eastAsia="zh-CN"/>
              </w:rPr>
              <w:t>调浆废气袋式除尘器处理</w:t>
            </w:r>
            <w:r>
              <w:rPr>
                <w:rFonts w:hint="default" w:ascii="Times New Roman" w:hAnsi="Times New Roman" w:eastAsia="宋体" w:cs="Times New Roman"/>
                <w:i w:val="0"/>
                <w:iCs w:val="0"/>
                <w:caps w:val="0"/>
                <w:color w:val="000000"/>
                <w:spacing w:val="0"/>
                <w:sz w:val="22"/>
                <w:szCs w:val="22"/>
                <w:shd w:val="clear" w:fill="FFFFFF"/>
                <w:lang w:val="en-US" w:eastAsia="zh-CN"/>
              </w:rPr>
              <w:t>+18m高排气筒</w:t>
            </w:r>
            <w:r>
              <w:rPr>
                <w:rFonts w:hint="eastAsia" w:ascii="Times New Roman" w:hAnsi="Times New Roman" w:eastAsia="宋体" w:cs="Times New Roman"/>
                <w:i w:val="0"/>
                <w:iCs w:val="0"/>
                <w:caps w:val="0"/>
                <w:color w:val="000000"/>
                <w:spacing w:val="0"/>
                <w:sz w:val="22"/>
                <w:szCs w:val="22"/>
                <w:shd w:val="clear" w:fill="FFFFFF"/>
                <w:lang w:val="en-US" w:eastAsia="zh-CN"/>
              </w:rPr>
              <w:t>，</w:t>
            </w:r>
            <w:r>
              <w:rPr>
                <w:rFonts w:hint="eastAsia" w:ascii="Times New Roman" w:hAnsi="Times New Roman" w:eastAsia="宋体" w:cs="Times New Roman"/>
                <w:i w:val="0"/>
                <w:iCs w:val="0"/>
                <w:caps w:val="0"/>
                <w:color w:val="000000"/>
                <w:spacing w:val="0"/>
                <w:sz w:val="22"/>
                <w:szCs w:val="22"/>
                <w:shd w:val="clear" w:fill="FFFFFF"/>
                <w:lang w:eastAsia="zh-CN"/>
              </w:rPr>
              <w:t>新增</w:t>
            </w:r>
            <w:r>
              <w:rPr>
                <w:rFonts w:hint="default" w:ascii="Times New Roman" w:hAnsi="Times New Roman" w:eastAsia="宋体" w:cs="Times New Roman"/>
                <w:i w:val="0"/>
                <w:iCs w:val="0"/>
                <w:caps w:val="0"/>
                <w:color w:val="000000"/>
                <w:spacing w:val="0"/>
                <w:sz w:val="22"/>
                <w:szCs w:val="22"/>
                <w:shd w:val="clear" w:fill="FFFFFF"/>
                <w:lang w:eastAsia="zh-CN"/>
              </w:rPr>
              <w:t>生产线工艺废气</w:t>
            </w:r>
            <w:r>
              <w:rPr>
                <w:rFonts w:hint="default" w:ascii="Times New Roman" w:hAnsi="Times New Roman" w:eastAsia="宋体" w:cs="Times New Roman"/>
                <w:i w:val="0"/>
                <w:iCs w:val="0"/>
                <w:caps w:val="0"/>
                <w:color w:val="000000"/>
                <w:spacing w:val="0"/>
                <w:sz w:val="22"/>
                <w:szCs w:val="22"/>
                <w:shd w:val="clear" w:fill="FFFFFF"/>
                <w:lang w:val="en-US" w:eastAsia="zh-CN"/>
              </w:rPr>
              <w:t>两级碱吸收塔喷淋塔+18m高排气筒</w:t>
            </w:r>
            <w:r>
              <w:rPr>
                <w:rFonts w:hint="eastAsia" w:ascii="Times New Roman" w:hAnsi="Times New Roman" w:eastAsia="宋体" w:cs="Times New Roman"/>
                <w:i w:val="0"/>
                <w:iCs w:val="0"/>
                <w:caps w:val="0"/>
                <w:color w:val="000000"/>
                <w:spacing w:val="0"/>
                <w:sz w:val="22"/>
                <w:szCs w:val="22"/>
                <w:shd w:val="clear" w:fill="FFFFFF"/>
                <w:lang w:val="en-US" w:eastAsia="zh-CN"/>
              </w:rPr>
              <w:t>，</w:t>
            </w:r>
            <w:r>
              <w:rPr>
                <w:rFonts w:hint="default" w:ascii="Times New Roman" w:hAnsi="Times New Roman" w:eastAsia="宋体" w:cs="Times New Roman"/>
                <w:i w:val="0"/>
                <w:iCs w:val="0"/>
                <w:caps w:val="0"/>
                <w:color w:val="000000"/>
                <w:spacing w:val="0"/>
                <w:sz w:val="22"/>
                <w:szCs w:val="22"/>
                <w:shd w:val="clear" w:fill="FFFFFF"/>
                <w:lang w:eastAsia="zh-CN"/>
              </w:rPr>
              <w:t>新增干燥废气袋式除尘器处理</w:t>
            </w:r>
            <w:r>
              <w:rPr>
                <w:rFonts w:hint="default" w:ascii="Times New Roman" w:hAnsi="Times New Roman" w:eastAsia="宋体" w:cs="Times New Roman"/>
                <w:i w:val="0"/>
                <w:iCs w:val="0"/>
                <w:caps w:val="0"/>
                <w:color w:val="000000"/>
                <w:spacing w:val="0"/>
                <w:sz w:val="22"/>
                <w:szCs w:val="22"/>
                <w:shd w:val="clear" w:fill="FFFFFF"/>
                <w:lang w:val="en-US" w:eastAsia="zh-CN"/>
              </w:rPr>
              <w:t>+18m高排气筒</w:t>
            </w:r>
            <w:r>
              <w:rPr>
                <w:rFonts w:hint="eastAsia" w:ascii="Times New Roman" w:hAnsi="Times New Roman" w:eastAsia="宋体" w:cs="Times New Roman"/>
                <w:i w:val="0"/>
                <w:iCs w:val="0"/>
                <w:caps w:val="0"/>
                <w:color w:val="000000"/>
                <w:spacing w:val="0"/>
                <w:sz w:val="22"/>
                <w:szCs w:val="22"/>
                <w:shd w:val="clear" w:fill="FFFFFF"/>
                <w:lang w:val="en-US" w:eastAsia="zh-CN"/>
              </w:rPr>
              <w:t>，</w:t>
            </w:r>
            <w:r>
              <w:rPr>
                <w:rFonts w:hint="eastAsia" w:ascii="Times New Roman" w:hAnsi="Times New Roman" w:eastAsia="宋体" w:cs="Times New Roman"/>
                <w:i w:val="0"/>
                <w:iCs w:val="0"/>
                <w:caps w:val="0"/>
                <w:color w:val="000000"/>
                <w:spacing w:val="0"/>
                <w:sz w:val="22"/>
                <w:szCs w:val="22"/>
                <w:shd w:val="clear" w:fill="FFFFFF"/>
                <w:lang w:eastAsia="zh-CN"/>
              </w:rPr>
              <w:t>食堂油烟净化器处理后达标由排放口排放。生产废水由厂区污水处理站处理后排入南乐县污水处理厂。</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i w:val="0"/>
                <w:iCs w:val="0"/>
                <w:caps w:val="0"/>
                <w:color w:val="000000"/>
                <w:spacing w:val="0"/>
                <w:sz w:val="22"/>
                <w:szCs w:val="22"/>
                <w:shd w:val="clear" w:fill="FFFFFF"/>
                <w:lang w:val="en-US" w:eastAsia="zh-CN"/>
              </w:rPr>
              <w:t>渣水池废气三</w:t>
            </w:r>
            <w:r>
              <w:rPr>
                <w:rFonts w:hint="default" w:ascii="Times New Roman" w:hAnsi="Times New Roman" w:eastAsia="宋体" w:cs="Times New Roman"/>
                <w:i w:val="0"/>
                <w:iCs w:val="0"/>
                <w:caps w:val="0"/>
                <w:color w:val="000000"/>
                <w:spacing w:val="0"/>
                <w:sz w:val="22"/>
                <w:szCs w:val="22"/>
                <w:shd w:val="clear" w:fill="FFFFFF"/>
                <w:lang w:eastAsia="zh-CN"/>
              </w:rPr>
              <w:t>级碱</w:t>
            </w:r>
            <w:r>
              <w:rPr>
                <w:rFonts w:hint="default" w:ascii="Times New Roman" w:hAnsi="Times New Roman" w:eastAsia="宋体" w:cs="Times New Roman"/>
                <w:i w:val="0"/>
                <w:iCs w:val="0"/>
                <w:caps w:val="0"/>
                <w:color w:val="000000"/>
                <w:spacing w:val="0"/>
                <w:sz w:val="22"/>
                <w:szCs w:val="22"/>
                <w:shd w:val="clear" w:fill="FFFFFF"/>
                <w:lang w:val="en-US" w:eastAsia="zh-CN"/>
              </w:rPr>
              <w:t>喷淋塔+18m高排气筒</w:t>
            </w:r>
            <w:r>
              <w:rPr>
                <w:rFonts w:hint="eastAsia" w:ascii="Times New Roman" w:hAnsi="Times New Roman" w:eastAsia="宋体" w:cs="Times New Roman"/>
                <w:i w:val="0"/>
                <w:iCs w:val="0"/>
                <w:caps w:val="0"/>
                <w:color w:val="000000"/>
                <w:spacing w:val="0"/>
                <w:sz w:val="22"/>
                <w:szCs w:val="22"/>
                <w:shd w:val="clear" w:fill="FFFFFF"/>
                <w:lang w:val="en-US" w:eastAsia="zh-CN"/>
              </w:rPr>
              <w:t>排放，</w:t>
            </w:r>
            <w:r>
              <w:rPr>
                <w:rFonts w:hint="default" w:ascii="Times New Roman" w:hAnsi="Times New Roman" w:eastAsia="宋体" w:cs="Times New Roman"/>
                <w:i w:val="0"/>
                <w:iCs w:val="0"/>
                <w:caps w:val="0"/>
                <w:color w:val="000000"/>
                <w:spacing w:val="0"/>
                <w:sz w:val="22"/>
                <w:szCs w:val="22"/>
                <w:shd w:val="clear" w:fill="FFFFFF"/>
                <w:lang w:eastAsia="zh-CN"/>
              </w:rPr>
              <w:t>污水处理站</w:t>
            </w:r>
            <w:r>
              <w:rPr>
                <w:rFonts w:hint="eastAsia" w:ascii="Times New Roman" w:hAnsi="Times New Roman" w:eastAsia="宋体" w:cs="Times New Roman"/>
                <w:i w:val="0"/>
                <w:iCs w:val="0"/>
                <w:caps w:val="0"/>
                <w:color w:val="000000"/>
                <w:spacing w:val="0"/>
                <w:sz w:val="22"/>
                <w:szCs w:val="22"/>
                <w:shd w:val="clear" w:fill="FFFFFF"/>
                <w:lang w:eastAsia="zh-CN"/>
              </w:rPr>
              <w:t>废气</w:t>
            </w:r>
            <w:r>
              <w:rPr>
                <w:rFonts w:hint="eastAsia" w:ascii="Times New Roman" w:hAnsi="Times New Roman" w:eastAsia="宋体" w:cs="Times New Roman"/>
                <w:i w:val="0"/>
                <w:iCs w:val="0"/>
                <w:caps w:val="0"/>
                <w:color w:val="000000"/>
                <w:spacing w:val="0"/>
                <w:sz w:val="22"/>
                <w:szCs w:val="22"/>
                <w:shd w:val="clear" w:fill="FFFFFF"/>
                <w:lang w:val="en-US" w:eastAsia="zh-CN"/>
              </w:rPr>
              <w:t>三</w:t>
            </w:r>
            <w:r>
              <w:rPr>
                <w:rFonts w:hint="default" w:ascii="Times New Roman" w:hAnsi="Times New Roman" w:eastAsia="宋体" w:cs="Times New Roman"/>
                <w:i w:val="0"/>
                <w:iCs w:val="0"/>
                <w:caps w:val="0"/>
                <w:color w:val="000000"/>
                <w:spacing w:val="0"/>
                <w:sz w:val="22"/>
                <w:szCs w:val="22"/>
                <w:shd w:val="clear" w:fill="FFFFFF"/>
                <w:lang w:eastAsia="zh-CN"/>
              </w:rPr>
              <w:t>级碱</w:t>
            </w:r>
            <w:r>
              <w:rPr>
                <w:rFonts w:hint="default" w:ascii="Times New Roman" w:hAnsi="Times New Roman" w:eastAsia="宋体" w:cs="Times New Roman"/>
                <w:i w:val="0"/>
                <w:iCs w:val="0"/>
                <w:caps w:val="0"/>
                <w:color w:val="000000"/>
                <w:spacing w:val="0"/>
                <w:sz w:val="22"/>
                <w:szCs w:val="22"/>
                <w:shd w:val="clear" w:fill="FFFFFF"/>
                <w:lang w:val="en-US" w:eastAsia="zh-CN"/>
              </w:rPr>
              <w:t>喷淋塔+18m高排气筒</w:t>
            </w:r>
            <w:r>
              <w:rPr>
                <w:rFonts w:hint="eastAsia" w:ascii="Times New Roman" w:hAnsi="Times New Roman" w:eastAsia="宋体" w:cs="Times New Roman"/>
                <w:i w:val="0"/>
                <w:iCs w:val="0"/>
                <w:caps w:val="0"/>
                <w:color w:val="000000"/>
                <w:spacing w:val="0"/>
                <w:sz w:val="22"/>
                <w:szCs w:val="22"/>
                <w:shd w:val="clear" w:fill="FFFFFF"/>
                <w:lang w:val="en-US" w:eastAsia="zh-CN"/>
              </w:rPr>
              <w:t>排放，</w:t>
            </w:r>
            <w:r>
              <w:rPr>
                <w:rFonts w:hint="default" w:ascii="Times New Roman" w:hAnsi="Times New Roman" w:eastAsia="宋体" w:cs="Times New Roman"/>
                <w:i w:val="0"/>
                <w:iCs w:val="0"/>
                <w:caps w:val="0"/>
                <w:color w:val="000000"/>
                <w:spacing w:val="0"/>
                <w:sz w:val="22"/>
                <w:szCs w:val="22"/>
                <w:shd w:val="clear" w:fill="FFFFFF"/>
                <w:lang w:eastAsia="zh-CN"/>
              </w:rPr>
              <w:t>调浆废气</w:t>
            </w:r>
            <w:r>
              <w:rPr>
                <w:rFonts w:hint="eastAsia" w:ascii="Times New Roman" w:hAnsi="Times New Roman" w:eastAsia="宋体" w:cs="Times New Roman"/>
                <w:i w:val="0"/>
                <w:iCs w:val="0"/>
                <w:caps w:val="0"/>
                <w:color w:val="000000"/>
                <w:spacing w:val="0"/>
                <w:sz w:val="22"/>
                <w:szCs w:val="22"/>
                <w:shd w:val="clear" w:fill="FFFFFF"/>
                <w:lang w:eastAsia="zh-CN"/>
              </w:rPr>
              <w:t>和新增</w:t>
            </w:r>
            <w:r>
              <w:rPr>
                <w:rFonts w:hint="default" w:ascii="Times New Roman" w:hAnsi="Times New Roman" w:eastAsia="宋体" w:cs="Times New Roman"/>
                <w:i w:val="0"/>
                <w:iCs w:val="0"/>
                <w:caps w:val="0"/>
                <w:color w:val="000000"/>
                <w:spacing w:val="0"/>
                <w:sz w:val="22"/>
                <w:szCs w:val="22"/>
                <w:shd w:val="clear" w:fill="FFFFFF"/>
                <w:lang w:eastAsia="zh-CN"/>
              </w:rPr>
              <w:t>生产线工艺废气</w:t>
            </w:r>
            <w:r>
              <w:rPr>
                <w:rFonts w:hint="eastAsia" w:ascii="Times New Roman" w:hAnsi="Times New Roman" w:eastAsia="宋体" w:cs="Times New Roman"/>
                <w:i w:val="0"/>
                <w:iCs w:val="0"/>
                <w:caps w:val="0"/>
                <w:color w:val="000000"/>
                <w:spacing w:val="0"/>
                <w:sz w:val="22"/>
                <w:szCs w:val="22"/>
                <w:shd w:val="clear" w:fill="FFFFFF"/>
                <w:lang w:eastAsia="zh-CN"/>
              </w:rPr>
              <w:t>一起经两</w:t>
            </w:r>
            <w:r>
              <w:rPr>
                <w:rFonts w:hint="default" w:ascii="Times New Roman" w:hAnsi="Times New Roman" w:eastAsia="宋体" w:cs="Times New Roman"/>
                <w:i w:val="0"/>
                <w:iCs w:val="0"/>
                <w:caps w:val="0"/>
                <w:color w:val="000000"/>
                <w:spacing w:val="0"/>
                <w:sz w:val="22"/>
                <w:szCs w:val="22"/>
                <w:shd w:val="clear" w:fill="FFFFFF"/>
                <w:lang w:val="en-US" w:eastAsia="zh-CN"/>
              </w:rPr>
              <w:t>级碱吸收塔喷淋塔+</w:t>
            </w:r>
            <w:r>
              <w:rPr>
                <w:rFonts w:hint="eastAsia" w:ascii="Times New Roman" w:hAnsi="Times New Roman" w:eastAsia="宋体" w:cs="Times New Roman"/>
                <w:i w:val="0"/>
                <w:iCs w:val="0"/>
                <w:caps w:val="0"/>
                <w:color w:val="000000"/>
                <w:spacing w:val="0"/>
                <w:sz w:val="22"/>
                <w:szCs w:val="22"/>
                <w:shd w:val="clear" w:fill="FFFFFF"/>
                <w:lang w:val="en-US" w:eastAsia="zh-CN"/>
              </w:rPr>
              <w:t>23</w:t>
            </w:r>
            <w:r>
              <w:rPr>
                <w:rFonts w:hint="default" w:ascii="Times New Roman" w:hAnsi="Times New Roman" w:eastAsia="宋体" w:cs="Times New Roman"/>
                <w:i w:val="0"/>
                <w:iCs w:val="0"/>
                <w:caps w:val="0"/>
                <w:color w:val="000000"/>
                <w:spacing w:val="0"/>
                <w:sz w:val="22"/>
                <w:szCs w:val="22"/>
                <w:shd w:val="clear" w:fill="FFFFFF"/>
                <w:lang w:val="en-US" w:eastAsia="zh-CN"/>
              </w:rPr>
              <w:t>m高排气筒</w:t>
            </w:r>
            <w:r>
              <w:rPr>
                <w:rFonts w:hint="eastAsia" w:ascii="Times New Roman" w:hAnsi="Times New Roman" w:eastAsia="宋体" w:cs="Times New Roman"/>
                <w:i w:val="0"/>
                <w:iCs w:val="0"/>
                <w:caps w:val="0"/>
                <w:color w:val="000000"/>
                <w:spacing w:val="0"/>
                <w:sz w:val="22"/>
                <w:szCs w:val="22"/>
                <w:shd w:val="clear" w:fill="FFFFFF"/>
                <w:lang w:val="en-US" w:eastAsia="zh-CN"/>
              </w:rPr>
              <w:t>排放，</w:t>
            </w:r>
            <w:r>
              <w:rPr>
                <w:rFonts w:hint="default" w:ascii="Times New Roman" w:hAnsi="Times New Roman" w:eastAsia="宋体" w:cs="Times New Roman"/>
                <w:i w:val="0"/>
                <w:iCs w:val="0"/>
                <w:caps w:val="0"/>
                <w:color w:val="000000"/>
                <w:spacing w:val="0"/>
                <w:sz w:val="22"/>
                <w:szCs w:val="22"/>
                <w:shd w:val="clear" w:fill="FFFFFF"/>
                <w:lang w:eastAsia="zh-CN"/>
              </w:rPr>
              <w:t>新增干燥废气</w:t>
            </w:r>
            <w:r>
              <w:rPr>
                <w:rFonts w:hint="eastAsia" w:ascii="Times New Roman" w:hAnsi="Times New Roman" w:eastAsia="宋体" w:cs="Times New Roman"/>
                <w:i w:val="0"/>
                <w:iCs w:val="0"/>
                <w:caps w:val="0"/>
                <w:color w:val="000000"/>
                <w:spacing w:val="0"/>
                <w:sz w:val="22"/>
                <w:szCs w:val="22"/>
                <w:shd w:val="clear" w:fill="FFFFFF"/>
                <w:lang w:val="en-US" w:eastAsia="zh-CN"/>
              </w:rPr>
              <w:t>2套</w:t>
            </w:r>
            <w:r>
              <w:rPr>
                <w:rFonts w:hint="default" w:ascii="Times New Roman" w:hAnsi="Times New Roman" w:eastAsia="宋体" w:cs="Times New Roman"/>
                <w:i w:val="0"/>
                <w:iCs w:val="0"/>
                <w:caps w:val="0"/>
                <w:color w:val="000000"/>
                <w:spacing w:val="0"/>
                <w:sz w:val="22"/>
                <w:szCs w:val="22"/>
                <w:shd w:val="clear" w:fill="FFFFFF"/>
                <w:lang w:eastAsia="zh-CN"/>
              </w:rPr>
              <w:t>袋式除尘器处理</w:t>
            </w:r>
            <w:r>
              <w:rPr>
                <w:rFonts w:hint="default" w:ascii="Times New Roman" w:hAnsi="Times New Roman" w:eastAsia="宋体" w:cs="Times New Roman"/>
                <w:i w:val="0"/>
                <w:iCs w:val="0"/>
                <w:caps w:val="0"/>
                <w:color w:val="000000"/>
                <w:spacing w:val="0"/>
                <w:sz w:val="22"/>
                <w:szCs w:val="22"/>
                <w:shd w:val="clear" w:fill="FFFFFF"/>
                <w:lang w:val="en-US" w:eastAsia="zh-CN"/>
              </w:rPr>
              <w:t>+18m高排气筒</w:t>
            </w:r>
            <w:r>
              <w:rPr>
                <w:rFonts w:hint="eastAsia" w:ascii="Times New Roman" w:hAnsi="Times New Roman" w:eastAsia="宋体" w:cs="Times New Roman"/>
                <w:i w:val="0"/>
                <w:iCs w:val="0"/>
                <w:caps w:val="0"/>
                <w:color w:val="000000"/>
                <w:spacing w:val="0"/>
                <w:sz w:val="22"/>
                <w:szCs w:val="22"/>
                <w:shd w:val="clear" w:fill="FFFFFF"/>
                <w:lang w:val="en-US" w:eastAsia="zh-CN"/>
              </w:rPr>
              <w:t>排放，</w:t>
            </w:r>
            <w:r>
              <w:rPr>
                <w:rFonts w:hint="eastAsia" w:ascii="Times New Roman" w:hAnsi="Times New Roman" w:eastAsia="宋体" w:cs="Times New Roman"/>
                <w:i w:val="0"/>
                <w:iCs w:val="0"/>
                <w:caps w:val="0"/>
                <w:color w:val="000000"/>
                <w:spacing w:val="0"/>
                <w:sz w:val="22"/>
                <w:szCs w:val="22"/>
                <w:shd w:val="clear" w:fill="FFFFFF"/>
                <w:lang w:eastAsia="zh-CN"/>
              </w:rPr>
              <w:t>食堂油烟净化器处理后达标由排放口排放。生产废水由厂区污水处理站处理后排入南乐县污水处理厂</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eastAsia" w:ascii="Times New Roman" w:hAnsi="Times New Roman" w:eastAsia="宋体" w:cs="Times New Roman"/>
                <w:sz w:val="22"/>
                <w:szCs w:val="22"/>
                <w:vertAlign w:val="baseline"/>
                <w:lang w:val="en-US" w:eastAsia="zh-CN"/>
              </w:rPr>
            </w:pPr>
            <w:r>
              <w:rPr>
                <w:rFonts w:hint="default" w:ascii="Times New Roman" w:hAnsi="Times New Roman" w:eastAsia="宋体" w:cs="Times New Roman"/>
                <w:i w:val="0"/>
                <w:iCs w:val="0"/>
                <w:caps w:val="0"/>
                <w:color w:val="000000"/>
                <w:spacing w:val="0"/>
                <w:sz w:val="22"/>
                <w:szCs w:val="22"/>
                <w:shd w:val="clear" w:fill="FFFFFF"/>
              </w:rPr>
              <w:t>废气、废水污染防治措施</w:t>
            </w:r>
            <w:r>
              <w:rPr>
                <w:rFonts w:hint="eastAsia" w:ascii="Times New Roman" w:hAnsi="Times New Roman" w:eastAsia="宋体" w:cs="Times New Roman"/>
                <w:i w:val="0"/>
                <w:iCs w:val="0"/>
                <w:caps w:val="0"/>
                <w:color w:val="000000"/>
                <w:spacing w:val="0"/>
                <w:sz w:val="22"/>
                <w:szCs w:val="22"/>
                <w:shd w:val="clear" w:fill="FFFFFF"/>
                <w:lang w:eastAsia="zh-CN"/>
              </w:rPr>
              <w:t>未</w:t>
            </w:r>
            <w:r>
              <w:rPr>
                <w:rFonts w:hint="default" w:ascii="Times New Roman" w:hAnsi="Times New Roman" w:eastAsia="宋体" w:cs="Times New Roman"/>
                <w:i w:val="0"/>
                <w:iCs w:val="0"/>
                <w:caps w:val="0"/>
                <w:color w:val="000000"/>
                <w:spacing w:val="0"/>
                <w:sz w:val="22"/>
                <w:szCs w:val="22"/>
                <w:shd w:val="clear" w:fill="FFFFFF"/>
              </w:rPr>
              <w:t>导致第6条中所列情形之一</w:t>
            </w:r>
            <w:r>
              <w:rPr>
                <w:rFonts w:hint="eastAsia" w:ascii="Times New Roman" w:hAnsi="Times New Roman" w:eastAsia="宋体" w:cs="Times New Roman"/>
                <w:i w:val="0"/>
                <w:iCs w:val="0"/>
                <w:caps w:val="0"/>
                <w:color w:val="000000"/>
                <w:spacing w:val="0"/>
                <w:sz w:val="22"/>
                <w:szCs w:val="22"/>
                <w:shd w:val="clear" w:fill="FFFFFF"/>
                <w:lang w:eastAsia="zh-CN"/>
              </w:rPr>
              <w:t>，无组织排放量未增加</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Merge w:val="continue"/>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i w:val="0"/>
                <w:iCs w:val="0"/>
                <w:caps w:val="0"/>
                <w:color w:val="000000"/>
                <w:spacing w:val="0"/>
                <w:sz w:val="22"/>
                <w:szCs w:val="22"/>
                <w:shd w:val="clear" w:fill="FFFFFF"/>
              </w:rPr>
            </w:pPr>
            <w:r>
              <w:rPr>
                <w:rFonts w:hint="default" w:ascii="Times New Roman" w:hAnsi="Times New Roman" w:eastAsia="宋体" w:cs="Times New Roman"/>
                <w:i w:val="0"/>
                <w:iCs w:val="0"/>
                <w:caps w:val="0"/>
                <w:color w:val="000000"/>
                <w:spacing w:val="0"/>
                <w:sz w:val="22"/>
                <w:szCs w:val="22"/>
                <w:shd w:val="clear" w:fill="FFFFFF"/>
              </w:rPr>
              <w:t>9.新增废水直接排放口；废水由间接排放改为直接排放；废水直接排放口位置变化，导致不利环境影响加重的。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i w:val="0"/>
                <w:iCs w:val="0"/>
                <w:caps w:val="0"/>
                <w:color w:val="000000"/>
                <w:spacing w:val="0"/>
                <w:sz w:val="22"/>
                <w:szCs w:val="22"/>
                <w:shd w:val="clear" w:fill="FFFFFF"/>
                <w:lang w:eastAsia="zh-CN"/>
              </w:rPr>
              <w:t>生产废水由厂区污水处理站处理后排入南乐县污水处理厂。属于间接排放。</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i w:val="0"/>
                <w:iCs w:val="0"/>
                <w:caps w:val="0"/>
                <w:color w:val="000000"/>
                <w:spacing w:val="0"/>
                <w:sz w:val="22"/>
                <w:szCs w:val="22"/>
                <w:shd w:val="clear" w:fill="FFFFFF"/>
                <w:lang w:eastAsia="zh-CN"/>
              </w:rPr>
              <w:t>生产废水由厂区污水处理站处理后排入南乐县污水处理厂。属于间接排放。</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eastAsia"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未发生变化</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Merge w:val="continue"/>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i w:val="0"/>
                <w:iCs w:val="0"/>
                <w:caps w:val="0"/>
                <w:color w:val="000000"/>
                <w:spacing w:val="0"/>
                <w:sz w:val="22"/>
                <w:szCs w:val="22"/>
                <w:shd w:val="clear" w:fill="FFFFFF"/>
              </w:rPr>
            </w:pPr>
            <w:r>
              <w:rPr>
                <w:rFonts w:hint="default" w:ascii="Times New Roman" w:hAnsi="Times New Roman" w:eastAsia="宋体" w:cs="Times New Roman"/>
                <w:i w:val="0"/>
                <w:iCs w:val="0"/>
                <w:caps w:val="0"/>
                <w:color w:val="000000"/>
                <w:spacing w:val="0"/>
                <w:sz w:val="22"/>
                <w:szCs w:val="22"/>
                <w:shd w:val="clear" w:fill="FFFFFF"/>
              </w:rPr>
              <w:t>10.新增废气主要排放口（废气无组织排放改为有组织排放的除外）；主要排放口排气筒高度降低10%及以上的。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项目无废气主要排放口</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项目无废气主要排放口</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未发生变化</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Merge w:val="continue"/>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i w:val="0"/>
                <w:iCs w:val="0"/>
                <w:caps w:val="0"/>
                <w:color w:val="000000"/>
                <w:spacing w:val="0"/>
                <w:sz w:val="22"/>
                <w:szCs w:val="22"/>
                <w:shd w:val="clear" w:fill="FFFFFF"/>
              </w:rPr>
            </w:pPr>
            <w:r>
              <w:rPr>
                <w:rFonts w:hint="default" w:ascii="Times New Roman" w:hAnsi="Times New Roman" w:eastAsia="宋体" w:cs="Times New Roman"/>
                <w:i w:val="0"/>
                <w:iCs w:val="0"/>
                <w:caps w:val="0"/>
                <w:color w:val="000000"/>
                <w:spacing w:val="0"/>
                <w:sz w:val="22"/>
                <w:szCs w:val="22"/>
                <w:shd w:val="clear" w:fill="FFFFFF"/>
              </w:rPr>
              <w:t>11.噪声、土壤或地下水污染防治措施变化，导致不利环境影响加重的。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sz w:val="22"/>
                <w:szCs w:val="22"/>
                <w:vertAlign w:val="baseline"/>
                <w:lang w:val="en-US" w:eastAsia="zh-CN"/>
              </w:rPr>
              <w:t>分区防渗</w:t>
            </w:r>
            <w:r>
              <w:rPr>
                <w:rFonts w:hint="eastAsia" w:ascii="Times New Roman" w:hAnsi="Times New Roman" w:eastAsia="宋体" w:cs="Times New Roman"/>
                <w:sz w:val="22"/>
                <w:szCs w:val="22"/>
                <w:vertAlign w:val="baseline"/>
                <w:lang w:val="en-US" w:eastAsia="zh-CN"/>
              </w:rPr>
              <w:t>，下游设置地下水监测井一口</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default" w:ascii="Times New Roman" w:hAnsi="Times New Roman" w:eastAsia="宋体" w:cs="Times New Roman"/>
                <w:sz w:val="22"/>
                <w:szCs w:val="22"/>
                <w:vertAlign w:val="baseline"/>
                <w:lang w:val="en-US" w:eastAsia="zh-CN"/>
              </w:rPr>
              <w:t>分区防渗</w:t>
            </w:r>
            <w:r>
              <w:rPr>
                <w:rFonts w:hint="eastAsia" w:ascii="Times New Roman" w:hAnsi="Times New Roman" w:eastAsia="宋体" w:cs="Times New Roman"/>
                <w:sz w:val="22"/>
                <w:szCs w:val="22"/>
                <w:vertAlign w:val="baseline"/>
                <w:lang w:val="en-US" w:eastAsia="zh-CN"/>
              </w:rPr>
              <w:t>，下游设置地下水监测井一口</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未发生变化</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Merge w:val="continue"/>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i w:val="0"/>
                <w:iCs w:val="0"/>
                <w:caps w:val="0"/>
                <w:color w:val="000000"/>
                <w:spacing w:val="0"/>
                <w:sz w:val="22"/>
                <w:szCs w:val="22"/>
                <w:shd w:val="clear" w:fill="FFFFFF"/>
              </w:rPr>
            </w:pPr>
            <w:r>
              <w:rPr>
                <w:rFonts w:hint="default" w:ascii="Times New Roman" w:hAnsi="Times New Roman" w:eastAsia="宋体" w:cs="Times New Roman"/>
                <w:i w:val="0"/>
                <w:iCs w:val="0"/>
                <w:caps w:val="0"/>
                <w:color w:val="000000"/>
                <w:spacing w:val="0"/>
                <w:sz w:val="22"/>
                <w:szCs w:val="22"/>
                <w:shd w:val="clear" w:fill="FFFFFF"/>
              </w:rPr>
              <w:t>12.固体废物利用处置方式由委托外单位利用处置改为自行利用处置的（自行利用处置设施单独开展环境影响评价的除外）；固体废物自行处置方式变化，导致不利环境影响加重的。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eastAsia" w:ascii="Times New Roman" w:hAnsi="Times New Roman" w:eastAsia="宋体" w:cs="Times New Roman"/>
                <w:sz w:val="22"/>
                <w:szCs w:val="22"/>
                <w:vertAlign w:val="baseline"/>
                <w:lang w:val="en-US" w:eastAsia="zh-CN"/>
              </w:rPr>
            </w:pPr>
            <w:r>
              <w:rPr>
                <w:rFonts w:hint="default" w:ascii="Times New Roman" w:hAnsi="Times New Roman" w:eastAsia="宋体" w:cs="Times New Roman"/>
                <w:sz w:val="22"/>
                <w:szCs w:val="22"/>
                <w:vertAlign w:val="baseline"/>
                <w:lang w:val="en-US" w:eastAsia="zh-CN"/>
              </w:rPr>
              <w:t>生</w:t>
            </w:r>
            <w:r>
              <w:rPr>
                <w:rFonts w:hint="default" w:ascii="Times New Roman" w:hAnsi="Times New Roman" w:eastAsia="宋体" w:cs="Times New Roman"/>
                <w:i w:val="0"/>
                <w:iCs w:val="0"/>
                <w:caps w:val="0"/>
                <w:color w:val="000000"/>
                <w:spacing w:val="0"/>
                <w:sz w:val="22"/>
                <w:szCs w:val="22"/>
                <w:shd w:val="clear" w:fill="FFFFFF"/>
                <w:lang w:val="en-US" w:eastAsia="zh-CN"/>
              </w:rPr>
              <w:t>产过程的一般固废</w:t>
            </w:r>
            <w:r>
              <w:rPr>
                <w:rFonts w:hint="eastAsia" w:ascii="Times New Roman" w:hAnsi="Times New Roman" w:eastAsia="宋体" w:cs="Times New Roman"/>
                <w:i w:val="0"/>
                <w:iCs w:val="0"/>
                <w:caps w:val="0"/>
                <w:color w:val="000000"/>
                <w:spacing w:val="0"/>
                <w:sz w:val="22"/>
                <w:szCs w:val="22"/>
                <w:shd w:val="clear" w:fill="FFFFFF"/>
                <w:lang w:val="en-US" w:eastAsia="zh-CN"/>
              </w:rPr>
              <w:t>委外处置</w:t>
            </w:r>
          </w:p>
        </w:tc>
        <w:tc>
          <w:tcPr>
            <w:tcW w:w="2632" w:type="dxa"/>
            <w:vAlign w:val="center"/>
          </w:tcPr>
          <w:p>
            <w:pPr>
              <w:pStyle w:val="21"/>
              <w:keepNext w:val="0"/>
              <w:keepLines w:val="0"/>
              <w:pageBreakBefore w:val="0"/>
              <w:widowControl w:val="0"/>
              <w:numPr>
                <w:ilvl w:val="0"/>
                <w:numId w:val="0"/>
              </w:numPr>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kern w:val="2"/>
                <w:sz w:val="22"/>
                <w:szCs w:val="22"/>
                <w:vertAlign w:val="baseline"/>
                <w:lang w:val="en-US" w:eastAsia="zh-CN" w:bidi="ar-SA"/>
              </w:rPr>
            </w:pPr>
            <w:r>
              <w:rPr>
                <w:rFonts w:hint="default" w:ascii="Times New Roman" w:hAnsi="Times New Roman" w:eastAsia="宋体" w:cs="Times New Roman"/>
                <w:sz w:val="22"/>
                <w:szCs w:val="22"/>
                <w:vertAlign w:val="baseline"/>
                <w:lang w:val="en-US" w:eastAsia="zh-CN"/>
              </w:rPr>
              <w:t>生</w:t>
            </w:r>
            <w:r>
              <w:rPr>
                <w:rFonts w:hint="default" w:ascii="Times New Roman" w:hAnsi="Times New Roman" w:eastAsia="宋体" w:cs="Times New Roman"/>
                <w:i w:val="0"/>
                <w:iCs w:val="0"/>
                <w:caps w:val="0"/>
                <w:color w:val="000000"/>
                <w:spacing w:val="0"/>
                <w:sz w:val="22"/>
                <w:szCs w:val="22"/>
                <w:shd w:val="clear" w:fill="FFFFFF"/>
                <w:lang w:val="en-US" w:eastAsia="zh-CN"/>
              </w:rPr>
              <w:t>产过程的一般固废</w:t>
            </w:r>
            <w:r>
              <w:rPr>
                <w:rFonts w:hint="eastAsia" w:ascii="Times New Roman" w:hAnsi="Times New Roman" w:eastAsia="宋体" w:cs="Times New Roman"/>
                <w:i w:val="0"/>
                <w:iCs w:val="0"/>
                <w:caps w:val="0"/>
                <w:color w:val="000000"/>
                <w:spacing w:val="0"/>
                <w:sz w:val="22"/>
                <w:szCs w:val="22"/>
                <w:shd w:val="clear" w:fill="FFFFFF"/>
                <w:lang w:val="en-US" w:eastAsia="zh-CN"/>
              </w:rPr>
              <w:t>委外处置</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未发生变化</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5" w:type="dxa"/>
            <w:vMerge w:val="continue"/>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p>
        </w:tc>
        <w:tc>
          <w:tcPr>
            <w:tcW w:w="456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i w:val="0"/>
                <w:iCs w:val="0"/>
                <w:caps w:val="0"/>
                <w:color w:val="000000"/>
                <w:spacing w:val="0"/>
                <w:sz w:val="22"/>
                <w:szCs w:val="22"/>
                <w:shd w:val="clear" w:fill="FFFFFF"/>
              </w:rPr>
            </w:pPr>
            <w:r>
              <w:rPr>
                <w:rFonts w:hint="default" w:ascii="Times New Roman" w:hAnsi="Times New Roman" w:eastAsia="宋体" w:cs="Times New Roman"/>
                <w:i w:val="0"/>
                <w:iCs w:val="0"/>
                <w:caps w:val="0"/>
                <w:color w:val="000000"/>
                <w:spacing w:val="0"/>
                <w:sz w:val="22"/>
                <w:szCs w:val="22"/>
                <w:shd w:val="clear" w:fill="FFFFFF"/>
              </w:rPr>
              <w:t>13.事故废水暂存能力或拦截设施变化，导致环境风险防范能力弱化或降低的。</w:t>
            </w:r>
          </w:p>
        </w:tc>
        <w:tc>
          <w:tcPr>
            <w:tcW w:w="2018"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w:t>
            </w:r>
          </w:p>
        </w:tc>
        <w:tc>
          <w:tcPr>
            <w:tcW w:w="2632"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w:t>
            </w:r>
          </w:p>
        </w:tc>
        <w:tc>
          <w:tcPr>
            <w:tcW w:w="2509"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未发生变化</w:t>
            </w:r>
          </w:p>
        </w:tc>
        <w:tc>
          <w:tcPr>
            <w:tcW w:w="1321" w:type="dxa"/>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4" w:type="dxa"/>
            <w:gridSpan w:val="6"/>
            <w:vAlign w:val="center"/>
          </w:tcPr>
          <w:p>
            <w:pPr>
              <w:keepNext w:val="0"/>
              <w:keepLines w:val="0"/>
              <w:pageBreakBefore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对照</w:t>
            </w:r>
            <w:r>
              <w:rPr>
                <w:rFonts w:hint="eastAsia" w:ascii="Times New Roman" w:hAnsi="Times New Roman" w:eastAsia="宋体" w:cs="Times New Roman"/>
                <w:color w:val="auto"/>
                <w:kern w:val="2"/>
                <w:sz w:val="22"/>
                <w:szCs w:val="22"/>
                <w:vertAlign w:val="baseline"/>
                <w:lang w:val="en-US" w:eastAsia="zh-CN" w:bidi="ar-SA"/>
              </w:rPr>
              <w:t>《污染影响类建设项目重大变动清单（试行）》（环办环评函[2020]688号），本项目变动不属于重大变动。</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0"/>
        <w:rPr>
          <w:rFonts w:hint="eastAsia" w:ascii="Times New Roman" w:hAnsi="Times New Roman" w:cs="Times New Roman"/>
          <w:b/>
          <w:bCs/>
          <w:sz w:val="28"/>
          <w:szCs w:val="28"/>
          <w:lang w:val="en-US" w:eastAsia="zh-CN"/>
        </w:rPr>
        <w:sectPr>
          <w:pgSz w:w="16838" w:h="11906" w:orient="landscape"/>
          <w:pgMar w:top="1701" w:right="1440" w:bottom="1417" w:left="1440" w:header="850"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0"/>
        <w:rPr>
          <w:rFonts w:hint="default" w:ascii="Times New Roman" w:hAnsi="Times New Roman" w:cs="Times New Roman"/>
          <w:b/>
          <w:bCs/>
          <w:sz w:val="28"/>
          <w:szCs w:val="28"/>
          <w:lang w:val="en-US" w:eastAsia="zh-CN"/>
        </w:rPr>
      </w:pPr>
      <w:bookmarkStart w:id="17" w:name="_Toc26263"/>
      <w:r>
        <w:rPr>
          <w:rFonts w:hint="eastAsia" w:ascii="Times New Roman" w:hAnsi="Times New Roman" w:cs="Times New Roman"/>
          <w:b/>
          <w:bCs/>
          <w:sz w:val="28"/>
          <w:szCs w:val="28"/>
          <w:lang w:val="en-US" w:eastAsia="zh-CN"/>
        </w:rPr>
        <w:t>四、环境保护设施</w:t>
      </w:r>
      <w:bookmarkEnd w:id="17"/>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1"/>
        <w:rPr>
          <w:rFonts w:hint="eastAsia" w:ascii="Times New Roman" w:hAnsi="Times New Roman" w:cs="Times New Roman"/>
          <w:b/>
          <w:bCs/>
          <w:sz w:val="24"/>
          <w:szCs w:val="24"/>
          <w:lang w:val="en-US" w:eastAsia="zh-CN"/>
        </w:rPr>
      </w:pPr>
      <w:bookmarkStart w:id="18" w:name="_Toc2956"/>
      <w:r>
        <w:rPr>
          <w:rFonts w:hint="eastAsia" w:ascii="Times New Roman" w:hAnsi="Times New Roman" w:cs="Times New Roman"/>
          <w:b/>
          <w:bCs/>
          <w:sz w:val="24"/>
          <w:szCs w:val="24"/>
          <w:lang w:val="en-US" w:eastAsia="zh-CN"/>
        </w:rPr>
        <w:t>4.1 污染物治理/处置设施</w:t>
      </w:r>
      <w:bookmarkEnd w:id="18"/>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outlineLvl w:val="2"/>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4.1.1 废水</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color w:val="000000" w:themeColor="text1"/>
          <w:sz w:val="24"/>
          <w:szCs w:val="24"/>
          <w:vertAlign w:val="baseline"/>
          <w:lang w:val="en-US" w:eastAsia="zh-CN"/>
          <w14:textFill>
            <w14:solidFill>
              <w14:schemeClr w14:val="tx1"/>
            </w14:solidFill>
          </w14:textFill>
        </w:rPr>
      </w:pPr>
      <w:r>
        <w:rPr>
          <w:rFonts w:hint="eastAsia" w:ascii="Times New Roman" w:hAnsi="Times New Roman" w:cs="Times New Roman"/>
          <w:b w:val="0"/>
          <w:bCs w:val="0"/>
          <w:sz w:val="24"/>
          <w:szCs w:val="24"/>
          <w:lang w:val="en-US" w:eastAsia="zh-CN"/>
        </w:rPr>
        <w:t>本项目新增废水为扩建生产线生产废</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水，主要包括</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冷凝水</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排水和再生</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废水</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废气处理产生的喷淋废水。废气处理碱液喷淋塔循环使用，损耗后进行补充，定期排入污水处理站。经核实，喷淋排放废水量约60m</w:t>
      </w:r>
      <w:r>
        <w:rPr>
          <w:rFonts w:hint="eastAsia" w:ascii="Times New Roman" w:hAnsi="Times New Roman" w:cs="Times New Roman"/>
          <w:b w:val="0"/>
          <w:bCs w:val="0"/>
          <w:color w:val="000000" w:themeColor="text1"/>
          <w:sz w:val="24"/>
          <w:szCs w:val="24"/>
          <w:vertAlign w:val="superscript"/>
          <w:lang w:val="en-US" w:eastAsia="zh-CN"/>
          <w14:textFill>
            <w14:solidFill>
              <w14:schemeClr w14:val="tx1"/>
            </w14:solidFill>
          </w14:textFill>
        </w:rPr>
        <w:t>3</w:t>
      </w:r>
      <w:r>
        <w:rPr>
          <w:rFonts w:hint="eastAsia" w:ascii="Times New Roman" w:hAnsi="Times New Roman" w:cs="Times New Roman"/>
          <w:b w:val="0"/>
          <w:bCs w:val="0"/>
          <w:color w:val="000000" w:themeColor="text1"/>
          <w:sz w:val="24"/>
          <w:szCs w:val="24"/>
          <w:vertAlign w:val="baseline"/>
          <w:lang w:val="en-US" w:eastAsia="zh-CN"/>
          <w14:textFill>
            <w14:solidFill>
              <w14:schemeClr w14:val="tx1"/>
            </w14:solidFill>
          </w14:textFill>
        </w:rPr>
        <w:t>/年排放量较小，废水中污染物主要为pH、COD，不会对污水处理站造成冲击影响。</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eastAsia="宋体" w:cs="Times New Roman"/>
          <w:color w:val="auto"/>
          <w:sz w:val="24"/>
          <w:szCs w:val="24"/>
          <w:lang w:eastAsia="zh-CN"/>
        </w:rPr>
        <w:t>污水处理站</w:t>
      </w:r>
      <w:r>
        <w:rPr>
          <w:rFonts w:hint="default" w:ascii="Times New Roman" w:hAnsi="Times New Roman" w:eastAsia="宋体" w:cs="Times New Roman"/>
          <w:color w:val="auto"/>
          <w:sz w:val="24"/>
          <w:szCs w:val="24"/>
          <w:lang w:eastAsia="zh-CN"/>
        </w:rPr>
        <w:t>新增</w:t>
      </w:r>
      <w:r>
        <w:rPr>
          <w:rFonts w:hint="default" w:ascii="Times New Roman" w:hAnsi="Times New Roman" w:eastAsia="宋体" w:cs="Times New Roman"/>
          <w:color w:val="auto"/>
          <w:sz w:val="24"/>
          <w:szCs w:val="24"/>
          <w:lang w:val="en-US" w:eastAsia="zh-CN"/>
        </w:rPr>
        <w:t>2座厌氧反应器</w:t>
      </w:r>
      <w:r>
        <w:rPr>
          <w:rFonts w:hint="eastAsia" w:ascii="Times New Roman" w:hAnsi="Times New Roman" w:eastAsia="宋体" w:cs="Times New Roman"/>
          <w:color w:val="auto"/>
          <w:sz w:val="24"/>
          <w:szCs w:val="24"/>
          <w:lang w:val="en-US" w:eastAsia="zh-CN"/>
        </w:rPr>
        <w:t>，</w:t>
      </w:r>
      <w:r>
        <w:rPr>
          <w:rFonts w:hint="default" w:ascii="Times New Roman" w:hAnsi="Times New Roman" w:eastAsia="宋体" w:cs="Times New Roman"/>
          <w:color w:val="auto"/>
          <w:sz w:val="24"/>
          <w:szCs w:val="24"/>
          <w:lang w:eastAsia="zh-CN"/>
        </w:rPr>
        <w:t>污水处理站处理规模为6500m</w:t>
      </w:r>
      <w:r>
        <w:rPr>
          <w:rFonts w:hint="default" w:ascii="Times New Roman" w:hAnsi="Times New Roman" w:eastAsia="宋体" w:cs="Times New Roman"/>
          <w:color w:val="auto"/>
          <w:sz w:val="24"/>
          <w:szCs w:val="24"/>
          <w:vertAlign w:val="superscript"/>
          <w:lang w:eastAsia="zh-CN"/>
        </w:rPr>
        <w:t>3</w:t>
      </w:r>
      <w:r>
        <w:rPr>
          <w:rFonts w:hint="default" w:ascii="Times New Roman" w:hAnsi="Times New Roman" w:eastAsia="宋体" w:cs="Times New Roman"/>
          <w:color w:val="auto"/>
          <w:sz w:val="24"/>
          <w:szCs w:val="24"/>
          <w:lang w:eastAsia="zh-CN"/>
        </w:rPr>
        <w:t>/d</w:t>
      </w:r>
      <w:r>
        <w:rPr>
          <w:rFonts w:hint="eastAsia" w:ascii="Times New Roman" w:hAnsi="Times New Roman" w:eastAsia="宋体" w:cs="Times New Roman"/>
          <w:color w:val="auto"/>
          <w:sz w:val="24"/>
          <w:szCs w:val="24"/>
          <w:lang w:eastAsia="zh-CN"/>
        </w:rPr>
        <w:t>。</w:t>
      </w:r>
      <w:r>
        <w:rPr>
          <w:rFonts w:hint="eastAsia" w:ascii="Times New Roman" w:hAnsi="Times New Roman" w:eastAsia="宋体" w:cs="Times New Roman"/>
          <w:color w:val="auto"/>
          <w:sz w:val="24"/>
          <w:szCs w:val="24"/>
          <w:lang w:val="en-US" w:eastAsia="zh-CN"/>
        </w:rPr>
        <w:t>全厂废水</w:t>
      </w:r>
      <w:r>
        <w:rPr>
          <w:rFonts w:hint="default" w:ascii="Times New Roman" w:hAnsi="Times New Roman" w:eastAsia="宋体" w:cs="Times New Roman"/>
          <w:color w:val="auto"/>
          <w:sz w:val="24"/>
          <w:szCs w:val="24"/>
          <w:lang w:eastAsia="zh-CN"/>
        </w:rPr>
        <w:t>排入厂内污水处理站处理后，经市政污水管网排入南乐县污水处理厂深度处理，达标处理后排入</w:t>
      </w:r>
      <w:r>
        <w:rPr>
          <w:rFonts w:hint="default" w:ascii="Times New Roman" w:hAnsi="Times New Roman" w:cs="Times New Roman"/>
          <w:b w:val="0"/>
          <w:bCs w:val="0"/>
          <w:sz w:val="24"/>
          <w:szCs w:val="24"/>
          <w:lang w:val="en-US" w:eastAsia="zh-CN"/>
        </w:rPr>
        <w:t>徒骇河</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4.1.2 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cs="Times New Roman"/>
          <w:b w:val="0"/>
          <w:bCs w:val="0"/>
          <w:sz w:val="24"/>
          <w:szCs w:val="24"/>
          <w:lang w:val="en-US" w:eastAsia="zh-CN"/>
        </w:rPr>
        <w:t>本项目废气主要为现有工程玉米芯生产木糖生产线</w:t>
      </w:r>
      <w:r>
        <w:rPr>
          <w:rFonts w:hint="eastAsia" w:ascii="Times New Roman" w:hAnsi="Times New Roman" w:cs="Times New Roman"/>
          <w:b w:val="0"/>
          <w:bCs w:val="0"/>
          <w:sz w:val="24"/>
          <w:szCs w:val="24"/>
          <w:lang w:val="en-US" w:eastAsia="zh-CN"/>
        </w:rPr>
        <w:t>技改涉及的</w:t>
      </w:r>
      <w:r>
        <w:rPr>
          <w:rFonts w:hint="default" w:ascii="Times New Roman" w:hAnsi="Times New Roman" w:cs="Times New Roman"/>
          <w:b w:val="0"/>
          <w:bCs w:val="0"/>
          <w:sz w:val="24"/>
          <w:szCs w:val="24"/>
          <w:lang w:val="en-US" w:eastAsia="zh-CN"/>
        </w:rPr>
        <w:t>渣水池废气</w:t>
      </w:r>
      <w:r>
        <w:rPr>
          <w:rFonts w:hint="eastAsia" w:ascii="Times New Roman" w:hAnsi="Times New Roman" w:cs="Times New Roman"/>
          <w:b w:val="0"/>
          <w:bCs w:val="0"/>
          <w:sz w:val="24"/>
          <w:szCs w:val="24"/>
          <w:lang w:val="en-US" w:eastAsia="zh-CN"/>
        </w:rPr>
        <w:t>和</w:t>
      </w:r>
      <w:r>
        <w:rPr>
          <w:rFonts w:hint="default" w:ascii="Times New Roman" w:hAnsi="Times New Roman" w:cs="Times New Roman"/>
          <w:b w:val="0"/>
          <w:bCs w:val="0"/>
          <w:sz w:val="24"/>
          <w:szCs w:val="24"/>
          <w:lang w:val="en-US" w:eastAsia="zh-CN"/>
        </w:rPr>
        <w:t>污水处理站产生的废气</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扩建生产线废气主要为：生产过程蒸发浓缩</w:t>
      </w:r>
      <w:r>
        <w:rPr>
          <w:rFonts w:hint="eastAsia" w:ascii="Times New Roman" w:hAnsi="Times New Roman" w:cs="Times New Roman"/>
          <w:b w:val="0"/>
          <w:bCs w:val="0"/>
          <w:sz w:val="24"/>
          <w:szCs w:val="24"/>
          <w:lang w:val="en-US" w:eastAsia="zh-CN"/>
        </w:rPr>
        <w:t>、发酵</w:t>
      </w:r>
      <w:r>
        <w:rPr>
          <w:rFonts w:hint="default" w:ascii="Times New Roman" w:hAnsi="Times New Roman" w:cs="Times New Roman"/>
          <w:b w:val="0"/>
          <w:bCs w:val="0"/>
          <w:sz w:val="24"/>
          <w:szCs w:val="24"/>
          <w:lang w:val="en-US" w:eastAsia="zh-CN"/>
        </w:rPr>
        <w:t>等产生的工艺废气、调浆产生的颗粒物废气、干燥产生的颗粒物废气以及新增储罐区</w:t>
      </w:r>
      <w:r>
        <w:rPr>
          <w:rFonts w:hint="eastAsia" w:ascii="Times New Roman" w:hAnsi="Times New Roman" w:cs="Times New Roman"/>
          <w:b w:val="0"/>
          <w:bCs w:val="0"/>
          <w:sz w:val="24"/>
          <w:szCs w:val="24"/>
          <w:lang w:val="en-US" w:eastAsia="zh-CN"/>
        </w:rPr>
        <w:t>产生</w:t>
      </w:r>
      <w:r>
        <w:rPr>
          <w:rFonts w:hint="default" w:ascii="Times New Roman" w:hAnsi="Times New Roman" w:cs="Times New Roman"/>
          <w:b w:val="0"/>
          <w:bCs w:val="0"/>
          <w:sz w:val="24"/>
          <w:szCs w:val="24"/>
          <w:lang w:val="en-US" w:eastAsia="zh-CN"/>
        </w:rPr>
        <w:t>的存储</w:t>
      </w:r>
      <w:r>
        <w:rPr>
          <w:rFonts w:hint="default" w:ascii="Times New Roman" w:hAnsi="Times New Roman" w:eastAsia="宋体" w:cs="Times New Roman"/>
          <w:color w:val="auto"/>
          <w:sz w:val="24"/>
          <w:szCs w:val="24"/>
          <w:lang w:val="en-US" w:eastAsia="zh-CN"/>
        </w:rPr>
        <w:t>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1、</w:t>
      </w:r>
      <w:r>
        <w:rPr>
          <w:rFonts w:hint="eastAsia" w:ascii="Times New Roman" w:hAnsi="Times New Roman" w:eastAsia="宋体" w:cs="Times New Roman"/>
          <w:color w:val="auto"/>
          <w:sz w:val="24"/>
          <w:szCs w:val="24"/>
          <w:lang w:val="en-US" w:eastAsia="zh-CN"/>
        </w:rPr>
        <w:t>现有</w:t>
      </w:r>
      <w:r>
        <w:rPr>
          <w:rFonts w:hint="default" w:ascii="Times New Roman" w:hAnsi="Times New Roman" w:eastAsia="宋体" w:cs="Times New Roman"/>
          <w:color w:val="auto"/>
          <w:sz w:val="24"/>
          <w:szCs w:val="24"/>
          <w:lang w:val="en-US" w:eastAsia="zh-CN"/>
        </w:rPr>
        <w:t>玉米芯为原料生产木糖</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eastAsia="宋体" w:cs="Times New Roman"/>
          <w:color w:val="auto"/>
          <w:sz w:val="24"/>
          <w:szCs w:val="24"/>
          <w:lang w:val="en-US" w:eastAsia="zh-CN"/>
        </w:rPr>
        <w:t>本工程对现有工程以玉米芯为原料生产木糖进行技改，针对现有木糖生产线蒸发浓缩工序新增膜浓缩系统，降低蒸汽用量</w:t>
      </w:r>
      <w:r>
        <w:rPr>
          <w:rFonts w:hint="eastAsia" w:ascii="Times New Roman" w:hAnsi="Times New Roman" w:eastAsia="宋体" w:cs="Times New Roman"/>
          <w:color w:val="auto"/>
          <w:sz w:val="24"/>
          <w:szCs w:val="24"/>
          <w:lang w:val="en-US" w:eastAsia="zh-CN"/>
        </w:rPr>
        <w:t>。对现有工程渣水池和污水处理站废气处理设</w:t>
      </w:r>
      <w:r>
        <w:rPr>
          <w:rFonts w:hint="eastAsia" w:ascii="Times New Roman" w:hAnsi="Times New Roman" w:cs="Times New Roman"/>
          <w:b w:val="0"/>
          <w:bCs w:val="0"/>
          <w:sz w:val="24"/>
          <w:szCs w:val="24"/>
          <w:lang w:val="en-US" w:eastAsia="zh-CN"/>
        </w:rPr>
        <w:t>施进行技改，由原来的两级碱液喷淋+光氧+活性炭吸附改为三</w:t>
      </w:r>
      <w:r>
        <w:rPr>
          <w:rFonts w:hint="default" w:ascii="Times New Roman" w:hAnsi="Times New Roman" w:cs="Times New Roman"/>
          <w:b w:val="0"/>
          <w:bCs w:val="0"/>
          <w:sz w:val="24"/>
          <w:szCs w:val="24"/>
          <w:lang w:val="en-US" w:eastAsia="zh-CN"/>
        </w:rPr>
        <w:t>级碱喷淋塔装置处理。</w:t>
      </w:r>
      <w:r>
        <w:rPr>
          <w:rFonts w:hint="eastAsia" w:ascii="Times New Roman" w:hAnsi="Times New Roman" w:cs="Times New Roman"/>
          <w:b w:val="0"/>
          <w:bCs w:val="0"/>
          <w:sz w:val="24"/>
          <w:szCs w:val="24"/>
          <w:lang w:val="en-US" w:eastAsia="zh-CN"/>
        </w:rPr>
        <w:t>污水处理站新增两座厌氧反应器。</w:t>
      </w:r>
      <w:r>
        <w:rPr>
          <w:rFonts w:hint="default" w:ascii="Times New Roman" w:hAnsi="Times New Roman" w:cs="Times New Roman"/>
          <w:b w:val="0"/>
          <w:bCs w:val="0"/>
          <w:sz w:val="24"/>
          <w:szCs w:val="24"/>
          <w:lang w:val="en-US" w:eastAsia="zh-CN"/>
        </w:rPr>
        <w:t>现有工程产能及主要生产工艺流程不变，现有工程</w:t>
      </w:r>
      <w:r>
        <w:rPr>
          <w:rFonts w:hint="eastAsia" w:ascii="Times New Roman" w:hAnsi="Times New Roman" w:cs="Times New Roman"/>
          <w:b w:val="0"/>
          <w:bCs w:val="0"/>
          <w:sz w:val="24"/>
          <w:szCs w:val="24"/>
          <w:lang w:val="en-US" w:eastAsia="zh-CN"/>
        </w:rPr>
        <w:t>其他</w:t>
      </w:r>
      <w:r>
        <w:rPr>
          <w:rFonts w:hint="default" w:ascii="Times New Roman" w:hAnsi="Times New Roman" w:cs="Times New Roman"/>
          <w:b w:val="0"/>
          <w:bCs w:val="0"/>
          <w:sz w:val="24"/>
          <w:szCs w:val="24"/>
          <w:lang w:val="en-US" w:eastAsia="zh-CN"/>
        </w:rPr>
        <w:t>废气</w:t>
      </w:r>
      <w:r>
        <w:rPr>
          <w:rFonts w:hint="eastAsia" w:ascii="Times New Roman" w:hAnsi="Times New Roman" w:cs="Times New Roman"/>
          <w:b w:val="0"/>
          <w:bCs w:val="0"/>
          <w:sz w:val="24"/>
          <w:szCs w:val="24"/>
          <w:lang w:val="en-US" w:eastAsia="zh-CN"/>
        </w:rPr>
        <w:t>及处理措施均不</w:t>
      </w:r>
      <w:r>
        <w:rPr>
          <w:rFonts w:hint="default" w:ascii="Times New Roman" w:hAnsi="Times New Roman" w:cs="Times New Roman"/>
          <w:b w:val="0"/>
          <w:bCs w:val="0"/>
          <w:sz w:val="24"/>
          <w:szCs w:val="24"/>
          <w:lang w:val="en-US" w:eastAsia="zh-CN"/>
        </w:rPr>
        <w:t>变。</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2、</w:t>
      </w:r>
      <w:r>
        <w:rPr>
          <w:rFonts w:hint="eastAsia" w:ascii="Times New Roman" w:hAnsi="Times New Roman" w:cs="Times New Roman"/>
          <w:b w:val="0"/>
          <w:bCs w:val="0"/>
          <w:sz w:val="24"/>
          <w:szCs w:val="24"/>
          <w:lang w:val="en-US" w:eastAsia="zh-CN"/>
        </w:rPr>
        <w:t>扩建生产线</w:t>
      </w:r>
      <w:r>
        <w:rPr>
          <w:rFonts w:hint="default" w:ascii="Times New Roman" w:hAnsi="Times New Roman" w:cs="Times New Roman"/>
          <w:b w:val="0"/>
          <w:bCs w:val="0"/>
          <w:sz w:val="24"/>
          <w:szCs w:val="24"/>
          <w:lang w:val="en-US" w:eastAsia="zh-CN"/>
        </w:rPr>
        <w:t>生产木糖</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扩建生产线分别以半纤维素、浓缩液和母液为原料生产木糖，废气主要为半纤维素投料调浆产生的颗粒物废气，水解、发酵及蒸发浓缩过程产生的非甲烷总烃工艺废气，烘干干燥产生的颗粒物废气以及新增硫酸储罐产生的硫酸雾储存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（1）</w:t>
      </w:r>
      <w:r>
        <w:rPr>
          <w:rFonts w:hint="eastAsia" w:ascii="Times New Roman" w:hAnsi="Times New Roman" w:cs="Times New Roman"/>
          <w:b w:val="0"/>
          <w:bCs w:val="0"/>
          <w:sz w:val="24"/>
          <w:szCs w:val="24"/>
          <w:lang w:val="en-US" w:eastAsia="zh-CN"/>
        </w:rPr>
        <w:t>半纤维素</w:t>
      </w:r>
      <w:r>
        <w:rPr>
          <w:rFonts w:hint="default" w:ascii="Times New Roman" w:hAnsi="Times New Roman" w:cs="Times New Roman"/>
          <w:b w:val="0"/>
          <w:bCs w:val="0"/>
          <w:sz w:val="24"/>
          <w:szCs w:val="24"/>
          <w:lang w:val="en-US" w:eastAsia="zh-CN"/>
        </w:rPr>
        <w:t>调浆投料废气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color w:val="000000" w:themeColor="text1"/>
          <w:sz w:val="24"/>
          <w:szCs w:val="24"/>
          <w:lang w:val="en-US" w:eastAsia="zh-CN"/>
          <w14:textFill>
            <w14:solidFill>
              <w14:schemeClr w14:val="tx1"/>
            </w14:solidFill>
          </w14:textFill>
        </w:rPr>
      </w:pP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调浆</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工序已安装四个折流板，物料</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回用到调</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浆</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工艺，剩余废气跟水解工艺废气一起进</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入三</w:t>
      </w:r>
      <w:r>
        <w:rPr>
          <w:rFonts w:hint="default" w:ascii="Times New Roman" w:hAnsi="Times New Roman" w:cs="Times New Roman"/>
          <w:b w:val="0"/>
          <w:bCs w:val="0"/>
          <w:color w:val="000000" w:themeColor="text1"/>
          <w:sz w:val="24"/>
          <w:szCs w:val="24"/>
          <w:lang w:val="en-US" w:eastAsia="zh-CN"/>
          <w14:textFill>
            <w14:solidFill>
              <w14:schemeClr w14:val="tx1"/>
            </w14:solidFill>
          </w14:textFill>
        </w:rPr>
        <w:t>级碱液喷淋处理后排放</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（2）水解、发酵、蒸发浓缩废气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集中收集</w:t>
      </w:r>
      <w:r>
        <w:rPr>
          <w:rFonts w:hint="default" w:ascii="Times New Roman" w:hAnsi="Times New Roman" w:cs="Times New Roman"/>
          <w:b w:val="0"/>
          <w:bCs w:val="0"/>
          <w:sz w:val="24"/>
          <w:szCs w:val="24"/>
          <w:lang w:val="en-US" w:eastAsia="zh-CN"/>
        </w:rPr>
        <w:t>，车间采用封闭式，利用引风机引风通过管道</w:t>
      </w:r>
      <w:r>
        <w:rPr>
          <w:rFonts w:hint="eastAsia" w:ascii="Times New Roman" w:hAnsi="Times New Roman" w:cs="Times New Roman"/>
          <w:b w:val="0"/>
          <w:bCs w:val="0"/>
          <w:sz w:val="24"/>
          <w:szCs w:val="24"/>
          <w:lang w:val="en-US" w:eastAsia="zh-CN"/>
        </w:rPr>
        <w:t>将废气引</w:t>
      </w:r>
      <w:r>
        <w:rPr>
          <w:rFonts w:hint="default" w:ascii="Times New Roman" w:hAnsi="Times New Roman" w:cs="Times New Roman"/>
          <w:b w:val="0"/>
          <w:bCs w:val="0"/>
          <w:sz w:val="24"/>
          <w:szCs w:val="24"/>
          <w:lang w:val="en-US" w:eastAsia="zh-CN"/>
        </w:rPr>
        <w:t>入</w:t>
      </w:r>
      <w:r>
        <w:rPr>
          <w:rFonts w:hint="eastAsia" w:ascii="Times New Roman" w:hAnsi="Times New Roman" w:cs="Times New Roman"/>
          <w:b w:val="0"/>
          <w:bCs w:val="0"/>
          <w:sz w:val="24"/>
          <w:szCs w:val="24"/>
          <w:lang w:val="en-US" w:eastAsia="zh-CN"/>
        </w:rPr>
        <w:t>三</w:t>
      </w:r>
      <w:r>
        <w:rPr>
          <w:rFonts w:hint="default" w:ascii="Times New Roman" w:hAnsi="Times New Roman" w:cs="Times New Roman"/>
          <w:b w:val="0"/>
          <w:bCs w:val="0"/>
          <w:sz w:val="24"/>
          <w:szCs w:val="24"/>
          <w:lang w:val="en-US" w:eastAsia="zh-CN"/>
        </w:rPr>
        <w:t>级碱喷淋装置净化处理，</w:t>
      </w:r>
      <w:r>
        <w:rPr>
          <w:rFonts w:hint="eastAsia" w:ascii="Times New Roman" w:hAnsi="Times New Roman" w:cs="Times New Roman"/>
          <w:b w:val="0"/>
          <w:bCs w:val="0"/>
          <w:sz w:val="24"/>
          <w:szCs w:val="24"/>
          <w:lang w:val="en-US" w:eastAsia="zh-CN"/>
        </w:rPr>
        <w:t>然后</w:t>
      </w:r>
      <w:r>
        <w:rPr>
          <w:rFonts w:hint="default" w:ascii="Times New Roman" w:hAnsi="Times New Roman" w:cs="Times New Roman"/>
          <w:b w:val="0"/>
          <w:bCs w:val="0"/>
          <w:sz w:val="24"/>
          <w:szCs w:val="24"/>
          <w:lang w:val="en-US" w:eastAsia="zh-CN"/>
        </w:rPr>
        <w:t>经一根</w:t>
      </w:r>
      <w:r>
        <w:rPr>
          <w:rFonts w:hint="eastAsia" w:ascii="Times New Roman" w:hAnsi="Times New Roman" w:cs="Times New Roman"/>
          <w:b w:val="0"/>
          <w:bCs w:val="0"/>
          <w:sz w:val="24"/>
          <w:szCs w:val="24"/>
          <w:lang w:val="en-US" w:eastAsia="zh-CN"/>
        </w:rPr>
        <w:t>23</w:t>
      </w:r>
      <w:r>
        <w:rPr>
          <w:rFonts w:hint="default" w:ascii="Times New Roman" w:hAnsi="Times New Roman" w:cs="Times New Roman"/>
          <w:b w:val="0"/>
          <w:bCs w:val="0"/>
          <w:sz w:val="24"/>
          <w:szCs w:val="24"/>
          <w:lang w:val="en-US" w:eastAsia="zh-CN"/>
        </w:rPr>
        <w:t>m高排气筒排放</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（3）</w:t>
      </w:r>
      <w:r>
        <w:rPr>
          <w:rFonts w:hint="eastAsia" w:ascii="Times New Roman" w:hAnsi="Times New Roman" w:cs="Times New Roman"/>
          <w:b w:val="0"/>
          <w:bCs w:val="0"/>
          <w:sz w:val="24"/>
          <w:szCs w:val="24"/>
          <w:lang w:val="en-US" w:eastAsia="zh-CN"/>
        </w:rPr>
        <w:t>干燥</w:t>
      </w:r>
      <w:r>
        <w:rPr>
          <w:rFonts w:hint="default" w:ascii="Times New Roman" w:hAnsi="Times New Roman" w:cs="Times New Roman"/>
          <w:b w:val="0"/>
          <w:bCs w:val="0"/>
          <w:sz w:val="24"/>
          <w:szCs w:val="24"/>
          <w:lang w:val="en-US" w:eastAsia="zh-CN"/>
        </w:rPr>
        <w:t>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结晶离心后的木糖含有一定水分，未达到出厂标准，需采用蒸汽换热成热空气对其进行干燥烘干后进行包装成品入库（干燥过程全封闭），物料经旋风卸料器后，废气进入袋式除尘器，最终经一根18m高排气筒排放。</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（4）储罐区存储废气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本项目新增硫酸储罐</w:t>
      </w:r>
      <w:r>
        <w:rPr>
          <w:rFonts w:hint="eastAsia" w:ascii="Times New Roman" w:hAnsi="Times New Roman" w:cs="Times New Roman"/>
          <w:b w:val="0"/>
          <w:bCs w:val="0"/>
          <w:sz w:val="24"/>
          <w:szCs w:val="24"/>
          <w:lang w:val="en-US" w:eastAsia="zh-CN"/>
        </w:rPr>
        <w:t>，硫酸储存时会产生硫酸雾呼吸废气。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4.1.3 噪声</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本项目产噪声设备主要有压滤机、离心机、各类泵及风机等。</w:t>
      </w:r>
      <w:r>
        <w:rPr>
          <w:rFonts w:hint="eastAsia" w:ascii="Times New Roman" w:hAnsi="Times New Roman" w:cs="Times New Roman"/>
          <w:b w:val="0"/>
          <w:bCs w:val="0"/>
          <w:sz w:val="24"/>
          <w:szCs w:val="24"/>
          <w:lang w:val="en-US" w:eastAsia="zh-CN"/>
        </w:rPr>
        <w:t>噪声防护措施有：</w:t>
      </w:r>
      <w:r>
        <w:rPr>
          <w:rFonts w:hint="default" w:ascii="Times New Roman" w:hAnsi="Times New Roman" w:cs="Times New Roman"/>
          <w:b w:val="0"/>
          <w:bCs w:val="0"/>
          <w:sz w:val="24"/>
          <w:szCs w:val="24"/>
          <w:lang w:val="en-US" w:eastAsia="zh-CN"/>
        </w:rPr>
        <w:t>在设备选型时采用低噪声设备，所有噪声设备均安置在车间内，并安装基础减振设施，同时对门窗密闭隔音</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outlineLvl w:val="2"/>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4.1.4 固体废物</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rPr>
        <w:t>本项目</w:t>
      </w:r>
      <w:r>
        <w:rPr>
          <w:rFonts w:hint="eastAsia" w:ascii="Times New Roman" w:hAnsi="Times New Roman" w:eastAsia="宋体" w:cs="Times New Roman"/>
          <w:color w:val="auto"/>
          <w:sz w:val="24"/>
          <w:highlight w:val="none"/>
          <w:lang w:eastAsia="zh-CN"/>
        </w:rPr>
        <w:t>建成后全厂</w:t>
      </w:r>
      <w:r>
        <w:rPr>
          <w:rFonts w:hint="default" w:ascii="Times New Roman" w:hAnsi="Times New Roman" w:eastAsia="宋体" w:cs="Times New Roman"/>
          <w:color w:val="auto"/>
          <w:sz w:val="24"/>
          <w:highlight w:val="none"/>
        </w:rPr>
        <w:t>固体废物种类、产生量及处置方式详见表</w:t>
      </w:r>
      <w:r>
        <w:rPr>
          <w:rFonts w:hint="eastAsia" w:ascii="Times New Roman" w:hAnsi="Times New Roman" w:eastAsia="宋体" w:cs="Times New Roman"/>
          <w:color w:val="auto"/>
          <w:sz w:val="24"/>
          <w:highlight w:val="none"/>
          <w:lang w:val="en-US" w:eastAsia="zh-CN"/>
        </w:rPr>
        <w:t>4-1</w:t>
      </w:r>
    </w:p>
    <w:p>
      <w:pPr>
        <w:jc w:val="center"/>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表</w:t>
      </w:r>
      <w:r>
        <w:rPr>
          <w:rFonts w:hint="default" w:ascii="Times New Roman" w:hAnsi="Times New Roman" w:eastAsia="宋体" w:cs="Times New Roman"/>
          <w:b w:val="0"/>
          <w:bCs w:val="0"/>
          <w:color w:val="auto"/>
          <w:sz w:val="22"/>
          <w:szCs w:val="22"/>
          <w:u w:val="none"/>
          <w:lang w:val="en-US" w:eastAsia="zh-CN"/>
        </w:rPr>
        <w:t>4-1</w:t>
      </w:r>
      <w:r>
        <w:rPr>
          <w:rFonts w:hint="default" w:ascii="Times New Roman" w:hAnsi="Times New Roman" w:eastAsia="宋体" w:cs="Times New Roman"/>
          <w:b w:val="0"/>
          <w:bCs w:val="0"/>
          <w:color w:val="auto"/>
          <w:sz w:val="22"/>
          <w:szCs w:val="22"/>
          <w:u w:val="none"/>
        </w:rPr>
        <w:t xml:space="preserve">     项目实施后固体废物产生及治理措施</w:t>
      </w:r>
    </w:p>
    <w:tbl>
      <w:tblPr>
        <w:tblStyle w:val="17"/>
        <w:tblW w:w="89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884"/>
        <w:gridCol w:w="1631"/>
        <w:gridCol w:w="2190"/>
        <w:gridCol w:w="25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7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序号</w:t>
            </w:r>
          </w:p>
        </w:tc>
        <w:tc>
          <w:tcPr>
            <w:tcW w:w="188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类别</w:t>
            </w:r>
          </w:p>
        </w:tc>
        <w:tc>
          <w:tcPr>
            <w:tcW w:w="1631"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产生量（t/a）</w:t>
            </w:r>
          </w:p>
        </w:tc>
        <w:tc>
          <w:tcPr>
            <w:tcW w:w="219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属性</w:t>
            </w:r>
          </w:p>
        </w:tc>
        <w:tc>
          <w:tcPr>
            <w:tcW w:w="25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处置方式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7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88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玉米芯</w:t>
            </w:r>
            <w:r>
              <w:rPr>
                <w:rFonts w:hint="default" w:ascii="Times New Roman" w:hAnsi="Times New Roman" w:eastAsia="宋体" w:cs="Times New Roman"/>
                <w:color w:val="auto"/>
                <w:sz w:val="22"/>
                <w:szCs w:val="22"/>
              </w:rPr>
              <w:t>筛分</w:t>
            </w:r>
            <w:r>
              <w:rPr>
                <w:rFonts w:hint="default" w:ascii="Times New Roman" w:hAnsi="Times New Roman" w:eastAsia="宋体" w:cs="Times New Roman"/>
                <w:color w:val="auto"/>
                <w:sz w:val="22"/>
                <w:szCs w:val="22"/>
                <w:lang w:eastAsia="zh-CN"/>
              </w:rPr>
              <w:t>固废</w:t>
            </w:r>
          </w:p>
        </w:tc>
        <w:tc>
          <w:tcPr>
            <w:tcW w:w="1631"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4380</w:t>
            </w:r>
          </w:p>
        </w:tc>
        <w:tc>
          <w:tcPr>
            <w:tcW w:w="219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一般固废</w:t>
            </w:r>
          </w:p>
        </w:tc>
        <w:tc>
          <w:tcPr>
            <w:tcW w:w="25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7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2</w:t>
            </w:r>
          </w:p>
        </w:tc>
        <w:tc>
          <w:tcPr>
            <w:tcW w:w="188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废活性炭（脱色）</w:t>
            </w:r>
          </w:p>
        </w:tc>
        <w:tc>
          <w:tcPr>
            <w:tcW w:w="1631"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rPr>
              <w:t>2</w:t>
            </w:r>
            <w:r>
              <w:rPr>
                <w:rFonts w:hint="default" w:ascii="Times New Roman" w:hAnsi="Times New Roman" w:eastAsia="宋体" w:cs="Times New Roman"/>
                <w:color w:val="auto"/>
                <w:sz w:val="22"/>
                <w:szCs w:val="22"/>
                <w:lang w:val="en-US" w:eastAsia="zh-CN"/>
              </w:rPr>
              <w:t>967.5</w:t>
            </w:r>
          </w:p>
        </w:tc>
        <w:tc>
          <w:tcPr>
            <w:tcW w:w="219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一般固废</w:t>
            </w:r>
          </w:p>
        </w:tc>
        <w:tc>
          <w:tcPr>
            <w:tcW w:w="25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7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3</w:t>
            </w:r>
          </w:p>
        </w:tc>
        <w:tc>
          <w:tcPr>
            <w:tcW w:w="188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除尘灰</w:t>
            </w:r>
          </w:p>
        </w:tc>
        <w:tc>
          <w:tcPr>
            <w:tcW w:w="1631"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71.28</w:t>
            </w:r>
          </w:p>
        </w:tc>
        <w:tc>
          <w:tcPr>
            <w:tcW w:w="219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一般固废</w:t>
            </w:r>
          </w:p>
        </w:tc>
        <w:tc>
          <w:tcPr>
            <w:tcW w:w="25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7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4</w:t>
            </w:r>
          </w:p>
        </w:tc>
        <w:tc>
          <w:tcPr>
            <w:tcW w:w="188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废硫酸钙</w:t>
            </w:r>
          </w:p>
        </w:tc>
        <w:tc>
          <w:tcPr>
            <w:tcW w:w="1631"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1400</w:t>
            </w:r>
          </w:p>
        </w:tc>
        <w:tc>
          <w:tcPr>
            <w:tcW w:w="219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一般固废</w:t>
            </w:r>
          </w:p>
        </w:tc>
        <w:tc>
          <w:tcPr>
            <w:tcW w:w="25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7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5</w:t>
            </w:r>
          </w:p>
        </w:tc>
        <w:tc>
          <w:tcPr>
            <w:tcW w:w="188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废珍珠岩</w:t>
            </w:r>
          </w:p>
        </w:tc>
        <w:tc>
          <w:tcPr>
            <w:tcW w:w="1631"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525</w:t>
            </w:r>
          </w:p>
        </w:tc>
        <w:tc>
          <w:tcPr>
            <w:tcW w:w="219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一般固废</w:t>
            </w:r>
          </w:p>
        </w:tc>
        <w:tc>
          <w:tcPr>
            <w:tcW w:w="25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7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6</w:t>
            </w:r>
          </w:p>
        </w:tc>
        <w:tc>
          <w:tcPr>
            <w:tcW w:w="188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废酵母</w:t>
            </w:r>
          </w:p>
        </w:tc>
        <w:tc>
          <w:tcPr>
            <w:tcW w:w="1631"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367.5</w:t>
            </w:r>
          </w:p>
        </w:tc>
        <w:tc>
          <w:tcPr>
            <w:tcW w:w="219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一般固废</w:t>
            </w:r>
          </w:p>
        </w:tc>
        <w:tc>
          <w:tcPr>
            <w:tcW w:w="25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7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7</w:t>
            </w:r>
          </w:p>
        </w:tc>
        <w:tc>
          <w:tcPr>
            <w:tcW w:w="188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lang w:eastAsia="zh-CN"/>
              </w:rPr>
              <w:t>污水处理站</w:t>
            </w:r>
            <w:r>
              <w:rPr>
                <w:rFonts w:hint="default" w:ascii="Times New Roman" w:hAnsi="Times New Roman" w:eastAsia="宋体" w:cs="Times New Roman"/>
                <w:color w:val="auto"/>
                <w:sz w:val="22"/>
                <w:szCs w:val="22"/>
              </w:rPr>
              <w:t>污泥</w:t>
            </w:r>
          </w:p>
        </w:tc>
        <w:tc>
          <w:tcPr>
            <w:tcW w:w="1631"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lang w:val="en-US" w:eastAsia="zh-CN"/>
              </w:rPr>
              <w:t>40</w:t>
            </w:r>
            <w:r>
              <w:rPr>
                <w:rFonts w:hint="default" w:ascii="Times New Roman" w:hAnsi="Times New Roman" w:eastAsia="宋体" w:cs="Times New Roman"/>
                <w:color w:val="auto"/>
                <w:sz w:val="22"/>
                <w:szCs w:val="22"/>
              </w:rPr>
              <w:t>00</w:t>
            </w:r>
          </w:p>
        </w:tc>
        <w:tc>
          <w:tcPr>
            <w:tcW w:w="219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一般固废</w:t>
            </w:r>
          </w:p>
        </w:tc>
        <w:tc>
          <w:tcPr>
            <w:tcW w:w="25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脱水后外售综合利用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7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8</w:t>
            </w:r>
          </w:p>
        </w:tc>
        <w:tc>
          <w:tcPr>
            <w:tcW w:w="188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生活垃圾</w:t>
            </w:r>
          </w:p>
        </w:tc>
        <w:tc>
          <w:tcPr>
            <w:tcW w:w="1631"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59.4</w:t>
            </w:r>
          </w:p>
        </w:tc>
        <w:tc>
          <w:tcPr>
            <w:tcW w:w="219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生活垃圾</w:t>
            </w:r>
          </w:p>
        </w:tc>
        <w:tc>
          <w:tcPr>
            <w:tcW w:w="25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环卫部门清运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75"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9</w:t>
            </w:r>
          </w:p>
        </w:tc>
        <w:tc>
          <w:tcPr>
            <w:tcW w:w="1884"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废树脂</w:t>
            </w:r>
          </w:p>
        </w:tc>
        <w:tc>
          <w:tcPr>
            <w:tcW w:w="1631"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2.0</w:t>
            </w:r>
          </w:p>
        </w:tc>
        <w:tc>
          <w:tcPr>
            <w:tcW w:w="2190"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一般固废</w:t>
            </w:r>
          </w:p>
        </w:tc>
        <w:tc>
          <w:tcPr>
            <w:tcW w:w="2566" w:type="dxa"/>
            <w:noWrap w:val="0"/>
            <w:vAlign w:val="center"/>
          </w:tcPr>
          <w:p>
            <w:pPr>
              <w:pStyle w:val="25"/>
              <w:keepNext w:val="0"/>
              <w:keepLines/>
              <w:pageBreakBefore w:val="0"/>
              <w:widowControl w:val="0"/>
              <w:kinsoku/>
              <w:wordWrap/>
              <w:overflowPunct/>
              <w:topLinePunct w:val="0"/>
              <w:autoSpaceDE/>
              <w:autoSpaceDN/>
              <w:bidi w:val="0"/>
              <w:adjustRightInd/>
              <w:snapToGrid/>
              <w:spacing w:before="188" w:beforeLines="60" w:after="188" w:afterLines="60" w:line="240" w:lineRule="auto"/>
              <w:ind w:firstLine="0" w:firstLineChars="0"/>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收集后外售</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4.1.5 地下水</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本项目运营期如管理不善易出现地下水污染的环境问题。为防止场区和区域地下水污染，各盛水构筑物需采取严格的混凝土防渗措施，对池壁进行防护处理，杜绝渗漏。在场区污水输送管线沿途等处进行防渗、防腐工程，做好地面硬化处理，并设置防渗层。根据当地地下水流向设置地下水监控井，定期委托有资质的监测站监测，如发现地下水水质异常，及时通知环境保护主管部门，并及时对场内进行检查，杜绝污染继续进行。</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本项目拟采取防渗措施如下：</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（1）</w:t>
      </w:r>
      <w:r>
        <w:rPr>
          <w:rFonts w:hint="default" w:ascii="Times New Roman" w:hAnsi="Times New Roman" w:cs="Times New Roman"/>
          <w:b w:val="0"/>
          <w:bCs w:val="0"/>
          <w:sz w:val="24"/>
          <w:szCs w:val="24"/>
          <w:lang w:val="en-US" w:eastAsia="zh-CN"/>
        </w:rPr>
        <w:t>重点防渗区</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采取以下防渗措施①</w:t>
      </w:r>
      <w:r>
        <w:rPr>
          <w:rFonts w:hint="eastAsia" w:ascii="Times New Roman" w:hAnsi="Times New Roman" w:cs="Times New Roman"/>
          <w:b w:val="0"/>
          <w:bCs w:val="0"/>
          <w:sz w:val="24"/>
          <w:szCs w:val="24"/>
          <w:lang w:val="en-US" w:eastAsia="zh-CN"/>
        </w:rPr>
        <w:t xml:space="preserve"> </w:t>
      </w:r>
      <w:r>
        <w:rPr>
          <w:rFonts w:hint="default" w:ascii="Times New Roman" w:hAnsi="Times New Roman" w:cs="Times New Roman"/>
          <w:b w:val="0"/>
          <w:bCs w:val="0"/>
          <w:sz w:val="24"/>
          <w:szCs w:val="24"/>
          <w:lang w:val="en-US" w:eastAsia="zh-CN"/>
        </w:rPr>
        <w:t>下层采用夯实粘土，中间层采用2mm厚高密度聚乙烯，或至少2mm厚的其它人工材料，渗透系数≤10-10cm/s</w:t>
      </w:r>
      <w:r>
        <w:rPr>
          <w:rFonts w:hint="eastAsia" w:ascii="Times New Roman" w:hAnsi="Times New Roman" w:cs="Times New Roman"/>
          <w:b w:val="0"/>
          <w:bCs w:val="0"/>
          <w:sz w:val="24"/>
          <w:szCs w:val="24"/>
          <w:lang w:val="en-US" w:eastAsia="zh-CN"/>
        </w:rPr>
        <w:t xml:space="preserve">；② </w:t>
      </w:r>
      <w:r>
        <w:rPr>
          <w:rFonts w:hint="default" w:ascii="Times New Roman" w:hAnsi="Times New Roman" w:cs="Times New Roman"/>
          <w:b w:val="0"/>
          <w:bCs w:val="0"/>
          <w:sz w:val="24"/>
          <w:szCs w:val="24"/>
          <w:lang w:val="en-US" w:eastAsia="zh-CN"/>
        </w:rPr>
        <w:t>上层采用200mm厚的耐腐蚀混凝土层。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（2）一般防渗区</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一般防渗区防渗设计要求参照《生活垃圾填埋场污染控制标准》（GB16889）。一般污染区地坪混凝土防渗层抗渗等级不应小于P6，其厚度不宜小于100mm，其防渗层性能与1.5m厚粘土层(渗透系数≤10-7cm/s)等效。</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（3）</w:t>
      </w:r>
      <w:r>
        <w:rPr>
          <w:rFonts w:hint="default" w:ascii="Times New Roman" w:hAnsi="Times New Roman" w:cs="Times New Roman"/>
          <w:b w:val="0"/>
          <w:bCs w:val="0"/>
          <w:sz w:val="24"/>
          <w:szCs w:val="24"/>
          <w:lang w:val="en-US" w:eastAsia="zh-CN"/>
        </w:rPr>
        <w:t>简单防渗区</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 w:val="0"/>
          <w:bCs w:val="0"/>
          <w:sz w:val="24"/>
          <w:szCs w:val="24"/>
          <w:lang w:val="en-US" w:eastAsia="zh-CN"/>
        </w:rPr>
      </w:pPr>
      <w:bookmarkStart w:id="19" w:name="_Toc20060"/>
      <w:bookmarkStart w:id="20" w:name="_Toc29361"/>
      <w:r>
        <w:rPr>
          <w:rFonts w:hint="default" w:ascii="Times New Roman" w:hAnsi="Times New Roman" w:cs="Times New Roman"/>
          <w:b w:val="0"/>
          <w:bCs w:val="0"/>
          <w:sz w:val="24"/>
          <w:szCs w:val="24"/>
          <w:lang w:val="en-US" w:eastAsia="zh-CN"/>
        </w:rPr>
        <w:t>简单防渗区主要为办公生活区，对该区采用混凝土铺设，达到一般地面硬化效果。</w:t>
      </w:r>
      <w:bookmarkEnd w:id="19"/>
      <w:bookmarkEnd w:id="20"/>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1"/>
        <w:rPr>
          <w:rFonts w:hint="eastAsia" w:ascii="Times New Roman" w:hAnsi="Times New Roman" w:cs="Times New Roman"/>
          <w:b/>
          <w:bCs/>
          <w:sz w:val="24"/>
          <w:szCs w:val="24"/>
          <w:lang w:val="en-US" w:eastAsia="zh-CN"/>
        </w:rPr>
      </w:pPr>
      <w:bookmarkStart w:id="21" w:name="_Toc31645"/>
      <w:r>
        <w:rPr>
          <w:rFonts w:hint="eastAsia" w:ascii="Times New Roman" w:hAnsi="Times New Roman" w:cs="Times New Roman"/>
          <w:b/>
          <w:bCs/>
          <w:sz w:val="24"/>
          <w:szCs w:val="24"/>
          <w:lang w:val="en-US" w:eastAsia="zh-CN"/>
        </w:rPr>
        <w:t>4.2 环保设施投资</w:t>
      </w:r>
      <w:bookmarkEnd w:id="21"/>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本项目总投资10000万元，其中环保投资435万元，约占总投资的4.35%。其项目环保投资明细详见表4-1。</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2"/>
          <w:szCs w:val="22"/>
          <w:lang w:val="en-US" w:eastAsia="zh-CN"/>
        </w:rPr>
        <w:t xml:space="preserve">表4-1  </w:t>
      </w:r>
      <w:r>
        <w:rPr>
          <w:rFonts w:hint="default" w:ascii="Times New Roman" w:hAnsi="Times New Roman" w:cs="Times New Roman"/>
          <w:b w:val="0"/>
          <w:bCs w:val="0"/>
          <w:sz w:val="22"/>
          <w:szCs w:val="22"/>
          <w:lang w:val="en-US" w:eastAsia="zh-CN"/>
        </w:rPr>
        <w:t>项目环保投资</w:t>
      </w:r>
      <w:r>
        <w:rPr>
          <w:rFonts w:hint="eastAsia" w:ascii="Times New Roman" w:hAnsi="Times New Roman" w:cs="Times New Roman"/>
          <w:b w:val="0"/>
          <w:bCs w:val="0"/>
          <w:sz w:val="22"/>
          <w:szCs w:val="22"/>
          <w:lang w:val="en-US" w:eastAsia="zh-CN"/>
        </w:rPr>
        <w:t>一览表</w:t>
      </w:r>
    </w:p>
    <w:tbl>
      <w:tblPr>
        <w:tblStyle w:val="17"/>
        <w:tblW w:w="9576" w:type="dxa"/>
        <w:jc w:val="center"/>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28" w:type="dxa"/>
          <w:left w:w="28" w:type="dxa"/>
          <w:bottom w:w="28" w:type="dxa"/>
          <w:right w:w="28" w:type="dxa"/>
        </w:tblCellMar>
      </w:tblPr>
      <w:tblGrid>
        <w:gridCol w:w="741"/>
        <w:gridCol w:w="1498"/>
        <w:gridCol w:w="4942"/>
        <w:gridCol w:w="765"/>
        <w:gridCol w:w="841"/>
        <w:gridCol w:w="789"/>
      </w:tblGrid>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93" w:hRule="atLeast"/>
          <w:jc w:val="center"/>
        </w:trPr>
        <w:tc>
          <w:tcPr>
            <w:tcW w:w="7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类别</w:t>
            </w:r>
          </w:p>
        </w:tc>
        <w:tc>
          <w:tcPr>
            <w:tcW w:w="1498"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污染源</w:t>
            </w:r>
          </w:p>
        </w:tc>
        <w:tc>
          <w:tcPr>
            <w:tcW w:w="4942"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环保措施</w:t>
            </w:r>
          </w:p>
        </w:tc>
        <w:tc>
          <w:tcPr>
            <w:tcW w:w="765"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数量</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投资（万元）</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备注</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741" w:type="dxa"/>
            <w:vMerge w:val="restart"/>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eastAsia"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eastAsia="zh-CN"/>
              </w:rPr>
              <w:t>废气</w:t>
            </w:r>
          </w:p>
        </w:tc>
        <w:tc>
          <w:tcPr>
            <w:tcW w:w="1498"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right="-53" w:rightChars="-25" w:firstLine="0" w:firstLineChars="0"/>
              <w:jc w:val="center"/>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bCs/>
                <w:color w:val="auto"/>
                <w:sz w:val="22"/>
                <w:szCs w:val="22"/>
                <w:u w:val="none"/>
              </w:rPr>
              <w:t>渣水池</w:t>
            </w:r>
          </w:p>
        </w:tc>
        <w:tc>
          <w:tcPr>
            <w:tcW w:w="4942" w:type="dxa"/>
            <w:noWrap w:val="0"/>
            <w:vAlign w:val="center"/>
          </w:tcPr>
          <w:p>
            <w:pPr>
              <w:pStyle w:val="26"/>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44"/>
                <w:sz w:val="22"/>
                <w:szCs w:val="22"/>
                <w:lang w:val="en-US" w:eastAsia="zh-CN" w:bidi="ar-SA"/>
              </w:rPr>
            </w:pPr>
            <w:r>
              <w:rPr>
                <w:rFonts w:hint="default" w:ascii="Times New Roman" w:hAnsi="Times New Roman" w:eastAsia="宋体" w:cs="Times New Roman"/>
                <w:color w:val="auto"/>
                <w:sz w:val="22"/>
                <w:szCs w:val="22"/>
                <w:lang w:eastAsia="zh-CN"/>
              </w:rPr>
              <w:t>负压收集</w:t>
            </w:r>
            <w:r>
              <w:rPr>
                <w:rFonts w:hint="default" w:ascii="Times New Roman" w:hAnsi="Times New Roman" w:eastAsia="宋体" w:cs="Times New Roman"/>
                <w:color w:val="auto"/>
                <w:sz w:val="22"/>
                <w:szCs w:val="22"/>
                <w:lang w:val="en-US" w:eastAsia="zh-CN"/>
              </w:rPr>
              <w:t>+</w:t>
            </w:r>
            <w:r>
              <w:rPr>
                <w:rFonts w:hint="eastAsia" w:ascii="Times New Roman" w:hAnsi="Times New Roman" w:eastAsia="宋体" w:cs="Times New Roman"/>
                <w:color w:val="auto"/>
                <w:sz w:val="22"/>
                <w:szCs w:val="22"/>
                <w:lang w:val="en-US" w:eastAsia="zh-CN"/>
              </w:rPr>
              <w:t>三</w:t>
            </w:r>
            <w:r>
              <w:rPr>
                <w:rFonts w:hint="default" w:ascii="Times New Roman" w:hAnsi="Times New Roman" w:eastAsia="宋体" w:cs="Times New Roman"/>
                <w:color w:val="auto"/>
                <w:sz w:val="22"/>
                <w:szCs w:val="22"/>
                <w:lang w:eastAsia="zh-CN"/>
              </w:rPr>
              <w:t>级碱</w:t>
            </w:r>
            <w:r>
              <w:rPr>
                <w:rStyle w:val="19"/>
                <w:rFonts w:hint="default" w:ascii="Times New Roman" w:hAnsi="Times New Roman" w:eastAsia="宋体" w:cs="Times New Roman"/>
                <w:color w:val="auto"/>
                <w:kern w:val="2"/>
                <w:sz w:val="22"/>
                <w:szCs w:val="22"/>
                <w:lang w:val="en-US" w:eastAsia="zh-CN" w:bidi="ar-SA"/>
              </w:rPr>
              <w:t>喷淋塔+18m高排气筒</w:t>
            </w:r>
          </w:p>
        </w:tc>
        <w:tc>
          <w:tcPr>
            <w:tcW w:w="765"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1套</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20</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sz w:val="22"/>
                <w:szCs w:val="22"/>
                <w:lang w:val="en-US" w:eastAsia="zh-CN"/>
              </w:rPr>
              <w:t>技改</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741" w:type="dxa"/>
            <w:vMerge w:val="continue"/>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420"/>
              <w:jc w:val="center"/>
              <w:rPr>
                <w:rFonts w:hint="default" w:ascii="Times New Roman" w:hAnsi="Times New Roman" w:eastAsia="宋体" w:cs="Times New Roman"/>
                <w:color w:val="auto"/>
                <w:sz w:val="22"/>
                <w:szCs w:val="22"/>
              </w:rPr>
            </w:pPr>
          </w:p>
        </w:tc>
        <w:tc>
          <w:tcPr>
            <w:tcW w:w="1498"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right="-53" w:rightChars="-25" w:firstLine="0" w:firstLineChars="0"/>
              <w:jc w:val="center"/>
              <w:rPr>
                <w:rFonts w:hint="default" w:ascii="Times New Roman" w:hAnsi="Times New Roman" w:eastAsia="宋体" w:cs="Times New Roman"/>
                <w:bCs/>
                <w:color w:val="auto"/>
                <w:kern w:val="2"/>
                <w:sz w:val="22"/>
                <w:szCs w:val="22"/>
                <w:u w:val="none"/>
                <w:lang w:val="en-US" w:eastAsia="zh-CN" w:bidi="ar-SA"/>
              </w:rPr>
            </w:pPr>
            <w:r>
              <w:rPr>
                <w:rFonts w:hint="default" w:ascii="Times New Roman" w:hAnsi="Times New Roman" w:eastAsia="宋体" w:cs="Times New Roman"/>
                <w:color w:val="auto"/>
                <w:sz w:val="22"/>
                <w:szCs w:val="22"/>
                <w:lang w:eastAsia="zh-CN"/>
              </w:rPr>
              <w:t>污水处理</w:t>
            </w:r>
            <w:r>
              <w:rPr>
                <w:rFonts w:hint="eastAsia" w:ascii="Times New Roman" w:hAnsi="Times New Roman" w:eastAsia="宋体" w:cs="Times New Roman"/>
                <w:color w:val="auto"/>
                <w:sz w:val="22"/>
                <w:szCs w:val="22"/>
                <w:lang w:eastAsia="zh-CN"/>
              </w:rPr>
              <w:t>站</w:t>
            </w:r>
          </w:p>
        </w:tc>
        <w:tc>
          <w:tcPr>
            <w:tcW w:w="4942" w:type="dxa"/>
            <w:noWrap w:val="0"/>
            <w:vAlign w:val="center"/>
          </w:tcPr>
          <w:p>
            <w:pPr>
              <w:pStyle w:val="26"/>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44"/>
                <w:sz w:val="22"/>
                <w:szCs w:val="22"/>
                <w:lang w:val="en-US" w:eastAsia="zh-CN" w:bidi="ar-SA"/>
              </w:rPr>
            </w:pPr>
            <w:r>
              <w:rPr>
                <w:rFonts w:hint="default" w:ascii="Times New Roman" w:hAnsi="Times New Roman" w:eastAsia="宋体" w:cs="Times New Roman"/>
                <w:color w:val="auto"/>
                <w:sz w:val="22"/>
                <w:szCs w:val="22"/>
                <w:lang w:eastAsia="zh-CN"/>
              </w:rPr>
              <w:t>负压收集</w:t>
            </w:r>
            <w:r>
              <w:rPr>
                <w:rFonts w:hint="default" w:ascii="Times New Roman" w:hAnsi="Times New Roman" w:eastAsia="宋体" w:cs="Times New Roman"/>
                <w:color w:val="auto"/>
                <w:sz w:val="22"/>
                <w:szCs w:val="22"/>
                <w:lang w:val="en-US" w:eastAsia="zh-CN"/>
              </w:rPr>
              <w:t>+</w:t>
            </w:r>
            <w:r>
              <w:rPr>
                <w:rFonts w:hint="eastAsia" w:ascii="Times New Roman" w:hAnsi="Times New Roman" w:eastAsia="宋体" w:cs="Times New Roman"/>
                <w:color w:val="000000" w:themeColor="text1"/>
                <w:sz w:val="22"/>
                <w:szCs w:val="22"/>
                <w:lang w:val="en-US" w:eastAsia="zh-CN"/>
                <w14:textFill>
                  <w14:solidFill>
                    <w14:schemeClr w14:val="tx1"/>
                  </w14:solidFill>
                </w14:textFill>
              </w:rPr>
              <w:t>三级</w:t>
            </w:r>
            <w:r>
              <w:rPr>
                <w:rFonts w:hint="default" w:ascii="Times New Roman" w:hAnsi="Times New Roman" w:eastAsia="宋体" w:cs="Times New Roman"/>
                <w:color w:val="auto"/>
                <w:sz w:val="22"/>
                <w:szCs w:val="22"/>
                <w:lang w:eastAsia="zh-CN"/>
              </w:rPr>
              <w:t>碱</w:t>
            </w:r>
            <w:r>
              <w:rPr>
                <w:rStyle w:val="19"/>
                <w:rFonts w:hint="default" w:ascii="Times New Roman" w:hAnsi="Times New Roman" w:eastAsia="宋体" w:cs="Times New Roman"/>
                <w:color w:val="auto"/>
                <w:kern w:val="2"/>
                <w:sz w:val="22"/>
                <w:szCs w:val="22"/>
                <w:lang w:val="en-US" w:eastAsia="zh-CN" w:bidi="ar-SA"/>
              </w:rPr>
              <w:t>喷淋塔+18m高排气筒</w:t>
            </w:r>
          </w:p>
        </w:tc>
        <w:tc>
          <w:tcPr>
            <w:tcW w:w="765"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1套</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20</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技改</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741" w:type="dxa"/>
            <w:vMerge w:val="continue"/>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420"/>
              <w:jc w:val="center"/>
              <w:rPr>
                <w:rFonts w:hint="default" w:ascii="Times New Roman" w:hAnsi="Times New Roman" w:eastAsia="宋体" w:cs="Times New Roman"/>
                <w:color w:val="auto"/>
                <w:sz w:val="22"/>
                <w:szCs w:val="22"/>
              </w:rPr>
            </w:pPr>
          </w:p>
        </w:tc>
        <w:tc>
          <w:tcPr>
            <w:tcW w:w="1498"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调浆废气</w:t>
            </w:r>
          </w:p>
        </w:tc>
        <w:tc>
          <w:tcPr>
            <w:tcW w:w="4942" w:type="dxa"/>
            <w:vMerge w:val="restart"/>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调浆</w:t>
            </w:r>
            <w:r>
              <w:rPr>
                <w:rFonts w:hint="eastAsia" w:ascii="Times New Roman" w:hAnsi="Times New Roman" w:cs="Times New Roman"/>
                <w:color w:val="000000" w:themeColor="text1"/>
                <w:sz w:val="22"/>
                <w:szCs w:val="22"/>
                <w:lang w:eastAsia="zh-CN"/>
                <w14:textFill>
                  <w14:solidFill>
                    <w14:schemeClr w14:val="tx1"/>
                  </w14:solidFill>
                </w14:textFill>
              </w:rPr>
              <w:t>物料经水喷淋、折流板回流到调浆罐，和</w:t>
            </w:r>
            <w:r>
              <w:rPr>
                <w:rFonts w:hint="default" w:ascii="Times New Roman" w:hAnsi="Times New Roman" w:eastAsia="宋体" w:cs="Times New Roman"/>
                <w:color w:val="000000" w:themeColor="text1"/>
                <w:sz w:val="22"/>
                <w:szCs w:val="22"/>
                <w:lang w:eastAsia="zh-CN"/>
                <w14:textFill>
                  <w14:solidFill>
                    <w14:schemeClr w14:val="tx1"/>
                  </w14:solidFill>
                </w14:textFill>
              </w:rPr>
              <w:t>新增生产线工艺</w:t>
            </w:r>
            <w:r>
              <w:rPr>
                <w:rFonts w:hint="default" w:ascii="Times New Roman" w:hAnsi="Times New Roman" w:eastAsia="宋体" w:cs="Times New Roman"/>
                <w:color w:val="auto"/>
                <w:sz w:val="22"/>
                <w:szCs w:val="22"/>
                <w:lang w:eastAsia="zh-CN"/>
              </w:rPr>
              <w:t>废气</w:t>
            </w:r>
            <w:r>
              <w:rPr>
                <w:rFonts w:hint="eastAsia" w:ascii="Times New Roman" w:hAnsi="Times New Roman" w:cs="Times New Roman"/>
                <w:color w:val="auto"/>
                <w:sz w:val="22"/>
                <w:szCs w:val="22"/>
                <w:lang w:eastAsia="zh-CN"/>
              </w:rPr>
              <w:t>一起经</w:t>
            </w:r>
            <w:r>
              <w:rPr>
                <w:rStyle w:val="19"/>
                <w:rFonts w:hint="default" w:ascii="Times New Roman" w:hAnsi="Times New Roman" w:eastAsia="宋体" w:cs="Times New Roman"/>
                <w:color w:val="auto"/>
                <w:kern w:val="2"/>
                <w:sz w:val="22"/>
                <w:szCs w:val="22"/>
                <w:lang w:val="en-US" w:eastAsia="zh-CN" w:bidi="ar-SA"/>
              </w:rPr>
              <w:t>两级碱吸收塔喷淋塔+</w:t>
            </w:r>
            <w:r>
              <w:rPr>
                <w:rStyle w:val="19"/>
                <w:rFonts w:hint="eastAsia" w:ascii="Times New Roman" w:hAnsi="Times New Roman" w:cs="Times New Roman"/>
                <w:color w:val="auto"/>
                <w:kern w:val="2"/>
                <w:sz w:val="22"/>
                <w:szCs w:val="22"/>
                <w:lang w:val="en-US" w:eastAsia="zh-CN" w:bidi="ar-SA"/>
              </w:rPr>
              <w:t>23</w:t>
            </w:r>
            <w:r>
              <w:rPr>
                <w:rStyle w:val="19"/>
                <w:rFonts w:hint="default" w:ascii="Times New Roman" w:hAnsi="Times New Roman" w:eastAsia="宋体" w:cs="Times New Roman"/>
                <w:color w:val="auto"/>
                <w:kern w:val="2"/>
                <w:sz w:val="22"/>
                <w:szCs w:val="22"/>
                <w:lang w:val="en-US" w:eastAsia="zh-CN" w:bidi="ar-SA"/>
              </w:rPr>
              <w:t>m高排气筒</w:t>
            </w:r>
          </w:p>
        </w:tc>
        <w:tc>
          <w:tcPr>
            <w:tcW w:w="765" w:type="dxa"/>
            <w:vMerge w:val="restart"/>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1套</w:t>
            </w:r>
          </w:p>
        </w:tc>
        <w:tc>
          <w:tcPr>
            <w:tcW w:w="841" w:type="dxa"/>
            <w:vMerge w:val="restart"/>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55</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90" w:hRule="atLeast"/>
          <w:jc w:val="center"/>
        </w:trPr>
        <w:tc>
          <w:tcPr>
            <w:tcW w:w="741" w:type="dxa"/>
            <w:vMerge w:val="continue"/>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420"/>
              <w:jc w:val="center"/>
              <w:rPr>
                <w:rFonts w:hint="default" w:ascii="Times New Roman" w:hAnsi="Times New Roman" w:eastAsia="宋体" w:cs="Times New Roman"/>
                <w:color w:val="auto"/>
                <w:sz w:val="22"/>
                <w:szCs w:val="22"/>
              </w:rPr>
            </w:pPr>
          </w:p>
        </w:tc>
        <w:tc>
          <w:tcPr>
            <w:tcW w:w="1498"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新增生产线工艺废气</w:t>
            </w:r>
          </w:p>
        </w:tc>
        <w:tc>
          <w:tcPr>
            <w:tcW w:w="4942" w:type="dxa"/>
            <w:vMerge w:val="continue"/>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p>
        </w:tc>
        <w:tc>
          <w:tcPr>
            <w:tcW w:w="765" w:type="dxa"/>
            <w:vMerge w:val="continue"/>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p>
        </w:tc>
        <w:tc>
          <w:tcPr>
            <w:tcW w:w="841" w:type="dxa"/>
            <w:vMerge w:val="continue"/>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741" w:type="dxa"/>
            <w:vMerge w:val="continue"/>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420"/>
              <w:jc w:val="center"/>
              <w:rPr>
                <w:rFonts w:hint="default" w:ascii="Times New Roman" w:hAnsi="Times New Roman" w:eastAsia="宋体" w:cs="Times New Roman"/>
                <w:color w:val="auto"/>
                <w:sz w:val="22"/>
                <w:szCs w:val="22"/>
              </w:rPr>
            </w:pPr>
          </w:p>
        </w:tc>
        <w:tc>
          <w:tcPr>
            <w:tcW w:w="1498"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新增干燥废气</w:t>
            </w:r>
          </w:p>
        </w:tc>
        <w:tc>
          <w:tcPr>
            <w:tcW w:w="4942"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负压收集</w:t>
            </w:r>
            <w:r>
              <w:rPr>
                <w:rFonts w:hint="default" w:ascii="Times New Roman" w:hAnsi="Times New Roman" w:eastAsia="宋体" w:cs="Times New Roman"/>
                <w:color w:val="auto"/>
                <w:sz w:val="22"/>
                <w:szCs w:val="22"/>
                <w:lang w:val="en-US" w:eastAsia="zh-CN"/>
              </w:rPr>
              <w:t>+</w:t>
            </w:r>
            <w:r>
              <w:rPr>
                <w:rFonts w:hint="default" w:ascii="Times New Roman" w:hAnsi="Times New Roman" w:eastAsia="宋体" w:cs="Times New Roman"/>
                <w:color w:val="auto"/>
                <w:sz w:val="22"/>
                <w:szCs w:val="22"/>
                <w:lang w:eastAsia="zh-CN"/>
              </w:rPr>
              <w:t>袋式除尘器处理</w:t>
            </w:r>
            <w:r>
              <w:rPr>
                <w:rFonts w:hint="default" w:ascii="Times New Roman" w:hAnsi="Times New Roman" w:eastAsia="宋体" w:cs="Times New Roman"/>
                <w:color w:val="auto"/>
                <w:sz w:val="22"/>
                <w:szCs w:val="22"/>
                <w:lang w:val="en-US" w:eastAsia="zh-CN"/>
              </w:rPr>
              <w:t>+</w:t>
            </w:r>
            <w:r>
              <w:rPr>
                <w:rStyle w:val="19"/>
                <w:rFonts w:hint="default" w:ascii="Times New Roman" w:hAnsi="Times New Roman" w:eastAsia="宋体" w:cs="Times New Roman"/>
                <w:color w:val="auto"/>
                <w:kern w:val="2"/>
                <w:sz w:val="22"/>
                <w:szCs w:val="22"/>
                <w:lang w:val="en-US" w:eastAsia="zh-CN" w:bidi="ar-SA"/>
              </w:rPr>
              <w:t>18m高排气筒</w:t>
            </w:r>
          </w:p>
        </w:tc>
        <w:tc>
          <w:tcPr>
            <w:tcW w:w="765"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cs="Times New Roman"/>
                <w:color w:val="auto"/>
                <w:sz w:val="22"/>
                <w:szCs w:val="22"/>
                <w:lang w:val="en-US" w:eastAsia="zh-CN"/>
              </w:rPr>
              <w:t>2</w:t>
            </w:r>
            <w:r>
              <w:rPr>
                <w:rFonts w:hint="default" w:ascii="Times New Roman" w:hAnsi="Times New Roman" w:eastAsia="宋体" w:cs="Times New Roman"/>
                <w:color w:val="auto"/>
                <w:sz w:val="22"/>
                <w:szCs w:val="22"/>
                <w:lang w:val="en-US" w:eastAsia="zh-CN"/>
              </w:rPr>
              <w:t>套</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8</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新增</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741" w:type="dxa"/>
            <w:vMerge w:val="continue"/>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420"/>
              <w:jc w:val="center"/>
              <w:rPr>
                <w:rFonts w:hint="default" w:ascii="Times New Roman" w:hAnsi="Times New Roman" w:eastAsia="宋体" w:cs="Times New Roman"/>
                <w:color w:val="auto"/>
                <w:sz w:val="22"/>
                <w:szCs w:val="22"/>
              </w:rPr>
            </w:pPr>
          </w:p>
        </w:tc>
        <w:tc>
          <w:tcPr>
            <w:tcW w:w="1498"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eastAsia="zh-CN"/>
              </w:rPr>
              <w:t>食堂油烟废气</w:t>
            </w:r>
          </w:p>
        </w:tc>
        <w:tc>
          <w:tcPr>
            <w:tcW w:w="4942"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eastAsia="zh-CN"/>
              </w:rPr>
              <w:t>集气罩收集</w:t>
            </w:r>
            <w:r>
              <w:rPr>
                <w:rFonts w:hint="default" w:ascii="Times New Roman" w:hAnsi="Times New Roman" w:eastAsia="宋体" w:cs="Times New Roman"/>
                <w:color w:val="auto"/>
                <w:sz w:val="22"/>
                <w:szCs w:val="22"/>
                <w:lang w:val="en-US" w:eastAsia="zh-CN"/>
              </w:rPr>
              <w:t>+</w:t>
            </w:r>
            <w:r>
              <w:rPr>
                <w:rFonts w:hint="eastAsia" w:ascii="Times New Roman" w:hAnsi="Times New Roman" w:eastAsia="宋体" w:cs="Times New Roman"/>
                <w:color w:val="auto"/>
                <w:sz w:val="22"/>
                <w:szCs w:val="22"/>
                <w:lang w:val="en-US" w:eastAsia="zh-CN"/>
              </w:rPr>
              <w:t>油烟净化器</w:t>
            </w:r>
            <w:r>
              <w:rPr>
                <w:rFonts w:hint="default" w:ascii="Times New Roman" w:hAnsi="Times New Roman" w:eastAsia="宋体" w:cs="Times New Roman"/>
                <w:color w:val="auto"/>
                <w:sz w:val="22"/>
                <w:szCs w:val="22"/>
                <w:lang w:eastAsia="zh-CN"/>
              </w:rPr>
              <w:t>处理</w:t>
            </w:r>
            <w:r>
              <w:rPr>
                <w:rFonts w:hint="eastAsia" w:ascii="Times New Roman" w:hAnsi="Times New Roman" w:eastAsia="宋体" w:cs="Times New Roman"/>
                <w:color w:val="auto"/>
                <w:sz w:val="22"/>
                <w:szCs w:val="22"/>
                <w:lang w:val="en-US" w:eastAsia="zh-CN"/>
              </w:rPr>
              <w:t>+排放口排放</w:t>
            </w:r>
          </w:p>
        </w:tc>
        <w:tc>
          <w:tcPr>
            <w:tcW w:w="765"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1套</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2</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新增</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7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废水</w:t>
            </w:r>
          </w:p>
        </w:tc>
        <w:tc>
          <w:tcPr>
            <w:tcW w:w="1498"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生产废水</w:t>
            </w:r>
          </w:p>
        </w:tc>
        <w:tc>
          <w:tcPr>
            <w:tcW w:w="4942" w:type="dxa"/>
            <w:noWrap w:val="0"/>
            <w:vAlign w:val="center"/>
          </w:tcPr>
          <w:p>
            <w:pPr>
              <w:pStyle w:val="6"/>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both"/>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依托</w:t>
            </w:r>
            <w:r>
              <w:rPr>
                <w:rFonts w:hint="default" w:ascii="Times New Roman" w:hAnsi="Times New Roman" w:eastAsia="宋体" w:cs="Times New Roman"/>
                <w:color w:val="auto"/>
                <w:sz w:val="22"/>
                <w:szCs w:val="22"/>
                <w:lang w:eastAsia="zh-CN"/>
              </w:rPr>
              <w:t>现有</w:t>
            </w:r>
            <w:r>
              <w:rPr>
                <w:rFonts w:hint="default" w:ascii="Times New Roman" w:hAnsi="Times New Roman" w:eastAsia="宋体" w:cs="Times New Roman"/>
                <w:color w:val="auto"/>
                <w:sz w:val="22"/>
                <w:szCs w:val="22"/>
              </w:rPr>
              <w:t>污水处理站处理后外排入南乐县污水处理厂</w:t>
            </w:r>
            <w:r>
              <w:rPr>
                <w:rFonts w:hint="default" w:ascii="Times New Roman" w:hAnsi="Times New Roman" w:eastAsia="宋体" w:cs="Times New Roman"/>
                <w:color w:val="000000" w:themeColor="text1"/>
                <w:sz w:val="22"/>
                <w:szCs w:val="22"/>
                <w14:textFill>
                  <w14:solidFill>
                    <w14:schemeClr w14:val="tx1"/>
                  </w14:solidFill>
                </w14:textFill>
              </w:rPr>
              <w:t>，</w:t>
            </w:r>
            <w:r>
              <w:rPr>
                <w:rFonts w:hint="default" w:ascii="Times New Roman" w:hAnsi="Times New Roman" w:eastAsia="宋体" w:cs="Times New Roman"/>
                <w:color w:val="000000" w:themeColor="text1"/>
                <w:sz w:val="22"/>
                <w:szCs w:val="22"/>
                <w:lang w:eastAsia="zh-CN"/>
                <w14:textFill>
                  <w14:solidFill>
                    <w14:schemeClr w14:val="tx1"/>
                  </w14:solidFill>
                </w14:textFill>
              </w:rPr>
              <w:t>新增</w:t>
            </w:r>
            <w:r>
              <w:rPr>
                <w:rFonts w:hint="default" w:ascii="Times New Roman" w:hAnsi="Times New Roman" w:eastAsia="宋体" w:cs="Times New Roman"/>
                <w:color w:val="000000" w:themeColor="text1"/>
                <w:sz w:val="22"/>
                <w:szCs w:val="22"/>
                <w:lang w:val="en-US" w:eastAsia="zh-CN"/>
                <w14:textFill>
                  <w14:solidFill>
                    <w14:schemeClr w14:val="tx1"/>
                  </w14:solidFill>
                </w14:textFill>
              </w:rPr>
              <w:t>2座厌氧反应器，</w:t>
            </w:r>
            <w:r>
              <w:rPr>
                <w:rFonts w:hint="default" w:ascii="Times New Roman" w:hAnsi="Times New Roman" w:eastAsia="宋体" w:cs="Times New Roman"/>
                <w:color w:val="auto"/>
                <w:sz w:val="22"/>
                <w:szCs w:val="22"/>
                <w:lang w:val="en-US" w:eastAsia="zh-CN"/>
              </w:rPr>
              <w:t>处理</w:t>
            </w:r>
            <w:r>
              <w:rPr>
                <w:rFonts w:hint="default" w:ascii="Times New Roman" w:hAnsi="Times New Roman" w:eastAsia="宋体" w:cs="Times New Roman"/>
                <w:color w:val="auto"/>
                <w:sz w:val="22"/>
                <w:szCs w:val="22"/>
              </w:rPr>
              <w:t>达标处理后排入徒骇河，污水处理站处理规模为6500m</w:t>
            </w:r>
            <w:r>
              <w:rPr>
                <w:rFonts w:hint="default" w:ascii="Times New Roman" w:hAnsi="Times New Roman" w:eastAsia="宋体" w:cs="Times New Roman"/>
                <w:color w:val="auto"/>
                <w:sz w:val="22"/>
                <w:szCs w:val="22"/>
                <w:vertAlign w:val="superscript"/>
              </w:rPr>
              <w:t>3</w:t>
            </w:r>
            <w:r>
              <w:rPr>
                <w:rFonts w:hint="default" w:ascii="Times New Roman" w:hAnsi="Times New Roman" w:eastAsia="宋体" w:cs="Times New Roman"/>
                <w:color w:val="auto"/>
                <w:sz w:val="22"/>
                <w:szCs w:val="22"/>
              </w:rPr>
              <w:t>/d</w:t>
            </w:r>
          </w:p>
        </w:tc>
        <w:tc>
          <w:tcPr>
            <w:tcW w:w="765"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1座</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300</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7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噪声</w:t>
            </w:r>
          </w:p>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防治</w:t>
            </w:r>
          </w:p>
        </w:tc>
        <w:tc>
          <w:tcPr>
            <w:tcW w:w="1498"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设备噪声</w:t>
            </w:r>
          </w:p>
        </w:tc>
        <w:tc>
          <w:tcPr>
            <w:tcW w:w="4942"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合理布局、</w:t>
            </w:r>
            <w:r>
              <w:rPr>
                <w:rFonts w:hint="default" w:ascii="Times New Roman" w:hAnsi="Times New Roman" w:eastAsia="宋体" w:cs="Times New Roman"/>
                <w:color w:val="auto"/>
                <w:sz w:val="22"/>
                <w:szCs w:val="22"/>
              </w:rPr>
              <w:t>选用低噪声设备，基础减振、厂房隔声</w:t>
            </w:r>
            <w:r>
              <w:rPr>
                <w:rFonts w:hint="default" w:ascii="Times New Roman" w:hAnsi="Times New Roman" w:eastAsia="宋体" w:cs="Times New Roman"/>
                <w:color w:val="auto"/>
                <w:sz w:val="22"/>
                <w:szCs w:val="22"/>
                <w:lang w:eastAsia="zh-CN"/>
              </w:rPr>
              <w:t>等</w:t>
            </w:r>
          </w:p>
        </w:tc>
        <w:tc>
          <w:tcPr>
            <w:tcW w:w="765"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5</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741" w:type="dxa"/>
            <w:vMerge w:val="restart"/>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固废</w:t>
            </w:r>
          </w:p>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处置</w:t>
            </w:r>
          </w:p>
        </w:tc>
        <w:tc>
          <w:tcPr>
            <w:tcW w:w="1498"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eastAsia="zh-CN"/>
              </w:rPr>
              <w:t>生活垃圾</w:t>
            </w:r>
          </w:p>
        </w:tc>
        <w:tc>
          <w:tcPr>
            <w:tcW w:w="4942"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若干垃圾箱收集，交环卫部门处理</w:t>
            </w:r>
          </w:p>
        </w:tc>
        <w:tc>
          <w:tcPr>
            <w:tcW w:w="765"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若干</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0</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现有</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741" w:type="dxa"/>
            <w:vMerge w:val="continue"/>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p>
        </w:tc>
        <w:tc>
          <w:tcPr>
            <w:tcW w:w="1498"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一般固废</w:t>
            </w:r>
          </w:p>
        </w:tc>
        <w:tc>
          <w:tcPr>
            <w:tcW w:w="4942"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一般固废暂存</w:t>
            </w:r>
            <w:r>
              <w:rPr>
                <w:rFonts w:hint="eastAsia" w:ascii="Times New Roman" w:hAnsi="Times New Roman" w:eastAsia="宋体" w:cs="Times New Roman"/>
                <w:color w:val="auto"/>
                <w:kern w:val="2"/>
                <w:sz w:val="22"/>
                <w:szCs w:val="22"/>
                <w:lang w:val="en-US" w:eastAsia="zh-CN" w:bidi="ar-SA"/>
              </w:rPr>
              <w:t>间</w:t>
            </w:r>
          </w:p>
        </w:tc>
        <w:tc>
          <w:tcPr>
            <w:tcW w:w="765"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300m</w:t>
            </w:r>
            <w:r>
              <w:rPr>
                <w:rFonts w:hint="eastAsia" w:ascii="Times New Roman" w:hAnsi="Times New Roman" w:eastAsia="宋体" w:cs="Times New Roman"/>
                <w:color w:val="auto"/>
                <w:kern w:val="2"/>
                <w:sz w:val="22"/>
                <w:szCs w:val="22"/>
                <w:vertAlign w:val="superscript"/>
                <w:lang w:val="en-US" w:eastAsia="zh-CN" w:bidi="ar-SA"/>
              </w:rPr>
              <w:t>2</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0</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依托</w:t>
            </w:r>
          </w:p>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现有</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741" w:type="dxa"/>
            <w:vMerge w:val="continue"/>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p>
        </w:tc>
        <w:tc>
          <w:tcPr>
            <w:tcW w:w="1498"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危险废物</w:t>
            </w:r>
          </w:p>
        </w:tc>
        <w:tc>
          <w:tcPr>
            <w:tcW w:w="4942"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left="0" w:leftChars="0" w:firstLine="0" w:firstLineChars="0"/>
              <w:jc w:val="center"/>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本项目无危废产生，现有危废暂存间位置不变，故未建设</w:t>
            </w:r>
          </w:p>
        </w:tc>
        <w:tc>
          <w:tcPr>
            <w:tcW w:w="765"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vertAlign w:val="superscript"/>
                <w:lang w:val="en-US" w:eastAsia="zh-CN" w:bidi="ar-SA"/>
              </w:rPr>
            </w:pPr>
            <w:r>
              <w:rPr>
                <w:rFonts w:hint="default" w:ascii="Times New Roman" w:hAnsi="Times New Roman" w:eastAsia="宋体" w:cs="Times New Roman"/>
                <w:color w:val="auto"/>
                <w:sz w:val="22"/>
                <w:szCs w:val="22"/>
                <w:lang w:val="en-US" w:eastAsia="zh-CN"/>
              </w:rPr>
              <w:t>3</w:t>
            </w:r>
            <w:r>
              <w:rPr>
                <w:rFonts w:hint="eastAsia" w:ascii="Times New Roman" w:hAnsi="Times New Roman" w:eastAsia="宋体" w:cs="Times New Roman"/>
                <w:color w:val="auto"/>
                <w:sz w:val="22"/>
                <w:szCs w:val="22"/>
                <w:lang w:val="en-US" w:eastAsia="zh-CN"/>
              </w:rPr>
              <w:t>0</w:t>
            </w:r>
            <w:r>
              <w:rPr>
                <w:rFonts w:hint="default" w:ascii="Times New Roman" w:hAnsi="Times New Roman" w:eastAsia="宋体" w:cs="Times New Roman"/>
                <w:color w:val="auto"/>
                <w:sz w:val="22"/>
                <w:szCs w:val="22"/>
              </w:rPr>
              <w:t>m</w:t>
            </w:r>
            <w:r>
              <w:rPr>
                <w:rFonts w:hint="default" w:ascii="Times New Roman" w:hAnsi="Times New Roman" w:eastAsia="宋体" w:cs="Times New Roman"/>
                <w:color w:val="auto"/>
                <w:sz w:val="22"/>
                <w:szCs w:val="22"/>
                <w:vertAlign w:val="superscript"/>
              </w:rPr>
              <w:t>2</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eastAsia" w:ascii="Times New Roman" w:hAnsi="Times New Roman" w:eastAsia="宋体" w:cs="Times New Roman"/>
                <w:color w:val="auto"/>
                <w:kern w:val="2"/>
                <w:sz w:val="22"/>
                <w:szCs w:val="22"/>
                <w:lang w:val="en-US" w:eastAsia="zh-CN" w:bidi="ar-SA"/>
              </w:rPr>
              <w:t>0</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kern w:val="2"/>
                <w:sz w:val="22"/>
                <w:szCs w:val="22"/>
                <w:lang w:val="en-US" w:eastAsia="zh-CN" w:bidi="ar-SA"/>
              </w:rPr>
              <w:t>依托</w:t>
            </w:r>
          </w:p>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kern w:val="2"/>
                <w:sz w:val="22"/>
                <w:szCs w:val="22"/>
                <w:lang w:val="en-US" w:eastAsia="zh-CN" w:bidi="ar-SA"/>
              </w:rPr>
              <w:t>现有</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2239" w:type="dxa"/>
            <w:gridSpan w:val="2"/>
            <w:noWrap w:val="0"/>
            <w:vAlign w:val="center"/>
          </w:tcPr>
          <w:p>
            <w:pPr>
              <w:keepNext w:val="0"/>
              <w:keepLines w:val="0"/>
              <w:pageBreakBefore w:val="0"/>
              <w:widowControl w:val="0"/>
              <w:kinsoku/>
              <w:wordWrap/>
              <w:overflowPunct/>
              <w:topLinePunct w:val="0"/>
              <w:bidi w:val="0"/>
              <w:spacing w:before="251" w:beforeLines="80" w:after="251" w:afterLines="80" w:line="240" w:lineRule="auto"/>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lang w:eastAsia="zh-CN"/>
              </w:rPr>
              <w:t>地下水污染防治措施</w:t>
            </w:r>
          </w:p>
        </w:tc>
        <w:tc>
          <w:tcPr>
            <w:tcW w:w="5707" w:type="dxa"/>
            <w:gridSpan w:val="2"/>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eastAsia"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rPr>
              <w:t>分区防渗</w:t>
            </w:r>
            <w:r>
              <w:rPr>
                <w:rFonts w:hint="eastAsia" w:ascii="Times New Roman" w:hAnsi="Times New Roman" w:eastAsia="宋体" w:cs="Times New Roman"/>
                <w:color w:val="auto"/>
                <w:sz w:val="22"/>
                <w:szCs w:val="22"/>
                <w:lang w:eastAsia="zh-CN"/>
              </w:rPr>
              <w:t>，设置地下水监测井一口</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15</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2239" w:type="dxa"/>
            <w:gridSpan w:val="2"/>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风险防范与应急</w:t>
            </w:r>
            <w:r>
              <w:rPr>
                <w:rFonts w:hint="default" w:ascii="Times New Roman" w:hAnsi="Times New Roman" w:eastAsia="宋体" w:cs="Times New Roman"/>
                <w:color w:val="auto"/>
                <w:sz w:val="22"/>
                <w:szCs w:val="22"/>
                <w:lang w:eastAsia="zh-CN"/>
              </w:rPr>
              <w:t>设施</w:t>
            </w:r>
          </w:p>
        </w:tc>
        <w:tc>
          <w:tcPr>
            <w:tcW w:w="5707" w:type="dxa"/>
            <w:gridSpan w:val="2"/>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设置一定数量的灭火器、火灾报警装置等</w:t>
            </w:r>
            <w:r>
              <w:rPr>
                <w:rFonts w:hint="default"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制定应急预案，加强演练。</w:t>
            </w:r>
            <w:r>
              <w:rPr>
                <w:rFonts w:hint="default" w:ascii="Times New Roman" w:hAnsi="Times New Roman" w:eastAsia="宋体" w:cs="Times New Roman"/>
                <w:color w:val="auto"/>
                <w:sz w:val="22"/>
                <w:szCs w:val="22"/>
                <w:lang w:eastAsia="zh-CN"/>
              </w:rPr>
              <w:t>罐区设置围堰，事故应急</w:t>
            </w:r>
            <w:r>
              <w:rPr>
                <w:rFonts w:hint="default" w:ascii="Times New Roman" w:hAnsi="Times New Roman" w:eastAsia="宋体" w:cs="Times New Roman"/>
                <w:color w:val="auto"/>
                <w:sz w:val="22"/>
                <w:szCs w:val="22"/>
              </w:rPr>
              <w:t>依托</w:t>
            </w:r>
            <w:r>
              <w:rPr>
                <w:rFonts w:hint="default" w:ascii="Times New Roman" w:hAnsi="Times New Roman" w:eastAsia="宋体" w:cs="Times New Roman"/>
                <w:color w:val="auto"/>
                <w:sz w:val="22"/>
                <w:szCs w:val="22"/>
                <w:lang w:eastAsia="zh-CN"/>
              </w:rPr>
              <w:t>现有</w:t>
            </w:r>
            <w:r>
              <w:rPr>
                <w:rFonts w:hint="default" w:ascii="Times New Roman" w:hAnsi="Times New Roman" w:eastAsia="宋体" w:cs="Times New Roman"/>
                <w:color w:val="auto"/>
                <w:sz w:val="22"/>
                <w:szCs w:val="22"/>
                <w:lang w:val="en-US" w:eastAsia="zh-CN"/>
              </w:rPr>
              <w:t>200</w:t>
            </w:r>
            <w:r>
              <w:rPr>
                <w:rFonts w:hint="default" w:ascii="Times New Roman" w:hAnsi="Times New Roman" w:eastAsia="宋体" w:cs="Times New Roman"/>
                <w:color w:val="auto"/>
                <w:sz w:val="22"/>
                <w:szCs w:val="22"/>
              </w:rPr>
              <w:t>0m</w:t>
            </w:r>
            <w:r>
              <w:rPr>
                <w:rFonts w:hint="default" w:ascii="Times New Roman" w:hAnsi="Times New Roman" w:eastAsia="宋体" w:cs="Times New Roman"/>
                <w:color w:val="auto"/>
                <w:sz w:val="22"/>
                <w:szCs w:val="22"/>
                <w:vertAlign w:val="superscript"/>
              </w:rPr>
              <w:t>3</w:t>
            </w:r>
            <w:r>
              <w:rPr>
                <w:rFonts w:hint="default" w:ascii="Times New Roman" w:hAnsi="Times New Roman" w:eastAsia="宋体" w:cs="Times New Roman"/>
                <w:color w:val="auto"/>
                <w:sz w:val="22"/>
                <w:szCs w:val="22"/>
              </w:rPr>
              <w:t>事故水池</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10</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28" w:type="dxa"/>
            <w:left w:w="28" w:type="dxa"/>
            <w:bottom w:w="28" w:type="dxa"/>
            <w:right w:w="28" w:type="dxa"/>
          </w:tblCellMar>
        </w:tblPrEx>
        <w:trPr>
          <w:trHeight w:val="306" w:hRule="atLeast"/>
          <w:jc w:val="center"/>
        </w:trPr>
        <w:tc>
          <w:tcPr>
            <w:tcW w:w="7946" w:type="dxa"/>
            <w:gridSpan w:val="4"/>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42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合    计</w:t>
            </w:r>
          </w:p>
        </w:tc>
        <w:tc>
          <w:tcPr>
            <w:tcW w:w="841"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435</w:t>
            </w:r>
          </w:p>
        </w:tc>
        <w:tc>
          <w:tcPr>
            <w:tcW w:w="789" w:type="dxa"/>
            <w:noWrap w:val="0"/>
            <w:vAlign w:val="center"/>
          </w:tcPr>
          <w:p>
            <w:pPr>
              <w:keepNext w:val="0"/>
              <w:keepLines w:val="0"/>
              <w:pageBreakBefore w:val="0"/>
              <w:widowControl w:val="0"/>
              <w:kinsoku/>
              <w:wordWrap/>
              <w:overflowPunct/>
              <w:topLinePunct w:val="0"/>
              <w:bidi w:val="0"/>
              <w:spacing w:before="251" w:beforeLines="80" w:after="251" w:afterLines="80" w:line="240" w:lineRule="auto"/>
              <w:ind w:firstLine="0" w:firstLineChars="0"/>
              <w:jc w:val="center"/>
              <w:rPr>
                <w:rFonts w:hint="default" w:ascii="Times New Roman" w:hAnsi="Times New Roman" w:eastAsia="宋体" w:cs="Times New Roman"/>
                <w:color w:val="auto"/>
                <w:sz w:val="22"/>
                <w:szCs w:val="22"/>
                <w:lang w:val="en-US" w:eastAsia="zh-CN"/>
              </w:rPr>
            </w:pP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leftChars="0"/>
        <w:textAlignment w:val="auto"/>
        <w:rPr>
          <w:rFonts w:hint="eastAsia" w:ascii="Times New Roman" w:hAnsi="Times New Roman" w:cs="Times New Roman"/>
          <w:b/>
          <w:bCs/>
          <w:sz w:val="24"/>
          <w:szCs w:val="24"/>
          <w:lang w:val="en-US" w:eastAsia="zh-CN"/>
        </w:rPr>
        <w:sectPr>
          <w:pgSz w:w="11906" w:h="16838"/>
          <w:pgMar w:top="1440" w:right="1417" w:bottom="1440" w:left="1701" w:header="850"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1"/>
        <w:rPr>
          <w:rFonts w:hint="eastAsia" w:ascii="Times New Roman" w:hAnsi="Times New Roman" w:cs="Times New Roman"/>
          <w:b/>
          <w:bCs/>
          <w:sz w:val="24"/>
          <w:szCs w:val="24"/>
          <w:lang w:val="en-US" w:eastAsia="zh-CN"/>
        </w:rPr>
      </w:pPr>
      <w:bookmarkStart w:id="22" w:name="_Toc17421"/>
      <w:bookmarkStart w:id="23" w:name="一"/>
      <w:r>
        <w:rPr>
          <w:rFonts w:hint="eastAsia" w:ascii="Times New Roman" w:hAnsi="Times New Roman" w:cs="Times New Roman"/>
          <w:b/>
          <w:bCs/>
          <w:sz w:val="24"/>
          <w:szCs w:val="24"/>
          <w:lang w:val="en-US" w:eastAsia="zh-CN"/>
        </w:rPr>
        <w:t>4.3 “三同时”落实情况</w:t>
      </w:r>
      <w:bookmarkEnd w:id="22"/>
    </w:p>
    <w:bookmarkEnd w:id="23"/>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环保设施</w:t>
      </w:r>
      <w:r>
        <w:rPr>
          <w:rFonts w:hint="eastAsia" w:ascii="Times New Roman" w:hAnsi="Times New Roman" w:cs="Times New Roman"/>
          <w:b w:val="0"/>
          <w:bCs w:val="0"/>
          <w:sz w:val="24"/>
          <w:szCs w:val="24"/>
          <w:lang w:val="en-US" w:eastAsia="zh-CN"/>
        </w:rPr>
        <w:t>“三同时”</w:t>
      </w:r>
      <w:r>
        <w:rPr>
          <w:rFonts w:hint="default" w:ascii="Times New Roman" w:hAnsi="Times New Roman" w:cs="Times New Roman"/>
          <w:b w:val="0"/>
          <w:bCs w:val="0"/>
          <w:sz w:val="24"/>
          <w:szCs w:val="24"/>
          <w:lang w:val="en-US" w:eastAsia="zh-CN"/>
        </w:rPr>
        <w:t>落实情况见表</w:t>
      </w:r>
      <w:r>
        <w:rPr>
          <w:rFonts w:hint="eastAsia" w:ascii="Times New Roman" w:hAnsi="Times New Roman" w:cs="Times New Roman"/>
          <w:b w:val="0"/>
          <w:bCs w:val="0"/>
          <w:sz w:val="24"/>
          <w:szCs w:val="24"/>
          <w:lang w:val="en-US" w:eastAsia="zh-CN"/>
        </w:rPr>
        <w:t>4-2。</w:t>
      </w:r>
    </w:p>
    <w:p>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表4-2    环保设施</w:t>
      </w:r>
      <w:r>
        <w:rPr>
          <w:rFonts w:hint="eastAsia"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三同时</w:t>
      </w:r>
      <w:r>
        <w:rPr>
          <w:rFonts w:hint="eastAsia"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落实情况一览表</w:t>
      </w:r>
    </w:p>
    <w:tbl>
      <w:tblPr>
        <w:tblStyle w:val="17"/>
        <w:tblW w:w="144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7"/>
        <w:gridCol w:w="338"/>
        <w:gridCol w:w="1564"/>
        <w:gridCol w:w="1705"/>
        <w:gridCol w:w="2359"/>
        <w:gridCol w:w="656"/>
        <w:gridCol w:w="4500"/>
        <w:gridCol w:w="30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459" w:type="dxa"/>
            <w:gridSpan w:val="7"/>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eastAsia="zh-CN"/>
              </w:rPr>
            </w:pPr>
            <w:r>
              <w:rPr>
                <w:rFonts w:hint="eastAsia" w:ascii="Times New Roman" w:hAnsi="Times New Roman" w:eastAsia="宋体" w:cs="Times New Roman"/>
                <w:b w:val="0"/>
                <w:bCs w:val="0"/>
                <w:color w:val="auto"/>
                <w:sz w:val="22"/>
                <w:szCs w:val="22"/>
                <w:u w:val="none"/>
                <w:lang w:eastAsia="zh-CN"/>
              </w:rPr>
              <w:t>环评及批复要求</w:t>
            </w:r>
          </w:p>
        </w:tc>
        <w:tc>
          <w:tcPr>
            <w:tcW w:w="3032" w:type="dxa"/>
            <w:vMerge w:val="restart"/>
            <w:noWrap w:val="0"/>
            <w:vAlign w:val="center"/>
          </w:tcPr>
          <w:p>
            <w:pPr>
              <w:pStyle w:val="26"/>
              <w:keepNext w:val="0"/>
              <w:pageBreakBefore w:val="0"/>
              <w:widowControl w:val="0"/>
              <w:kinsoku/>
              <w:wordWrap/>
              <w:overflowPunct/>
              <w:topLinePunct w:val="0"/>
              <w:bidi w:val="0"/>
              <w:spacing w:line="240" w:lineRule="auto"/>
              <w:jc w:val="center"/>
              <w:rPr>
                <w:rFonts w:hint="eastAsia" w:ascii="Times New Roman" w:hAnsi="Times New Roman" w:eastAsia="宋体" w:cs="Times New Roman"/>
                <w:b/>
                <w:bCs/>
                <w:color w:val="auto"/>
                <w:sz w:val="22"/>
                <w:szCs w:val="22"/>
                <w:u w:val="single"/>
                <w:lang w:eastAsia="zh-CN"/>
              </w:rPr>
            </w:pPr>
            <w:r>
              <w:rPr>
                <w:rFonts w:hint="eastAsia" w:ascii="Times New Roman" w:hAnsi="Times New Roman" w:eastAsia="宋体" w:cs="Times New Roman"/>
                <w:b w:val="0"/>
                <w:bCs w:val="0"/>
                <w:color w:val="auto"/>
                <w:sz w:val="22"/>
                <w:szCs w:val="22"/>
                <w:u w:val="none"/>
                <w:lang w:eastAsia="zh-CN"/>
              </w:rPr>
              <w:t>实际情况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5" w:type="dxa"/>
            <w:gridSpan w:val="2"/>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类别</w:t>
            </w:r>
          </w:p>
        </w:tc>
        <w:tc>
          <w:tcPr>
            <w:tcW w:w="1564"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污染源</w:t>
            </w:r>
          </w:p>
        </w:tc>
        <w:tc>
          <w:tcPr>
            <w:tcW w:w="1705"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污染物</w:t>
            </w:r>
          </w:p>
        </w:tc>
        <w:tc>
          <w:tcPr>
            <w:tcW w:w="2359"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环保措施验收内容</w:t>
            </w:r>
          </w:p>
        </w:tc>
        <w:tc>
          <w:tcPr>
            <w:tcW w:w="656"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数量</w:t>
            </w:r>
          </w:p>
        </w:tc>
        <w:tc>
          <w:tcPr>
            <w:tcW w:w="4500"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验收要求，处理效果，达标情况</w:t>
            </w:r>
          </w:p>
        </w:tc>
        <w:tc>
          <w:tcPr>
            <w:tcW w:w="3032" w:type="dxa"/>
            <w:vMerge w:val="continue"/>
            <w:noWrap w:val="0"/>
            <w:vAlign w:val="center"/>
          </w:tcPr>
          <w:p>
            <w:pPr>
              <w:pStyle w:val="26"/>
              <w:keepNext w:val="0"/>
              <w:pageBreakBefore w:val="0"/>
              <w:widowControl w:val="0"/>
              <w:kinsoku/>
              <w:wordWrap/>
              <w:overflowPunct/>
              <w:topLinePunct w:val="0"/>
              <w:bidi w:val="0"/>
              <w:spacing w:line="240" w:lineRule="auto"/>
              <w:jc w:val="both"/>
              <w:rPr>
                <w:rFonts w:hint="default" w:ascii="Times New Roman" w:hAnsi="Times New Roman" w:eastAsia="宋体" w:cs="Times New Roman"/>
                <w:b/>
                <w:bCs/>
                <w:color w:val="auto"/>
                <w:sz w:val="22"/>
                <w:szCs w:val="22"/>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8" w:hRule="atLeast"/>
        </w:trPr>
        <w:tc>
          <w:tcPr>
            <w:tcW w:w="337" w:type="dxa"/>
            <w:vMerge w:val="restart"/>
            <w:noWrap w:val="0"/>
            <w:vAlign w:val="center"/>
          </w:tcPr>
          <w:p>
            <w:pPr>
              <w:pStyle w:val="26"/>
              <w:keepNext w:val="0"/>
              <w:pageBreakBefore w:val="0"/>
              <w:widowControl w:val="0"/>
              <w:kinsoku/>
              <w:wordWrap/>
              <w:overflowPunct/>
              <w:topLinePunct w:val="0"/>
              <w:bidi w:val="0"/>
              <w:spacing w:line="240" w:lineRule="auto"/>
              <w:jc w:val="center"/>
              <w:rPr>
                <w:rFonts w:hint="eastAsia" w:ascii="Times New Roman" w:hAnsi="Times New Roman" w:eastAsia="宋体" w:cs="Times New Roman"/>
                <w:b w:val="0"/>
                <w:bCs w:val="0"/>
                <w:color w:val="auto"/>
                <w:sz w:val="22"/>
                <w:szCs w:val="22"/>
                <w:u w:val="none"/>
                <w:lang w:eastAsia="zh-CN"/>
              </w:rPr>
            </w:pPr>
            <w:r>
              <w:rPr>
                <w:rFonts w:hint="eastAsia" w:ascii="Times New Roman" w:hAnsi="Times New Roman" w:eastAsia="宋体" w:cs="Times New Roman"/>
                <w:b w:val="0"/>
                <w:bCs w:val="0"/>
                <w:color w:val="auto"/>
                <w:sz w:val="22"/>
                <w:szCs w:val="22"/>
                <w:u w:val="none"/>
                <w:lang w:eastAsia="zh-CN"/>
              </w:rPr>
              <w:t>废气</w:t>
            </w:r>
          </w:p>
        </w:tc>
        <w:tc>
          <w:tcPr>
            <w:tcW w:w="338" w:type="dxa"/>
            <w:vMerge w:val="restart"/>
            <w:noWrap w:val="0"/>
            <w:vAlign w:val="center"/>
          </w:tcPr>
          <w:p>
            <w:pPr>
              <w:pStyle w:val="26"/>
              <w:keepNext w:val="0"/>
              <w:pageBreakBefore w:val="0"/>
              <w:widowControl w:val="0"/>
              <w:kinsoku/>
              <w:wordWrap/>
              <w:overflowPunct/>
              <w:topLinePunct w:val="0"/>
              <w:bidi w:val="0"/>
              <w:spacing w:line="240" w:lineRule="auto"/>
              <w:jc w:val="center"/>
              <w:rPr>
                <w:rFonts w:hint="eastAsia" w:ascii="Times New Roman" w:hAnsi="Times New Roman" w:eastAsia="宋体" w:cs="Times New Roman"/>
                <w:b w:val="0"/>
                <w:bCs w:val="0"/>
                <w:color w:val="auto"/>
                <w:sz w:val="22"/>
                <w:szCs w:val="22"/>
                <w:u w:val="none"/>
                <w:lang w:eastAsia="zh-CN"/>
              </w:rPr>
            </w:pPr>
            <w:r>
              <w:rPr>
                <w:rFonts w:hint="eastAsia" w:ascii="Times New Roman" w:hAnsi="Times New Roman" w:eastAsia="宋体" w:cs="Times New Roman"/>
                <w:b w:val="0"/>
                <w:bCs w:val="0"/>
                <w:color w:val="auto"/>
                <w:sz w:val="22"/>
                <w:szCs w:val="22"/>
                <w:u w:val="none"/>
                <w:lang w:eastAsia="zh-CN"/>
              </w:rPr>
              <w:t>有组织</w:t>
            </w:r>
          </w:p>
        </w:tc>
        <w:tc>
          <w:tcPr>
            <w:tcW w:w="1564" w:type="dxa"/>
            <w:noWrap w:val="0"/>
            <w:vAlign w:val="center"/>
          </w:tcPr>
          <w:p>
            <w:pPr>
              <w:keepNext w:val="0"/>
              <w:pageBreakBefore w:val="0"/>
              <w:widowControl w:val="0"/>
              <w:kinsoku/>
              <w:wordWrap/>
              <w:overflowPunct/>
              <w:topLinePunct w:val="0"/>
              <w:bidi w:val="0"/>
              <w:spacing w:line="240" w:lineRule="auto"/>
              <w:ind w:left="0" w:leftChars="0" w:right="-53" w:rightChars="-25"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渣水池</w:t>
            </w:r>
          </w:p>
        </w:tc>
        <w:tc>
          <w:tcPr>
            <w:tcW w:w="1705" w:type="dxa"/>
            <w:noWrap w:val="0"/>
            <w:vAlign w:val="center"/>
          </w:tcPr>
          <w:p>
            <w:pPr>
              <w:pStyle w:val="26"/>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val="0"/>
                <w:bCs w:val="0"/>
                <w:color w:val="auto"/>
                <w:kern w:val="44"/>
                <w:sz w:val="22"/>
                <w:szCs w:val="22"/>
                <w:u w:val="none"/>
                <w:lang w:val="en-US" w:eastAsia="zh-CN" w:bidi="ar-SA"/>
              </w:rPr>
            </w:pPr>
            <w:r>
              <w:rPr>
                <w:rFonts w:hint="default" w:ascii="Times New Roman" w:hAnsi="Times New Roman" w:eastAsia="宋体" w:cs="Times New Roman"/>
                <w:b w:val="0"/>
                <w:bCs w:val="0"/>
                <w:color w:val="auto"/>
                <w:kern w:val="44"/>
                <w:sz w:val="22"/>
                <w:szCs w:val="22"/>
                <w:u w:val="none"/>
                <w:lang w:val="en-US" w:eastAsia="zh-CN" w:bidi="ar-SA"/>
              </w:rPr>
              <w:t>非甲烷总烃</w:t>
            </w:r>
          </w:p>
        </w:tc>
        <w:tc>
          <w:tcPr>
            <w:tcW w:w="2359" w:type="dxa"/>
            <w:noWrap w:val="0"/>
            <w:vAlign w:val="center"/>
          </w:tcPr>
          <w:p>
            <w:pPr>
              <w:pStyle w:val="26"/>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val="0"/>
                <w:bCs w:val="0"/>
                <w:color w:val="auto"/>
                <w:kern w:val="44"/>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负压收集</w:t>
            </w:r>
            <w:r>
              <w:rPr>
                <w:rFonts w:hint="default" w:ascii="Times New Roman" w:hAnsi="Times New Roman" w:eastAsia="宋体" w:cs="Times New Roman"/>
                <w:b w:val="0"/>
                <w:bCs w:val="0"/>
                <w:color w:val="auto"/>
                <w:sz w:val="22"/>
                <w:szCs w:val="22"/>
                <w:u w:val="none"/>
                <w:lang w:val="en-US" w:eastAsia="zh-CN"/>
              </w:rPr>
              <w:t>+</w:t>
            </w:r>
            <w:r>
              <w:rPr>
                <w:rFonts w:hint="eastAsia" w:ascii="Times New Roman" w:hAnsi="Times New Roman" w:eastAsia="宋体" w:cs="Times New Roman"/>
                <w:b w:val="0"/>
                <w:bCs w:val="0"/>
                <w:color w:val="auto"/>
                <w:sz w:val="22"/>
                <w:szCs w:val="22"/>
                <w:u w:val="none"/>
                <w:lang w:val="en-US" w:eastAsia="zh-CN"/>
              </w:rPr>
              <w:t>三</w:t>
            </w:r>
            <w:r>
              <w:rPr>
                <w:rFonts w:hint="default" w:ascii="Times New Roman" w:hAnsi="Times New Roman" w:eastAsia="宋体" w:cs="Times New Roman"/>
                <w:b w:val="0"/>
                <w:bCs w:val="0"/>
                <w:color w:val="auto"/>
                <w:sz w:val="22"/>
                <w:szCs w:val="22"/>
                <w:u w:val="none"/>
                <w:lang w:eastAsia="zh-CN"/>
              </w:rPr>
              <w:t>级碱</w:t>
            </w:r>
            <w:r>
              <w:rPr>
                <w:rStyle w:val="19"/>
                <w:rFonts w:hint="default" w:ascii="Times New Roman" w:hAnsi="Times New Roman" w:eastAsia="宋体" w:cs="Times New Roman"/>
                <w:b w:val="0"/>
                <w:bCs w:val="0"/>
                <w:color w:val="auto"/>
                <w:kern w:val="2"/>
                <w:sz w:val="22"/>
                <w:szCs w:val="22"/>
                <w:u w:val="none"/>
                <w:lang w:val="en-US" w:eastAsia="zh-CN" w:bidi="ar-SA"/>
              </w:rPr>
              <w:t>喷淋塔+18m高排气筒</w:t>
            </w:r>
          </w:p>
        </w:tc>
        <w:tc>
          <w:tcPr>
            <w:tcW w:w="656" w:type="dxa"/>
            <w:noWrap w:val="0"/>
            <w:vAlign w:val="center"/>
          </w:tcPr>
          <w:p>
            <w:pPr>
              <w:pStyle w:val="6"/>
              <w:keepNext w:val="0"/>
              <w:pageBreakBefore w:val="0"/>
              <w:widowControl w:val="0"/>
              <w:kinsoku/>
              <w:wordWrap/>
              <w:overflowPunct/>
              <w:topLinePunct w:val="0"/>
              <w:bidi w:val="0"/>
              <w:spacing w:before="0" w:beforeLines="0" w:line="240" w:lineRule="auto"/>
              <w:ind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1套</w:t>
            </w:r>
          </w:p>
        </w:tc>
        <w:tc>
          <w:tcPr>
            <w:tcW w:w="4500"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lang w:eastAsia="zh-CN"/>
              </w:rPr>
              <w:t>满足《关于全省开展工业企业挥发性有机物专项治理工作中排放建议值的通知》（豫环攻坚﹝201</w:t>
            </w:r>
            <w:r>
              <w:rPr>
                <w:rFonts w:hint="default" w:ascii="Times New Roman" w:hAnsi="Times New Roman" w:eastAsia="宋体" w:cs="Times New Roman"/>
                <w:b w:val="0"/>
                <w:bCs w:val="0"/>
                <w:color w:val="auto"/>
                <w:sz w:val="22"/>
                <w:szCs w:val="22"/>
                <w:u w:val="none"/>
                <w:lang w:val="en-US" w:eastAsia="zh-CN"/>
              </w:rPr>
              <w:t>7</w:t>
            </w:r>
            <w:r>
              <w:rPr>
                <w:rFonts w:hint="default" w:ascii="Times New Roman" w:hAnsi="Times New Roman" w:eastAsia="宋体" w:cs="Times New Roman"/>
                <w:b w:val="0"/>
                <w:bCs w:val="0"/>
                <w:color w:val="auto"/>
                <w:sz w:val="22"/>
                <w:szCs w:val="22"/>
                <w:u w:val="none"/>
                <w:lang w:eastAsia="zh-CN"/>
              </w:rPr>
              <w:t>﹞162 号）限值要求。</w:t>
            </w:r>
          </w:p>
        </w:tc>
        <w:tc>
          <w:tcPr>
            <w:tcW w:w="3032"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bCs/>
                <w:color w:val="auto"/>
                <w:sz w:val="22"/>
                <w:szCs w:val="22"/>
                <w:u w:val="single"/>
                <w:lang w:eastAsia="zh-CN"/>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337" w:type="dxa"/>
            <w:vMerge w:val="continue"/>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rPr>
            </w:pPr>
          </w:p>
        </w:tc>
        <w:tc>
          <w:tcPr>
            <w:tcW w:w="338" w:type="dxa"/>
            <w:vMerge w:val="continue"/>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rPr>
            </w:pPr>
          </w:p>
        </w:tc>
        <w:tc>
          <w:tcPr>
            <w:tcW w:w="1564" w:type="dxa"/>
            <w:noWrap w:val="0"/>
            <w:vAlign w:val="center"/>
          </w:tcPr>
          <w:p>
            <w:pPr>
              <w:keepNext w:val="0"/>
              <w:pageBreakBefore w:val="0"/>
              <w:widowControl w:val="0"/>
              <w:kinsoku/>
              <w:wordWrap/>
              <w:overflowPunct/>
              <w:topLinePunct w:val="0"/>
              <w:bidi w:val="0"/>
              <w:spacing w:line="240" w:lineRule="auto"/>
              <w:ind w:left="0" w:leftChars="0" w:right="-53" w:rightChars="-25"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污水处理站</w:t>
            </w:r>
          </w:p>
        </w:tc>
        <w:tc>
          <w:tcPr>
            <w:tcW w:w="1705" w:type="dxa"/>
            <w:noWrap w:val="0"/>
            <w:vAlign w:val="center"/>
          </w:tcPr>
          <w:p>
            <w:pPr>
              <w:pStyle w:val="26"/>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val="0"/>
                <w:bCs w:val="0"/>
                <w:color w:val="auto"/>
                <w:kern w:val="44"/>
                <w:sz w:val="22"/>
                <w:szCs w:val="22"/>
                <w:u w:val="none"/>
                <w:lang w:val="en-US" w:eastAsia="zh-CN" w:bidi="ar-SA"/>
              </w:rPr>
            </w:pPr>
            <w:r>
              <w:rPr>
                <w:rFonts w:hint="default" w:ascii="Times New Roman" w:hAnsi="Times New Roman" w:eastAsia="宋体" w:cs="Times New Roman"/>
                <w:b w:val="0"/>
                <w:bCs w:val="0"/>
                <w:color w:val="auto"/>
                <w:sz w:val="22"/>
                <w:szCs w:val="22"/>
                <w:u w:val="none"/>
              </w:rPr>
              <w:t>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、H</w:t>
            </w:r>
            <w:r>
              <w:rPr>
                <w:rFonts w:hint="default" w:ascii="Times New Roman" w:hAnsi="Times New Roman" w:eastAsia="宋体" w:cs="Times New Roman"/>
                <w:b w:val="0"/>
                <w:bCs w:val="0"/>
                <w:color w:val="auto"/>
                <w:sz w:val="22"/>
                <w:szCs w:val="22"/>
                <w:u w:val="none"/>
                <w:vertAlign w:val="subscript"/>
              </w:rPr>
              <w:t>2</w:t>
            </w:r>
            <w:r>
              <w:rPr>
                <w:rFonts w:hint="default" w:ascii="Times New Roman" w:hAnsi="Times New Roman" w:eastAsia="宋体" w:cs="Times New Roman"/>
                <w:b w:val="0"/>
                <w:bCs w:val="0"/>
                <w:color w:val="auto"/>
                <w:sz w:val="22"/>
                <w:szCs w:val="22"/>
                <w:u w:val="none"/>
              </w:rPr>
              <w:t>S</w:t>
            </w:r>
            <w:r>
              <w:rPr>
                <w:rFonts w:hint="default" w:ascii="Times New Roman" w:hAnsi="Times New Roman" w:eastAsia="宋体" w:cs="Times New Roman"/>
                <w:b w:val="0"/>
                <w:bCs w:val="0"/>
                <w:color w:val="auto"/>
                <w:sz w:val="22"/>
                <w:szCs w:val="22"/>
                <w:u w:val="none"/>
                <w:lang w:eastAsia="zh-CN"/>
              </w:rPr>
              <w:t>、非甲烷总烃</w:t>
            </w:r>
          </w:p>
        </w:tc>
        <w:tc>
          <w:tcPr>
            <w:tcW w:w="2359" w:type="dxa"/>
            <w:noWrap w:val="0"/>
            <w:vAlign w:val="center"/>
          </w:tcPr>
          <w:p>
            <w:pPr>
              <w:pStyle w:val="26"/>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val="0"/>
                <w:bCs w:val="0"/>
                <w:color w:val="auto"/>
                <w:kern w:val="44"/>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负压收集</w:t>
            </w:r>
            <w:r>
              <w:rPr>
                <w:rFonts w:hint="default" w:ascii="Times New Roman" w:hAnsi="Times New Roman" w:eastAsia="宋体" w:cs="Times New Roman"/>
                <w:b w:val="0"/>
                <w:bCs w:val="0"/>
                <w:color w:val="auto"/>
                <w:sz w:val="22"/>
                <w:szCs w:val="22"/>
                <w:u w:val="none"/>
                <w:lang w:val="en-US" w:eastAsia="zh-CN"/>
              </w:rPr>
              <w:t>+</w:t>
            </w:r>
            <w:r>
              <w:rPr>
                <w:rFonts w:hint="eastAsia" w:ascii="Times New Roman" w:hAnsi="Times New Roman" w:eastAsia="宋体" w:cs="Times New Roman"/>
                <w:b w:val="0"/>
                <w:bCs w:val="0"/>
                <w:color w:val="auto"/>
                <w:sz w:val="22"/>
                <w:szCs w:val="22"/>
                <w:u w:val="none"/>
                <w:lang w:val="en-US" w:eastAsia="zh-CN"/>
              </w:rPr>
              <w:t>三</w:t>
            </w:r>
            <w:r>
              <w:rPr>
                <w:rFonts w:hint="default" w:ascii="Times New Roman" w:hAnsi="Times New Roman" w:eastAsia="宋体" w:cs="Times New Roman"/>
                <w:b w:val="0"/>
                <w:bCs w:val="0"/>
                <w:color w:val="auto"/>
                <w:sz w:val="22"/>
                <w:szCs w:val="22"/>
                <w:u w:val="none"/>
                <w:lang w:eastAsia="zh-CN"/>
              </w:rPr>
              <w:t>级碱</w:t>
            </w:r>
            <w:r>
              <w:rPr>
                <w:rStyle w:val="19"/>
                <w:rFonts w:hint="default" w:ascii="Times New Roman" w:hAnsi="Times New Roman" w:eastAsia="宋体" w:cs="Times New Roman"/>
                <w:b w:val="0"/>
                <w:bCs w:val="0"/>
                <w:color w:val="auto"/>
                <w:kern w:val="2"/>
                <w:sz w:val="22"/>
                <w:szCs w:val="22"/>
                <w:u w:val="none"/>
                <w:lang w:val="en-US" w:eastAsia="zh-CN" w:bidi="ar-SA"/>
              </w:rPr>
              <w:t>喷淋塔+18m高排气筒</w:t>
            </w:r>
          </w:p>
        </w:tc>
        <w:tc>
          <w:tcPr>
            <w:tcW w:w="656" w:type="dxa"/>
            <w:noWrap w:val="0"/>
            <w:vAlign w:val="center"/>
          </w:tcPr>
          <w:p>
            <w:pPr>
              <w:pStyle w:val="6"/>
              <w:keepNext w:val="0"/>
              <w:pageBreakBefore w:val="0"/>
              <w:widowControl w:val="0"/>
              <w:kinsoku/>
              <w:wordWrap/>
              <w:overflowPunct/>
              <w:topLinePunct w:val="0"/>
              <w:bidi w:val="0"/>
              <w:spacing w:before="0" w:beforeLines="0" w:line="240" w:lineRule="auto"/>
              <w:ind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val="en-US" w:eastAsia="zh-CN"/>
              </w:rPr>
              <w:t>1套</w:t>
            </w:r>
          </w:p>
        </w:tc>
        <w:tc>
          <w:tcPr>
            <w:tcW w:w="4500"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rPr>
              <w:t>满足《恶臭污染物排放标准》（GB14554-93）</w:t>
            </w:r>
            <w:r>
              <w:rPr>
                <w:rFonts w:hint="default" w:ascii="Times New Roman" w:hAnsi="Times New Roman" w:eastAsia="宋体" w:cs="Times New Roman"/>
                <w:b w:val="0"/>
                <w:bCs w:val="0"/>
                <w:color w:val="auto"/>
                <w:sz w:val="22"/>
                <w:szCs w:val="22"/>
                <w:u w:val="none"/>
                <w:lang w:eastAsia="zh-CN"/>
              </w:rPr>
              <w:t>及《关于全省开展工业企业挥发性有机物专项治理工作中排放建议值的通知》（豫环攻坚﹝201</w:t>
            </w:r>
            <w:r>
              <w:rPr>
                <w:rFonts w:hint="default" w:ascii="Times New Roman" w:hAnsi="Times New Roman" w:eastAsia="宋体" w:cs="Times New Roman"/>
                <w:b w:val="0"/>
                <w:bCs w:val="0"/>
                <w:color w:val="auto"/>
                <w:sz w:val="22"/>
                <w:szCs w:val="22"/>
                <w:u w:val="none"/>
                <w:lang w:val="en-US" w:eastAsia="zh-CN"/>
              </w:rPr>
              <w:t>7</w:t>
            </w:r>
            <w:r>
              <w:rPr>
                <w:rFonts w:hint="default" w:ascii="Times New Roman" w:hAnsi="Times New Roman" w:eastAsia="宋体" w:cs="Times New Roman"/>
                <w:b w:val="0"/>
                <w:bCs w:val="0"/>
                <w:color w:val="auto"/>
                <w:sz w:val="22"/>
                <w:szCs w:val="22"/>
                <w:u w:val="none"/>
                <w:lang w:eastAsia="zh-CN"/>
              </w:rPr>
              <w:t>﹞162 号）限值要求。</w:t>
            </w:r>
          </w:p>
        </w:tc>
        <w:tc>
          <w:tcPr>
            <w:tcW w:w="3032" w:type="dxa"/>
            <w:noWrap w:val="0"/>
            <w:vAlign w:val="center"/>
          </w:tcPr>
          <w:p>
            <w:pPr>
              <w:pStyle w:val="26"/>
              <w:keepNext w:val="0"/>
              <w:pageBreakBefore w:val="0"/>
              <w:widowControl w:val="0"/>
              <w:kinsoku/>
              <w:wordWrap/>
              <w:overflowPunct/>
              <w:topLinePunct w:val="0"/>
              <w:bidi w:val="0"/>
              <w:spacing w:line="240" w:lineRule="auto"/>
              <w:rPr>
                <w:rFonts w:hint="eastAsia" w:ascii="Times New Roman" w:hAnsi="Times New Roman" w:eastAsia="宋体" w:cs="Times New Roman"/>
                <w:b/>
                <w:bCs/>
                <w:color w:val="auto"/>
                <w:sz w:val="22"/>
                <w:szCs w:val="22"/>
                <w:u w:val="single"/>
                <w:lang w:val="en-US" w:eastAsia="zh-CN"/>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37" w:type="dxa"/>
            <w:vMerge w:val="continue"/>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rPr>
            </w:pPr>
          </w:p>
        </w:tc>
        <w:tc>
          <w:tcPr>
            <w:tcW w:w="338" w:type="dxa"/>
            <w:vMerge w:val="continue"/>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rPr>
            </w:pPr>
          </w:p>
        </w:tc>
        <w:tc>
          <w:tcPr>
            <w:tcW w:w="1564"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调浆废气</w:t>
            </w:r>
          </w:p>
        </w:tc>
        <w:tc>
          <w:tcPr>
            <w:tcW w:w="1705"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kern w:val="2"/>
                <w:sz w:val="22"/>
                <w:szCs w:val="22"/>
                <w:u w:val="none"/>
                <w:lang w:val="en-US" w:eastAsia="zh-CN" w:bidi="ar-SA"/>
              </w:rPr>
              <w:t>颗粒物</w:t>
            </w:r>
          </w:p>
        </w:tc>
        <w:tc>
          <w:tcPr>
            <w:tcW w:w="2359"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集气罩收集</w:t>
            </w:r>
            <w:r>
              <w:rPr>
                <w:rFonts w:hint="default" w:ascii="Times New Roman" w:hAnsi="Times New Roman" w:eastAsia="宋体" w:cs="Times New Roman"/>
                <w:b w:val="0"/>
                <w:bCs w:val="0"/>
                <w:color w:val="auto"/>
                <w:sz w:val="22"/>
                <w:szCs w:val="22"/>
                <w:u w:val="none"/>
                <w:lang w:val="en-US" w:eastAsia="zh-CN"/>
              </w:rPr>
              <w:t>+</w:t>
            </w:r>
            <w:r>
              <w:rPr>
                <w:rFonts w:hint="default" w:ascii="Times New Roman" w:hAnsi="Times New Roman" w:eastAsia="宋体" w:cs="Times New Roman"/>
                <w:b w:val="0"/>
                <w:bCs w:val="0"/>
                <w:color w:val="auto"/>
                <w:sz w:val="22"/>
                <w:szCs w:val="22"/>
                <w:u w:val="none"/>
                <w:lang w:eastAsia="zh-CN"/>
              </w:rPr>
              <w:t>袋式除尘器处理</w:t>
            </w:r>
            <w:r>
              <w:rPr>
                <w:rFonts w:hint="default" w:ascii="Times New Roman" w:hAnsi="Times New Roman" w:eastAsia="宋体" w:cs="Times New Roman"/>
                <w:b w:val="0"/>
                <w:bCs w:val="0"/>
                <w:color w:val="auto"/>
                <w:sz w:val="22"/>
                <w:szCs w:val="22"/>
                <w:u w:val="none"/>
                <w:lang w:val="en-US" w:eastAsia="zh-CN"/>
              </w:rPr>
              <w:t>+</w:t>
            </w:r>
            <w:r>
              <w:rPr>
                <w:rStyle w:val="19"/>
                <w:rFonts w:hint="default" w:ascii="Times New Roman" w:hAnsi="Times New Roman" w:eastAsia="宋体" w:cs="Times New Roman"/>
                <w:b w:val="0"/>
                <w:bCs w:val="0"/>
                <w:color w:val="auto"/>
                <w:kern w:val="2"/>
                <w:sz w:val="22"/>
                <w:szCs w:val="22"/>
                <w:u w:val="none"/>
                <w:lang w:val="en-US" w:eastAsia="zh-CN" w:bidi="ar-SA"/>
              </w:rPr>
              <w:t>18m高排气筒</w:t>
            </w:r>
          </w:p>
        </w:tc>
        <w:tc>
          <w:tcPr>
            <w:tcW w:w="656" w:type="dxa"/>
            <w:noWrap w:val="0"/>
            <w:vAlign w:val="center"/>
          </w:tcPr>
          <w:p>
            <w:pPr>
              <w:pStyle w:val="6"/>
              <w:keepNext w:val="0"/>
              <w:pageBreakBefore w:val="0"/>
              <w:widowControl w:val="0"/>
              <w:kinsoku/>
              <w:wordWrap/>
              <w:overflowPunct/>
              <w:topLinePunct w:val="0"/>
              <w:bidi w:val="0"/>
              <w:spacing w:before="0" w:beforeLines="0" w:line="240" w:lineRule="auto"/>
              <w:ind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val="en-US" w:eastAsia="zh-CN"/>
              </w:rPr>
              <w:t>1套</w:t>
            </w:r>
          </w:p>
        </w:tc>
        <w:tc>
          <w:tcPr>
            <w:tcW w:w="4500" w:type="dxa"/>
            <w:noWrap w:val="0"/>
            <w:vAlign w:val="center"/>
          </w:tcPr>
          <w:p>
            <w:pPr>
              <w:pStyle w:val="25"/>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满足《大气污染物综合排放标准》（GB16297-1996）</w:t>
            </w:r>
          </w:p>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表2二级标准</w:t>
            </w:r>
          </w:p>
        </w:tc>
        <w:tc>
          <w:tcPr>
            <w:tcW w:w="3032" w:type="dxa"/>
            <w:vMerge w:val="restart"/>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bCs/>
                <w:color w:val="auto"/>
                <w:sz w:val="22"/>
                <w:szCs w:val="22"/>
                <w:u w:val="single"/>
              </w:rPr>
            </w:pPr>
            <w:r>
              <w:rPr>
                <w:rFonts w:hint="eastAsia" w:ascii="Times New Roman" w:hAnsi="Times New Roman" w:eastAsia="宋体" w:cs="Times New Roman"/>
                <w:b w:val="0"/>
                <w:bCs w:val="0"/>
                <w:color w:val="000000" w:themeColor="text1"/>
                <w:kern w:val="2"/>
                <w:sz w:val="22"/>
                <w:szCs w:val="22"/>
                <w:u w:val="none"/>
                <w:lang w:val="en-US" w:eastAsia="zh-CN" w:bidi="ar-SA"/>
                <w14:textFill>
                  <w14:solidFill>
                    <w14:schemeClr w14:val="tx1"/>
                  </w14:solidFill>
                </w14:textFill>
              </w:rPr>
              <w:t>袋式除尘器改成水喷淋，喷完以后直接回流到调浆罐里，和</w:t>
            </w:r>
            <w:r>
              <w:rPr>
                <w:rFonts w:hint="eastAsia" w:ascii="Times New Roman" w:hAnsi="Times New Roman" w:eastAsia="宋体" w:cs="Times New Roman"/>
                <w:b w:val="0"/>
                <w:bCs w:val="0"/>
                <w:color w:val="auto"/>
                <w:sz w:val="22"/>
                <w:szCs w:val="22"/>
                <w:u w:val="none"/>
                <w:lang w:eastAsia="zh-CN"/>
              </w:rPr>
              <w:t>新增</w:t>
            </w:r>
            <w:r>
              <w:rPr>
                <w:rFonts w:hint="default" w:ascii="Times New Roman" w:hAnsi="Times New Roman" w:eastAsia="宋体" w:cs="Times New Roman"/>
                <w:b w:val="0"/>
                <w:bCs w:val="0"/>
                <w:color w:val="auto"/>
                <w:sz w:val="22"/>
                <w:szCs w:val="22"/>
                <w:u w:val="none"/>
                <w:lang w:eastAsia="zh-CN"/>
              </w:rPr>
              <w:t>生产线工艺废气</w:t>
            </w:r>
            <w:r>
              <w:rPr>
                <w:rFonts w:hint="eastAsia" w:ascii="Times New Roman" w:hAnsi="Times New Roman" w:eastAsia="宋体" w:cs="Times New Roman"/>
                <w:b w:val="0"/>
                <w:bCs w:val="0"/>
                <w:color w:val="auto"/>
                <w:sz w:val="22"/>
                <w:szCs w:val="22"/>
                <w:u w:val="none"/>
                <w:lang w:eastAsia="zh-CN"/>
              </w:rPr>
              <w:t>一起经</w:t>
            </w:r>
            <w:r>
              <w:rPr>
                <w:rStyle w:val="19"/>
                <w:rFonts w:hint="eastAsia" w:ascii="Times New Roman" w:hAnsi="Times New Roman" w:eastAsia="宋体" w:cs="Times New Roman"/>
                <w:b w:val="0"/>
                <w:bCs w:val="0"/>
                <w:color w:val="auto"/>
                <w:kern w:val="2"/>
                <w:sz w:val="22"/>
                <w:szCs w:val="22"/>
                <w:u w:val="none"/>
                <w:lang w:val="en-US" w:eastAsia="zh-CN" w:bidi="ar-SA"/>
              </w:rPr>
              <w:t>二</w:t>
            </w:r>
            <w:r>
              <w:rPr>
                <w:rStyle w:val="19"/>
                <w:rFonts w:hint="default" w:ascii="Times New Roman" w:hAnsi="Times New Roman" w:eastAsia="宋体" w:cs="Times New Roman"/>
                <w:b w:val="0"/>
                <w:bCs w:val="0"/>
                <w:color w:val="auto"/>
                <w:kern w:val="2"/>
                <w:sz w:val="22"/>
                <w:szCs w:val="22"/>
                <w:u w:val="none"/>
                <w:lang w:val="en-US" w:eastAsia="zh-CN" w:bidi="ar-SA"/>
              </w:rPr>
              <w:t>级碱吸收塔喷淋塔</w:t>
            </w:r>
            <w:r>
              <w:rPr>
                <w:rStyle w:val="19"/>
                <w:rFonts w:hint="eastAsia" w:ascii="Times New Roman" w:hAnsi="Times New Roman" w:eastAsia="宋体" w:cs="Times New Roman"/>
                <w:b w:val="0"/>
                <w:bCs w:val="0"/>
                <w:color w:val="auto"/>
                <w:kern w:val="2"/>
                <w:sz w:val="22"/>
                <w:szCs w:val="22"/>
                <w:u w:val="none"/>
                <w:lang w:val="en-US" w:eastAsia="zh-CN" w:bidi="ar-SA"/>
              </w:rPr>
              <w:t>处理后23</w:t>
            </w:r>
            <w:r>
              <w:rPr>
                <w:rStyle w:val="19"/>
                <w:rFonts w:hint="default" w:ascii="Times New Roman" w:hAnsi="Times New Roman" w:eastAsia="宋体" w:cs="Times New Roman"/>
                <w:b w:val="0"/>
                <w:bCs w:val="0"/>
                <w:color w:val="auto"/>
                <w:kern w:val="2"/>
                <w:sz w:val="22"/>
                <w:szCs w:val="22"/>
                <w:u w:val="none"/>
                <w:lang w:val="en-US" w:eastAsia="zh-CN" w:bidi="ar-SA"/>
              </w:rPr>
              <w:t>m高排气筒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337" w:type="dxa"/>
            <w:vMerge w:val="continue"/>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rPr>
            </w:pPr>
          </w:p>
        </w:tc>
        <w:tc>
          <w:tcPr>
            <w:tcW w:w="338" w:type="dxa"/>
            <w:vMerge w:val="continue"/>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rPr>
            </w:pPr>
          </w:p>
        </w:tc>
        <w:tc>
          <w:tcPr>
            <w:tcW w:w="1564"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eastAsia" w:ascii="Times New Roman" w:hAnsi="Times New Roman" w:eastAsia="宋体" w:cs="Times New Roman"/>
                <w:b w:val="0"/>
                <w:bCs w:val="0"/>
                <w:color w:val="auto"/>
                <w:sz w:val="22"/>
                <w:szCs w:val="22"/>
                <w:u w:val="none"/>
                <w:lang w:eastAsia="zh-CN"/>
              </w:rPr>
              <w:t>新增</w:t>
            </w:r>
            <w:r>
              <w:rPr>
                <w:rFonts w:hint="default" w:ascii="Times New Roman" w:hAnsi="Times New Roman" w:eastAsia="宋体" w:cs="Times New Roman"/>
                <w:b w:val="0"/>
                <w:bCs w:val="0"/>
                <w:color w:val="auto"/>
                <w:sz w:val="22"/>
                <w:szCs w:val="22"/>
                <w:u w:val="none"/>
                <w:lang w:eastAsia="zh-CN"/>
              </w:rPr>
              <w:t>生产线工艺废气</w:t>
            </w:r>
          </w:p>
        </w:tc>
        <w:tc>
          <w:tcPr>
            <w:tcW w:w="1705" w:type="dxa"/>
            <w:noWrap w:val="0"/>
            <w:vAlign w:val="center"/>
          </w:tcPr>
          <w:p>
            <w:pPr>
              <w:pStyle w:val="26"/>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val="0"/>
                <w:bCs w:val="0"/>
                <w:color w:val="auto"/>
                <w:kern w:val="44"/>
                <w:sz w:val="22"/>
                <w:szCs w:val="22"/>
                <w:u w:val="none"/>
                <w:lang w:val="en-US" w:eastAsia="zh-CN" w:bidi="ar-SA"/>
              </w:rPr>
            </w:pPr>
            <w:r>
              <w:rPr>
                <w:rFonts w:hint="default" w:ascii="Times New Roman" w:hAnsi="Times New Roman" w:eastAsia="宋体" w:cs="Times New Roman"/>
                <w:b w:val="0"/>
                <w:bCs w:val="0"/>
                <w:color w:val="auto"/>
                <w:kern w:val="44"/>
                <w:sz w:val="22"/>
                <w:szCs w:val="22"/>
                <w:u w:val="none"/>
                <w:lang w:val="en-US" w:eastAsia="zh-CN" w:bidi="ar-SA"/>
              </w:rPr>
              <w:t>非甲烷总烃</w:t>
            </w:r>
          </w:p>
        </w:tc>
        <w:tc>
          <w:tcPr>
            <w:tcW w:w="2359"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负压收集</w:t>
            </w:r>
            <w:r>
              <w:rPr>
                <w:rFonts w:hint="default" w:ascii="Times New Roman" w:hAnsi="Times New Roman" w:eastAsia="宋体" w:cs="Times New Roman"/>
                <w:b w:val="0"/>
                <w:bCs w:val="0"/>
                <w:color w:val="auto"/>
                <w:sz w:val="22"/>
                <w:szCs w:val="22"/>
                <w:u w:val="none"/>
                <w:lang w:val="en-US" w:eastAsia="zh-CN"/>
              </w:rPr>
              <w:t>+</w:t>
            </w:r>
            <w:r>
              <w:rPr>
                <w:rStyle w:val="19"/>
                <w:rFonts w:hint="default" w:ascii="Times New Roman" w:hAnsi="Times New Roman" w:eastAsia="宋体" w:cs="Times New Roman"/>
                <w:b w:val="0"/>
                <w:bCs w:val="0"/>
                <w:color w:val="auto"/>
                <w:kern w:val="2"/>
                <w:sz w:val="22"/>
                <w:szCs w:val="22"/>
                <w:u w:val="none"/>
                <w:lang w:val="en-US" w:eastAsia="zh-CN" w:bidi="ar-SA"/>
              </w:rPr>
              <w:t>两级碱吸收塔喷淋塔+18m高排气筒</w:t>
            </w:r>
          </w:p>
        </w:tc>
        <w:tc>
          <w:tcPr>
            <w:tcW w:w="656" w:type="dxa"/>
            <w:noWrap w:val="0"/>
            <w:vAlign w:val="center"/>
          </w:tcPr>
          <w:p>
            <w:pPr>
              <w:pStyle w:val="6"/>
              <w:keepNext w:val="0"/>
              <w:pageBreakBefore w:val="0"/>
              <w:widowControl w:val="0"/>
              <w:kinsoku/>
              <w:wordWrap/>
              <w:overflowPunct/>
              <w:topLinePunct w:val="0"/>
              <w:bidi w:val="0"/>
              <w:spacing w:before="0" w:beforeLines="0" w:line="240" w:lineRule="auto"/>
              <w:ind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val="en-US" w:eastAsia="zh-CN"/>
              </w:rPr>
              <w:t>1套</w:t>
            </w:r>
          </w:p>
        </w:tc>
        <w:tc>
          <w:tcPr>
            <w:tcW w:w="4500"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lang w:eastAsia="zh-CN"/>
              </w:rPr>
              <w:t>满足《关于全省开展工业企业挥发性有机物专项治理工作中排放建议值的通知》（豫环攻坚﹝201</w:t>
            </w:r>
            <w:r>
              <w:rPr>
                <w:rFonts w:hint="default" w:ascii="Times New Roman" w:hAnsi="Times New Roman" w:eastAsia="宋体" w:cs="Times New Roman"/>
                <w:b w:val="0"/>
                <w:bCs w:val="0"/>
                <w:color w:val="auto"/>
                <w:sz w:val="22"/>
                <w:szCs w:val="22"/>
                <w:u w:val="none"/>
                <w:lang w:val="en-US" w:eastAsia="zh-CN"/>
              </w:rPr>
              <w:t>7</w:t>
            </w:r>
            <w:r>
              <w:rPr>
                <w:rFonts w:hint="default" w:ascii="Times New Roman" w:hAnsi="Times New Roman" w:eastAsia="宋体" w:cs="Times New Roman"/>
                <w:b w:val="0"/>
                <w:bCs w:val="0"/>
                <w:color w:val="auto"/>
                <w:sz w:val="22"/>
                <w:szCs w:val="22"/>
                <w:u w:val="none"/>
                <w:lang w:eastAsia="zh-CN"/>
              </w:rPr>
              <w:t>﹞162 号）限值要求。</w:t>
            </w:r>
          </w:p>
        </w:tc>
        <w:tc>
          <w:tcPr>
            <w:tcW w:w="3032" w:type="dxa"/>
            <w:vMerge w:val="continue"/>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bCs/>
                <w:color w:val="auto"/>
                <w:sz w:val="22"/>
                <w:szCs w:val="22"/>
                <w:u w:val="singl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337" w:type="dxa"/>
            <w:vMerge w:val="continue"/>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rPr>
            </w:pPr>
          </w:p>
        </w:tc>
        <w:tc>
          <w:tcPr>
            <w:tcW w:w="338" w:type="dxa"/>
            <w:vMerge w:val="continue"/>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rPr>
            </w:pPr>
          </w:p>
        </w:tc>
        <w:tc>
          <w:tcPr>
            <w:tcW w:w="1564"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新增干燥废气</w:t>
            </w:r>
          </w:p>
        </w:tc>
        <w:tc>
          <w:tcPr>
            <w:tcW w:w="1705"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kern w:val="2"/>
                <w:sz w:val="22"/>
                <w:szCs w:val="22"/>
                <w:u w:val="none"/>
                <w:lang w:val="en-US" w:eastAsia="zh-CN" w:bidi="ar-SA"/>
              </w:rPr>
              <w:t>颗粒物</w:t>
            </w:r>
          </w:p>
        </w:tc>
        <w:tc>
          <w:tcPr>
            <w:tcW w:w="2359"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负压收集</w:t>
            </w:r>
            <w:r>
              <w:rPr>
                <w:rFonts w:hint="default" w:ascii="Times New Roman" w:hAnsi="Times New Roman" w:eastAsia="宋体" w:cs="Times New Roman"/>
                <w:b w:val="0"/>
                <w:bCs w:val="0"/>
                <w:color w:val="auto"/>
                <w:sz w:val="22"/>
                <w:szCs w:val="22"/>
                <w:u w:val="none"/>
                <w:lang w:val="en-US" w:eastAsia="zh-CN"/>
              </w:rPr>
              <w:t>+</w:t>
            </w:r>
            <w:r>
              <w:rPr>
                <w:rFonts w:hint="default" w:ascii="Times New Roman" w:hAnsi="Times New Roman" w:eastAsia="宋体" w:cs="Times New Roman"/>
                <w:b w:val="0"/>
                <w:bCs w:val="0"/>
                <w:color w:val="auto"/>
                <w:sz w:val="22"/>
                <w:szCs w:val="22"/>
                <w:u w:val="none"/>
                <w:lang w:eastAsia="zh-CN"/>
              </w:rPr>
              <w:t>袋式除尘器处理</w:t>
            </w:r>
            <w:r>
              <w:rPr>
                <w:rFonts w:hint="default" w:ascii="Times New Roman" w:hAnsi="Times New Roman" w:eastAsia="宋体" w:cs="Times New Roman"/>
                <w:b w:val="0"/>
                <w:bCs w:val="0"/>
                <w:color w:val="auto"/>
                <w:sz w:val="22"/>
                <w:szCs w:val="22"/>
                <w:u w:val="none"/>
                <w:lang w:val="en-US" w:eastAsia="zh-CN"/>
              </w:rPr>
              <w:t>+</w:t>
            </w:r>
            <w:r>
              <w:rPr>
                <w:rStyle w:val="19"/>
                <w:rFonts w:hint="default" w:ascii="Times New Roman" w:hAnsi="Times New Roman" w:eastAsia="宋体" w:cs="Times New Roman"/>
                <w:b w:val="0"/>
                <w:bCs w:val="0"/>
                <w:color w:val="auto"/>
                <w:kern w:val="2"/>
                <w:sz w:val="22"/>
                <w:szCs w:val="22"/>
                <w:u w:val="none"/>
                <w:lang w:val="en-US" w:eastAsia="zh-CN" w:bidi="ar-SA"/>
              </w:rPr>
              <w:t>18m高排气筒</w:t>
            </w:r>
          </w:p>
        </w:tc>
        <w:tc>
          <w:tcPr>
            <w:tcW w:w="656" w:type="dxa"/>
            <w:noWrap w:val="0"/>
            <w:vAlign w:val="center"/>
          </w:tcPr>
          <w:p>
            <w:pPr>
              <w:pStyle w:val="6"/>
              <w:keepNext w:val="0"/>
              <w:pageBreakBefore w:val="0"/>
              <w:widowControl w:val="0"/>
              <w:kinsoku/>
              <w:wordWrap/>
              <w:overflowPunct/>
              <w:topLinePunct w:val="0"/>
              <w:bidi w:val="0"/>
              <w:spacing w:before="0" w:beforeLines="0" w:line="240" w:lineRule="auto"/>
              <w:ind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val="en-US" w:eastAsia="zh-CN"/>
              </w:rPr>
              <w:t>1套</w:t>
            </w:r>
          </w:p>
        </w:tc>
        <w:tc>
          <w:tcPr>
            <w:tcW w:w="4500" w:type="dxa"/>
            <w:noWrap w:val="0"/>
            <w:vAlign w:val="center"/>
          </w:tcPr>
          <w:p>
            <w:pPr>
              <w:pStyle w:val="25"/>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满足《大气污染物综合排放标准》（GB16297-1996）</w:t>
            </w:r>
          </w:p>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表2二级标准</w:t>
            </w:r>
          </w:p>
        </w:tc>
        <w:tc>
          <w:tcPr>
            <w:tcW w:w="3032"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bCs/>
                <w:color w:val="auto"/>
                <w:sz w:val="22"/>
                <w:szCs w:val="22"/>
                <w:u w:val="single"/>
                <w:lang w:val="en-US"/>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落实，实际</w:t>
            </w:r>
            <w:r>
              <w:rPr>
                <w:rFonts w:hint="eastAsia" w:ascii="Times New Roman" w:hAnsi="Times New Roman" w:eastAsia="宋体" w:cs="Times New Roman"/>
                <w:b w:val="0"/>
                <w:bCs w:val="0"/>
                <w:i w:val="0"/>
                <w:iCs w:val="0"/>
                <w:color w:val="auto"/>
                <w:sz w:val="22"/>
                <w:szCs w:val="22"/>
                <w:u w:val="none"/>
                <w:lang w:val="en-US" w:eastAsia="zh-CN"/>
              </w:rPr>
              <w:t>2套袋式除尘器</w:t>
            </w:r>
            <w:r>
              <w:rPr>
                <w:rFonts w:hint="default" w:ascii="Times New Roman" w:hAnsi="Times New Roman" w:eastAsia="宋体" w:cs="Times New Roman"/>
                <w:b w:val="0"/>
                <w:bCs w:val="0"/>
                <w:color w:val="auto"/>
                <w:sz w:val="22"/>
                <w:szCs w:val="22"/>
                <w:u w:val="none"/>
                <w:lang w:val="en-US" w:eastAsia="zh-CN"/>
              </w:rPr>
              <w:t>+</w:t>
            </w:r>
            <w:r>
              <w:rPr>
                <w:rStyle w:val="19"/>
                <w:rFonts w:hint="default" w:ascii="Times New Roman" w:hAnsi="Times New Roman" w:eastAsia="宋体" w:cs="Times New Roman"/>
                <w:b w:val="0"/>
                <w:bCs w:val="0"/>
                <w:color w:val="auto"/>
                <w:kern w:val="2"/>
                <w:sz w:val="22"/>
                <w:szCs w:val="22"/>
                <w:u w:val="none"/>
                <w:lang w:val="en-US" w:eastAsia="zh-CN" w:bidi="ar-SA"/>
              </w:rPr>
              <w:t>18m高排气筒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337" w:type="dxa"/>
            <w:vMerge w:val="continue"/>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rPr>
            </w:pPr>
          </w:p>
        </w:tc>
        <w:tc>
          <w:tcPr>
            <w:tcW w:w="338" w:type="dxa"/>
            <w:vMerge w:val="continue"/>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rPr>
            </w:pPr>
          </w:p>
        </w:tc>
        <w:tc>
          <w:tcPr>
            <w:tcW w:w="1564"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sz w:val="22"/>
                <w:szCs w:val="22"/>
                <w:u w:val="none"/>
                <w:lang w:eastAsia="zh-CN"/>
              </w:rPr>
            </w:pPr>
            <w:r>
              <w:rPr>
                <w:rFonts w:hint="eastAsia" w:ascii="Times New Roman" w:hAnsi="Times New Roman" w:eastAsia="宋体" w:cs="Times New Roman"/>
                <w:b w:val="0"/>
                <w:bCs w:val="0"/>
                <w:color w:val="auto"/>
                <w:sz w:val="22"/>
                <w:szCs w:val="22"/>
                <w:u w:val="none"/>
                <w:lang w:eastAsia="zh-CN"/>
              </w:rPr>
              <w:t>食堂</w:t>
            </w:r>
          </w:p>
        </w:tc>
        <w:tc>
          <w:tcPr>
            <w:tcW w:w="1705"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eastAsia" w:ascii="Times New Roman" w:hAnsi="Times New Roman" w:eastAsia="宋体" w:cs="Times New Roman"/>
                <w:b w:val="0"/>
                <w:bCs w:val="0"/>
                <w:color w:val="auto"/>
                <w:kern w:val="2"/>
                <w:sz w:val="22"/>
                <w:szCs w:val="22"/>
                <w:u w:val="none"/>
                <w:lang w:val="en-US" w:eastAsia="zh-CN" w:bidi="ar-SA"/>
              </w:rPr>
              <w:t>油烟</w:t>
            </w:r>
          </w:p>
        </w:tc>
        <w:tc>
          <w:tcPr>
            <w:tcW w:w="2359"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sz w:val="22"/>
                <w:szCs w:val="22"/>
                <w:u w:val="none"/>
                <w:lang w:eastAsia="zh-CN"/>
              </w:rPr>
            </w:pPr>
            <w:r>
              <w:rPr>
                <w:rFonts w:hint="eastAsia" w:ascii="Times New Roman" w:hAnsi="Times New Roman" w:eastAsia="宋体" w:cs="Times New Roman"/>
                <w:b w:val="0"/>
                <w:bCs w:val="0"/>
                <w:color w:val="auto"/>
                <w:sz w:val="22"/>
                <w:szCs w:val="22"/>
                <w:u w:val="none"/>
                <w:lang w:eastAsia="zh-CN"/>
              </w:rPr>
              <w:t>油烟净化器处理后达标由排放口排放</w:t>
            </w:r>
          </w:p>
        </w:tc>
        <w:tc>
          <w:tcPr>
            <w:tcW w:w="656" w:type="dxa"/>
            <w:noWrap w:val="0"/>
            <w:vAlign w:val="center"/>
          </w:tcPr>
          <w:p>
            <w:pPr>
              <w:pStyle w:val="6"/>
              <w:keepNext w:val="0"/>
              <w:pageBreakBefore w:val="0"/>
              <w:widowControl w:val="0"/>
              <w:kinsoku/>
              <w:wordWrap/>
              <w:overflowPunct/>
              <w:topLinePunct w:val="0"/>
              <w:bidi w:val="0"/>
              <w:spacing w:before="0" w:beforeLines="0" w:line="240" w:lineRule="auto"/>
              <w:ind w:firstLine="0" w:firstLineChars="0"/>
              <w:jc w:val="center"/>
              <w:rPr>
                <w:rFonts w:hint="default" w:ascii="Times New Roman" w:hAnsi="Times New Roman" w:eastAsia="宋体" w:cs="Times New Roman"/>
                <w:b w:val="0"/>
                <w:bCs w:val="0"/>
                <w:color w:val="auto"/>
                <w:sz w:val="22"/>
                <w:szCs w:val="22"/>
                <w:u w:val="none"/>
                <w:lang w:val="en-US" w:eastAsia="zh-CN"/>
              </w:rPr>
            </w:pPr>
            <w:r>
              <w:rPr>
                <w:rFonts w:hint="eastAsia" w:ascii="Times New Roman" w:hAnsi="Times New Roman" w:eastAsia="宋体" w:cs="Times New Roman"/>
                <w:b w:val="0"/>
                <w:bCs w:val="0"/>
                <w:color w:val="auto"/>
                <w:sz w:val="22"/>
                <w:szCs w:val="22"/>
                <w:u w:val="none"/>
                <w:lang w:val="en-US" w:eastAsia="zh-CN"/>
              </w:rPr>
              <w:t>1套</w:t>
            </w:r>
          </w:p>
        </w:tc>
        <w:tc>
          <w:tcPr>
            <w:tcW w:w="4500"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《餐饮业油烟污染物排放标准》（DB41/1604—2018）</w:t>
            </w:r>
          </w:p>
        </w:tc>
        <w:tc>
          <w:tcPr>
            <w:tcW w:w="3032"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bCs/>
                <w:color w:val="auto"/>
                <w:sz w:val="22"/>
                <w:szCs w:val="22"/>
                <w:u w:val="single"/>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337" w:type="dxa"/>
            <w:vMerge w:val="continue"/>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rPr>
            </w:pPr>
          </w:p>
        </w:tc>
        <w:tc>
          <w:tcPr>
            <w:tcW w:w="338" w:type="dxa"/>
            <w:vMerge w:val="restart"/>
            <w:noWrap w:val="0"/>
            <w:vAlign w:val="center"/>
          </w:tcPr>
          <w:p>
            <w:pPr>
              <w:pStyle w:val="26"/>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无组织</w:t>
            </w:r>
          </w:p>
        </w:tc>
        <w:tc>
          <w:tcPr>
            <w:tcW w:w="1564" w:type="dxa"/>
            <w:noWrap w:val="0"/>
            <w:vAlign w:val="center"/>
          </w:tcPr>
          <w:p>
            <w:pPr>
              <w:keepNext w:val="0"/>
              <w:pageBreakBefore w:val="0"/>
              <w:widowControl w:val="0"/>
              <w:kinsoku/>
              <w:wordWrap/>
              <w:overflowPunct/>
              <w:topLinePunct w:val="0"/>
              <w:bidi w:val="0"/>
              <w:spacing w:line="240" w:lineRule="auto"/>
              <w:ind w:left="0" w:leftChars="0" w:right="-53" w:rightChars="-25"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污水处理站</w:t>
            </w:r>
          </w:p>
        </w:tc>
        <w:tc>
          <w:tcPr>
            <w:tcW w:w="1705" w:type="dxa"/>
            <w:noWrap w:val="0"/>
            <w:vAlign w:val="center"/>
          </w:tcPr>
          <w:p>
            <w:pPr>
              <w:pStyle w:val="26"/>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val="0"/>
                <w:bCs w:val="0"/>
                <w:color w:val="auto"/>
                <w:kern w:val="44"/>
                <w:sz w:val="22"/>
                <w:szCs w:val="22"/>
                <w:u w:val="none"/>
                <w:lang w:val="en-US" w:eastAsia="zh-CN" w:bidi="ar-SA"/>
              </w:rPr>
            </w:pPr>
            <w:r>
              <w:rPr>
                <w:rFonts w:hint="default" w:ascii="Times New Roman" w:hAnsi="Times New Roman" w:eastAsia="宋体" w:cs="Times New Roman"/>
                <w:b w:val="0"/>
                <w:bCs w:val="0"/>
                <w:color w:val="auto"/>
                <w:sz w:val="22"/>
                <w:szCs w:val="22"/>
                <w:u w:val="none"/>
              </w:rPr>
              <w:t>NH</w:t>
            </w:r>
            <w:r>
              <w:rPr>
                <w:rFonts w:hint="default" w:ascii="Times New Roman" w:hAnsi="Times New Roman" w:eastAsia="宋体" w:cs="Times New Roman"/>
                <w:b w:val="0"/>
                <w:bCs w:val="0"/>
                <w:color w:val="auto"/>
                <w:sz w:val="22"/>
                <w:szCs w:val="22"/>
                <w:u w:val="none"/>
                <w:vertAlign w:val="subscript"/>
              </w:rPr>
              <w:t>3</w:t>
            </w:r>
            <w:r>
              <w:rPr>
                <w:rFonts w:hint="default" w:ascii="Times New Roman" w:hAnsi="Times New Roman" w:eastAsia="宋体" w:cs="Times New Roman"/>
                <w:b w:val="0"/>
                <w:bCs w:val="0"/>
                <w:color w:val="auto"/>
                <w:sz w:val="22"/>
                <w:szCs w:val="22"/>
                <w:u w:val="none"/>
              </w:rPr>
              <w:t>、H</w:t>
            </w:r>
            <w:r>
              <w:rPr>
                <w:rFonts w:hint="default" w:ascii="Times New Roman" w:hAnsi="Times New Roman" w:eastAsia="宋体" w:cs="Times New Roman"/>
                <w:b w:val="0"/>
                <w:bCs w:val="0"/>
                <w:color w:val="auto"/>
                <w:sz w:val="22"/>
                <w:szCs w:val="22"/>
                <w:u w:val="none"/>
                <w:vertAlign w:val="subscript"/>
              </w:rPr>
              <w:t>2</w:t>
            </w:r>
            <w:r>
              <w:rPr>
                <w:rFonts w:hint="default" w:ascii="Times New Roman" w:hAnsi="Times New Roman" w:eastAsia="宋体" w:cs="Times New Roman"/>
                <w:b w:val="0"/>
                <w:bCs w:val="0"/>
                <w:color w:val="auto"/>
                <w:sz w:val="22"/>
                <w:szCs w:val="22"/>
                <w:u w:val="none"/>
              </w:rPr>
              <w:t>S</w:t>
            </w:r>
            <w:r>
              <w:rPr>
                <w:rFonts w:hint="default" w:ascii="Times New Roman" w:hAnsi="Times New Roman" w:eastAsia="宋体" w:cs="Times New Roman"/>
                <w:b w:val="0"/>
                <w:bCs w:val="0"/>
                <w:color w:val="auto"/>
                <w:sz w:val="22"/>
                <w:szCs w:val="22"/>
                <w:u w:val="none"/>
                <w:lang w:eastAsia="zh-CN"/>
              </w:rPr>
              <w:t>、非甲烷总烃</w:t>
            </w:r>
          </w:p>
        </w:tc>
        <w:tc>
          <w:tcPr>
            <w:tcW w:w="2359" w:type="dxa"/>
            <w:noWrap w:val="0"/>
            <w:vAlign w:val="center"/>
          </w:tcPr>
          <w:p>
            <w:pPr>
              <w:pStyle w:val="26"/>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val="en-US" w:eastAsia="zh-CN"/>
              </w:rPr>
              <w:t>对产生</w:t>
            </w:r>
            <w:r>
              <w:rPr>
                <w:rFonts w:hint="eastAsia" w:ascii="Times New Roman" w:hAnsi="Times New Roman" w:eastAsia="宋体" w:cs="Times New Roman"/>
                <w:b w:val="0"/>
                <w:bCs w:val="0"/>
                <w:color w:val="auto"/>
                <w:sz w:val="22"/>
                <w:szCs w:val="22"/>
                <w:u w:val="none"/>
                <w:lang w:val="en-US" w:eastAsia="zh-CN"/>
              </w:rPr>
              <w:t>异味</w:t>
            </w:r>
            <w:r>
              <w:rPr>
                <w:rFonts w:hint="default" w:ascii="Times New Roman" w:hAnsi="Times New Roman" w:eastAsia="宋体" w:cs="Times New Roman"/>
                <w:b w:val="0"/>
                <w:bCs w:val="0"/>
                <w:color w:val="auto"/>
                <w:sz w:val="22"/>
                <w:szCs w:val="22"/>
                <w:u w:val="none"/>
                <w:lang w:val="en-US" w:eastAsia="zh-CN"/>
              </w:rPr>
              <w:t>环节加强密闭，提高收集效率</w:t>
            </w:r>
          </w:p>
        </w:tc>
        <w:tc>
          <w:tcPr>
            <w:tcW w:w="656" w:type="dxa"/>
            <w:noWrap w:val="0"/>
            <w:vAlign w:val="center"/>
          </w:tcPr>
          <w:p>
            <w:pPr>
              <w:pStyle w:val="26"/>
              <w:keepNext w:val="0"/>
              <w:pageBreakBefore w:val="0"/>
              <w:widowControl w:val="0"/>
              <w:kinsoku/>
              <w:wordWrap/>
              <w:overflowPunct/>
              <w:topLinePunct w:val="0"/>
              <w:bidi w:val="0"/>
              <w:spacing w:line="240" w:lineRule="auto"/>
              <w:ind w:firstLine="0" w:firstLineChars="0"/>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val="en-US" w:eastAsia="zh-CN"/>
              </w:rPr>
              <w:t>/</w:t>
            </w:r>
          </w:p>
        </w:tc>
        <w:tc>
          <w:tcPr>
            <w:tcW w:w="4500" w:type="dxa"/>
            <w:noWrap w:val="0"/>
            <w:vAlign w:val="center"/>
          </w:tcPr>
          <w:p>
            <w:pPr>
              <w:pStyle w:val="26"/>
              <w:keepNext w:val="0"/>
              <w:pageBreakBefore w:val="0"/>
              <w:widowControl w:val="0"/>
              <w:kinsoku/>
              <w:wordWrap/>
              <w:overflowPunct/>
              <w:topLinePunct w:val="0"/>
              <w:bidi w:val="0"/>
              <w:spacing w:line="240" w:lineRule="auto"/>
              <w:ind w:firstLine="0" w:firstLineChars="0"/>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满足《恶臭污染物排放标准》（GB14554-93）</w:t>
            </w:r>
            <w:r>
              <w:rPr>
                <w:rFonts w:hint="default" w:ascii="Times New Roman" w:hAnsi="Times New Roman" w:eastAsia="宋体" w:cs="Times New Roman"/>
                <w:b w:val="0"/>
                <w:bCs w:val="0"/>
                <w:color w:val="auto"/>
                <w:sz w:val="22"/>
                <w:szCs w:val="22"/>
                <w:u w:val="none"/>
                <w:lang w:eastAsia="zh-CN"/>
              </w:rPr>
              <w:t>及《关于全省开展工业企业挥发性有机物专项治理工作中排放建议值的通知》（豫环攻坚﹝201</w:t>
            </w:r>
            <w:r>
              <w:rPr>
                <w:rFonts w:hint="default" w:ascii="Times New Roman" w:hAnsi="Times New Roman" w:eastAsia="宋体" w:cs="Times New Roman"/>
                <w:b w:val="0"/>
                <w:bCs w:val="0"/>
                <w:color w:val="auto"/>
                <w:sz w:val="22"/>
                <w:szCs w:val="22"/>
                <w:u w:val="none"/>
                <w:lang w:val="en-US" w:eastAsia="zh-CN"/>
              </w:rPr>
              <w:t>7</w:t>
            </w:r>
            <w:r>
              <w:rPr>
                <w:rFonts w:hint="default" w:ascii="Times New Roman" w:hAnsi="Times New Roman" w:eastAsia="宋体" w:cs="Times New Roman"/>
                <w:b w:val="0"/>
                <w:bCs w:val="0"/>
                <w:color w:val="auto"/>
                <w:sz w:val="22"/>
                <w:szCs w:val="22"/>
                <w:u w:val="none"/>
                <w:lang w:eastAsia="zh-CN"/>
              </w:rPr>
              <w:t>﹞162 号）限值要求。</w:t>
            </w:r>
          </w:p>
        </w:tc>
        <w:tc>
          <w:tcPr>
            <w:tcW w:w="3032" w:type="dxa"/>
            <w:noWrap w:val="0"/>
            <w:vAlign w:val="center"/>
          </w:tcPr>
          <w:p>
            <w:pPr>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bCs/>
                <w:color w:val="auto"/>
                <w:sz w:val="22"/>
                <w:szCs w:val="22"/>
                <w:u w:val="single"/>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337" w:type="dxa"/>
            <w:vMerge w:val="continue"/>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p>
        </w:tc>
        <w:tc>
          <w:tcPr>
            <w:tcW w:w="338" w:type="dxa"/>
            <w:vMerge w:val="continue"/>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eastAsia="zh-CN"/>
              </w:rPr>
            </w:pPr>
          </w:p>
        </w:tc>
        <w:tc>
          <w:tcPr>
            <w:tcW w:w="1564" w:type="dxa"/>
            <w:noWrap w:val="0"/>
            <w:vAlign w:val="center"/>
          </w:tcPr>
          <w:p>
            <w:pPr>
              <w:keepNext w:val="0"/>
              <w:pageBreakBefore w:val="0"/>
              <w:widowControl w:val="0"/>
              <w:kinsoku/>
              <w:wordWrap/>
              <w:overflowPunct/>
              <w:topLinePunct w:val="0"/>
              <w:bidi w:val="0"/>
              <w:spacing w:line="240" w:lineRule="auto"/>
              <w:ind w:left="0" w:leftChars="0" w:right="-53" w:rightChars="-25"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罐区</w:t>
            </w:r>
          </w:p>
        </w:tc>
        <w:tc>
          <w:tcPr>
            <w:tcW w:w="1705" w:type="dxa"/>
            <w:noWrap w:val="0"/>
            <w:vAlign w:val="center"/>
          </w:tcPr>
          <w:p>
            <w:pPr>
              <w:pStyle w:val="26"/>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val="0"/>
                <w:bCs w:val="0"/>
                <w:color w:val="auto"/>
                <w:kern w:val="44"/>
                <w:sz w:val="22"/>
                <w:szCs w:val="22"/>
                <w:u w:val="none"/>
                <w:lang w:val="en-US" w:eastAsia="zh-CN" w:bidi="ar-SA"/>
              </w:rPr>
            </w:pPr>
            <w:r>
              <w:rPr>
                <w:rFonts w:hint="default" w:ascii="Times New Roman" w:hAnsi="Times New Roman" w:eastAsia="宋体" w:cs="Times New Roman"/>
                <w:b w:val="0"/>
                <w:bCs w:val="0"/>
                <w:color w:val="auto"/>
                <w:kern w:val="44"/>
                <w:sz w:val="22"/>
                <w:szCs w:val="22"/>
                <w:u w:val="none"/>
                <w:lang w:val="en-US" w:eastAsia="zh-CN" w:bidi="ar-SA"/>
              </w:rPr>
              <w:t>硫酸雾</w:t>
            </w:r>
          </w:p>
        </w:tc>
        <w:tc>
          <w:tcPr>
            <w:tcW w:w="2359" w:type="dxa"/>
            <w:noWrap w:val="0"/>
            <w:vAlign w:val="center"/>
          </w:tcPr>
          <w:p>
            <w:pPr>
              <w:pStyle w:val="26"/>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val="en-US" w:eastAsia="zh-CN"/>
              </w:rPr>
              <w:t>-----</w:t>
            </w:r>
          </w:p>
        </w:tc>
        <w:tc>
          <w:tcPr>
            <w:tcW w:w="656" w:type="dxa"/>
            <w:noWrap w:val="0"/>
            <w:vAlign w:val="center"/>
          </w:tcPr>
          <w:p>
            <w:pPr>
              <w:pStyle w:val="26"/>
              <w:keepNext w:val="0"/>
              <w:pageBreakBefore w:val="0"/>
              <w:widowControl w:val="0"/>
              <w:kinsoku/>
              <w:wordWrap/>
              <w:overflowPunct/>
              <w:topLinePunct w:val="0"/>
              <w:bidi w:val="0"/>
              <w:spacing w:line="240" w:lineRule="auto"/>
              <w:ind w:firstLine="0" w:firstLineChars="0"/>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val="en-US" w:eastAsia="zh-CN"/>
              </w:rPr>
              <w:t>/</w:t>
            </w:r>
          </w:p>
        </w:tc>
        <w:tc>
          <w:tcPr>
            <w:tcW w:w="4500" w:type="dxa"/>
            <w:noWrap w:val="0"/>
            <w:vAlign w:val="center"/>
          </w:tcPr>
          <w:p>
            <w:pPr>
              <w:pStyle w:val="25"/>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满足《大气污染物综合排放标准》（GB16297-1996）</w:t>
            </w:r>
          </w:p>
          <w:p>
            <w:pPr>
              <w:pStyle w:val="26"/>
              <w:keepNext w:val="0"/>
              <w:pageBreakBefore w:val="0"/>
              <w:widowControl w:val="0"/>
              <w:kinsoku/>
              <w:wordWrap/>
              <w:overflowPunct/>
              <w:topLinePunct w:val="0"/>
              <w:bidi w:val="0"/>
              <w:spacing w:line="240" w:lineRule="auto"/>
              <w:ind w:firstLine="0" w:firstLineChars="0"/>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无组织限值及《关于全省开展工业企业挥发性有机物专项治理工作中排放建议值的通知》（豫环攻坚﹝201</w:t>
            </w:r>
            <w:r>
              <w:rPr>
                <w:rFonts w:hint="default" w:ascii="Times New Roman" w:hAnsi="Times New Roman" w:eastAsia="宋体" w:cs="Times New Roman"/>
                <w:b w:val="0"/>
                <w:bCs w:val="0"/>
                <w:color w:val="auto"/>
                <w:sz w:val="22"/>
                <w:szCs w:val="22"/>
                <w:u w:val="none"/>
                <w:lang w:val="en-US" w:eastAsia="zh-CN"/>
              </w:rPr>
              <w:t>7</w:t>
            </w:r>
            <w:r>
              <w:rPr>
                <w:rFonts w:hint="default" w:ascii="Times New Roman" w:hAnsi="Times New Roman" w:eastAsia="宋体" w:cs="Times New Roman"/>
                <w:b w:val="0"/>
                <w:bCs w:val="0"/>
                <w:color w:val="auto"/>
                <w:sz w:val="22"/>
                <w:szCs w:val="22"/>
                <w:u w:val="none"/>
                <w:lang w:eastAsia="zh-CN"/>
              </w:rPr>
              <w:t>﹞162 号）限值要求。</w:t>
            </w:r>
          </w:p>
        </w:tc>
        <w:tc>
          <w:tcPr>
            <w:tcW w:w="3032" w:type="dxa"/>
            <w:noWrap w:val="0"/>
            <w:vAlign w:val="center"/>
          </w:tcPr>
          <w:p>
            <w:pPr>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bCs/>
                <w:color w:val="auto"/>
                <w:sz w:val="22"/>
                <w:szCs w:val="22"/>
                <w:u w:val="single"/>
                <w:lang w:eastAsia="zh-CN"/>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675" w:type="dxa"/>
            <w:gridSpan w:val="2"/>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废水</w:t>
            </w:r>
          </w:p>
        </w:tc>
        <w:tc>
          <w:tcPr>
            <w:tcW w:w="1564"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center"/>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eastAsia="zh-CN"/>
              </w:rPr>
              <w:t>生产废水</w:t>
            </w:r>
          </w:p>
        </w:tc>
        <w:tc>
          <w:tcPr>
            <w:tcW w:w="1705"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left"/>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lang w:val="en-US" w:eastAsia="zh-CN"/>
              </w:rPr>
              <w:t>pH、</w:t>
            </w:r>
            <w:r>
              <w:rPr>
                <w:rFonts w:hint="default" w:ascii="Times New Roman" w:hAnsi="Times New Roman" w:eastAsia="宋体" w:cs="Times New Roman"/>
                <w:b w:val="0"/>
                <w:bCs w:val="0"/>
                <w:color w:val="auto"/>
                <w:sz w:val="22"/>
                <w:szCs w:val="22"/>
                <w:u w:val="none"/>
              </w:rPr>
              <w:t>C</w:t>
            </w:r>
            <w:r>
              <w:rPr>
                <w:rFonts w:hint="default" w:ascii="Times New Roman" w:hAnsi="Times New Roman" w:eastAsia="宋体" w:cs="Times New Roman"/>
                <w:b w:val="0"/>
                <w:bCs w:val="0"/>
                <w:color w:val="auto"/>
                <w:sz w:val="22"/>
                <w:szCs w:val="22"/>
                <w:u w:val="none"/>
                <w:lang w:val="en-US" w:eastAsia="zh-CN"/>
              </w:rPr>
              <w:t>OD、</w:t>
            </w:r>
            <w:r>
              <w:rPr>
                <w:rFonts w:hint="default" w:ascii="Times New Roman" w:hAnsi="Times New Roman" w:eastAsia="宋体" w:cs="Times New Roman"/>
                <w:b w:val="0"/>
                <w:bCs w:val="0"/>
                <w:color w:val="auto"/>
                <w:sz w:val="22"/>
                <w:szCs w:val="22"/>
                <w:u w:val="none"/>
              </w:rPr>
              <w:t>BOD</w:t>
            </w:r>
            <w:r>
              <w:rPr>
                <w:rFonts w:hint="default" w:ascii="Times New Roman" w:hAnsi="Times New Roman" w:eastAsia="宋体" w:cs="Times New Roman"/>
                <w:b w:val="0"/>
                <w:bCs w:val="0"/>
                <w:color w:val="auto"/>
                <w:sz w:val="22"/>
                <w:szCs w:val="22"/>
                <w:u w:val="none"/>
                <w:vertAlign w:val="subscript"/>
              </w:rPr>
              <w:t>5</w:t>
            </w:r>
            <w:r>
              <w:rPr>
                <w:rFonts w:hint="default" w:ascii="Times New Roman" w:hAnsi="Times New Roman" w:eastAsia="宋体" w:cs="Times New Roman"/>
                <w:b w:val="0"/>
                <w:bCs w:val="0"/>
                <w:color w:val="auto"/>
                <w:sz w:val="22"/>
                <w:szCs w:val="22"/>
                <w:u w:val="none"/>
              </w:rPr>
              <w:t>、SS、氨氮</w:t>
            </w:r>
            <w:r>
              <w:rPr>
                <w:rFonts w:hint="default" w:ascii="Times New Roman" w:hAnsi="Times New Roman" w:eastAsia="宋体" w:cs="Times New Roman"/>
                <w:b w:val="0"/>
                <w:bCs w:val="0"/>
                <w:color w:val="auto"/>
                <w:sz w:val="22"/>
                <w:szCs w:val="22"/>
                <w:u w:val="none"/>
                <w:lang w:eastAsia="zh-CN"/>
              </w:rPr>
              <w:t>、磷酸盐</w:t>
            </w:r>
          </w:p>
        </w:tc>
        <w:tc>
          <w:tcPr>
            <w:tcW w:w="2359" w:type="dxa"/>
            <w:noWrap w:val="0"/>
            <w:vAlign w:val="center"/>
          </w:tcPr>
          <w:p>
            <w:pPr>
              <w:pStyle w:val="6"/>
              <w:keepNext w:val="0"/>
              <w:pageBreakBefore w:val="0"/>
              <w:widowControl w:val="0"/>
              <w:kinsoku/>
              <w:wordWrap/>
              <w:overflowPunct/>
              <w:topLinePunct w:val="0"/>
              <w:bidi w:val="0"/>
              <w:spacing w:before="0" w:beforeLines="0" w:line="240" w:lineRule="auto"/>
              <w:ind w:left="0" w:leftChars="0" w:firstLine="0" w:firstLineChars="0"/>
              <w:jc w:val="both"/>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依托</w:t>
            </w:r>
            <w:r>
              <w:rPr>
                <w:rFonts w:hint="default" w:ascii="Times New Roman" w:hAnsi="Times New Roman" w:eastAsia="宋体" w:cs="Times New Roman"/>
                <w:b w:val="0"/>
                <w:bCs w:val="0"/>
                <w:color w:val="auto"/>
                <w:sz w:val="22"/>
                <w:szCs w:val="22"/>
                <w:u w:val="none"/>
                <w:lang w:eastAsia="zh-CN"/>
              </w:rPr>
              <w:t>现有</w:t>
            </w:r>
            <w:r>
              <w:rPr>
                <w:rFonts w:hint="default" w:ascii="Times New Roman" w:hAnsi="Times New Roman" w:eastAsia="宋体" w:cs="Times New Roman"/>
                <w:b w:val="0"/>
                <w:bCs w:val="0"/>
                <w:color w:val="auto"/>
                <w:sz w:val="22"/>
                <w:szCs w:val="22"/>
                <w:u w:val="none"/>
              </w:rPr>
              <w:t>污水处理站处理后外排入南乐县污水处理厂，</w:t>
            </w:r>
            <w:r>
              <w:rPr>
                <w:rFonts w:hint="default" w:ascii="Times New Roman" w:hAnsi="Times New Roman" w:eastAsia="宋体" w:cs="Times New Roman"/>
                <w:b w:val="0"/>
                <w:bCs w:val="0"/>
                <w:color w:val="auto"/>
                <w:sz w:val="22"/>
                <w:szCs w:val="22"/>
                <w:u w:val="none"/>
                <w:lang w:eastAsia="zh-CN"/>
              </w:rPr>
              <w:t>新增</w:t>
            </w:r>
            <w:r>
              <w:rPr>
                <w:rFonts w:hint="default" w:ascii="Times New Roman" w:hAnsi="Times New Roman" w:eastAsia="宋体" w:cs="Times New Roman"/>
                <w:b w:val="0"/>
                <w:bCs w:val="0"/>
                <w:color w:val="auto"/>
                <w:sz w:val="22"/>
                <w:szCs w:val="22"/>
                <w:u w:val="none"/>
                <w:lang w:val="en-US" w:eastAsia="zh-CN"/>
              </w:rPr>
              <w:t>2座厌氧反应器</w:t>
            </w:r>
            <w:r>
              <w:rPr>
                <w:rFonts w:hint="default" w:ascii="Times New Roman" w:hAnsi="Times New Roman" w:eastAsia="宋体" w:cs="Times New Roman"/>
                <w:b w:val="0"/>
                <w:bCs w:val="0"/>
                <w:color w:val="auto"/>
                <w:sz w:val="22"/>
                <w:szCs w:val="22"/>
                <w:u w:val="none"/>
              </w:rPr>
              <w:t>，污水处理站处理规模为6500m</w:t>
            </w:r>
            <w:r>
              <w:rPr>
                <w:rFonts w:hint="default" w:ascii="Times New Roman" w:hAnsi="Times New Roman" w:eastAsia="宋体" w:cs="Times New Roman"/>
                <w:b w:val="0"/>
                <w:bCs w:val="0"/>
                <w:color w:val="auto"/>
                <w:sz w:val="22"/>
                <w:szCs w:val="22"/>
                <w:u w:val="none"/>
                <w:vertAlign w:val="superscript"/>
              </w:rPr>
              <w:t>3</w:t>
            </w:r>
            <w:r>
              <w:rPr>
                <w:rFonts w:hint="default" w:ascii="Times New Roman" w:hAnsi="Times New Roman" w:eastAsia="宋体" w:cs="Times New Roman"/>
                <w:b w:val="0"/>
                <w:bCs w:val="0"/>
                <w:color w:val="auto"/>
                <w:sz w:val="22"/>
                <w:szCs w:val="22"/>
                <w:u w:val="none"/>
              </w:rPr>
              <w:t>/d</w:t>
            </w:r>
          </w:p>
        </w:tc>
        <w:tc>
          <w:tcPr>
            <w:tcW w:w="656"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1座</w:t>
            </w:r>
          </w:p>
        </w:tc>
        <w:tc>
          <w:tcPr>
            <w:tcW w:w="4500"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《污水综合排放标准》（GB8978-1996）表4</w:t>
            </w:r>
            <w:r>
              <w:rPr>
                <w:rFonts w:hint="default" w:ascii="Times New Roman" w:hAnsi="Times New Roman" w:eastAsia="宋体" w:cs="Times New Roman"/>
                <w:b w:val="0"/>
                <w:bCs w:val="0"/>
                <w:color w:val="auto"/>
                <w:sz w:val="22"/>
                <w:szCs w:val="22"/>
                <w:u w:val="none"/>
                <w:lang w:eastAsia="zh-CN"/>
              </w:rPr>
              <w:t>三</w:t>
            </w:r>
            <w:r>
              <w:rPr>
                <w:rFonts w:hint="default" w:ascii="Times New Roman" w:hAnsi="Times New Roman" w:eastAsia="宋体" w:cs="Times New Roman"/>
                <w:b w:val="0"/>
                <w:bCs w:val="0"/>
                <w:color w:val="auto"/>
                <w:sz w:val="22"/>
                <w:szCs w:val="22"/>
                <w:u w:val="none"/>
              </w:rPr>
              <w:t>级标准，且满足</w:t>
            </w:r>
            <w:r>
              <w:rPr>
                <w:rFonts w:hint="default" w:ascii="Times New Roman" w:hAnsi="Times New Roman" w:eastAsia="宋体" w:cs="Times New Roman"/>
                <w:b w:val="0"/>
                <w:bCs w:val="0"/>
                <w:color w:val="auto"/>
                <w:sz w:val="22"/>
                <w:szCs w:val="22"/>
                <w:u w:val="none"/>
                <w:lang w:eastAsia="zh-CN"/>
              </w:rPr>
              <w:t>南乐县</w:t>
            </w:r>
            <w:r>
              <w:rPr>
                <w:rFonts w:hint="default" w:ascii="Times New Roman" w:hAnsi="Times New Roman" w:eastAsia="宋体" w:cs="Times New Roman"/>
                <w:b w:val="0"/>
                <w:bCs w:val="0"/>
                <w:color w:val="auto"/>
                <w:sz w:val="22"/>
                <w:szCs w:val="22"/>
                <w:u w:val="none"/>
              </w:rPr>
              <w:t>污水处理厂收水要求</w:t>
            </w:r>
          </w:p>
        </w:tc>
        <w:tc>
          <w:tcPr>
            <w:tcW w:w="3032" w:type="dxa"/>
            <w:noWrap w:val="0"/>
            <w:vAlign w:val="center"/>
          </w:tcPr>
          <w:p>
            <w:pPr>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bCs/>
                <w:color w:val="auto"/>
                <w:sz w:val="22"/>
                <w:szCs w:val="22"/>
                <w:u w:val="single"/>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675" w:type="dxa"/>
            <w:gridSpan w:val="2"/>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噪声</w:t>
            </w:r>
          </w:p>
        </w:tc>
        <w:tc>
          <w:tcPr>
            <w:tcW w:w="1564"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车间设备</w:t>
            </w:r>
          </w:p>
        </w:tc>
        <w:tc>
          <w:tcPr>
            <w:tcW w:w="1705"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噪声</w:t>
            </w:r>
          </w:p>
        </w:tc>
        <w:tc>
          <w:tcPr>
            <w:tcW w:w="2359"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val="en-US" w:eastAsia="zh-CN"/>
              </w:rPr>
            </w:pPr>
            <w:r>
              <w:rPr>
                <w:rFonts w:hint="default" w:ascii="Times New Roman" w:hAnsi="Times New Roman" w:eastAsia="宋体" w:cs="Times New Roman"/>
                <w:b w:val="0"/>
                <w:bCs w:val="0"/>
                <w:color w:val="auto"/>
                <w:sz w:val="22"/>
                <w:szCs w:val="22"/>
                <w:u w:val="none"/>
              </w:rPr>
              <w:t>选用低噪声设备、置于室内、减震基础、隔声</w:t>
            </w:r>
          </w:p>
        </w:tc>
        <w:tc>
          <w:tcPr>
            <w:tcW w:w="5156" w:type="dxa"/>
            <w:gridSpan w:val="2"/>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val="en-US" w:eastAsia="zh-CN"/>
              </w:rPr>
            </w:pPr>
            <w:r>
              <w:rPr>
                <w:rFonts w:hint="default" w:ascii="Times New Roman" w:hAnsi="Times New Roman" w:eastAsia="宋体" w:cs="Times New Roman"/>
                <w:b w:val="0"/>
                <w:bCs w:val="0"/>
                <w:color w:val="auto"/>
                <w:sz w:val="22"/>
                <w:szCs w:val="22"/>
                <w:u w:val="none"/>
              </w:rPr>
              <w:t>《工业企业厂界环境噪声排放标准》</w:t>
            </w:r>
            <w:r>
              <w:rPr>
                <w:rFonts w:hint="default" w:ascii="Times New Roman" w:hAnsi="Times New Roman" w:eastAsia="宋体" w:cs="Times New Roman"/>
                <w:b w:val="0"/>
                <w:bCs w:val="0"/>
                <w:color w:val="auto"/>
                <w:sz w:val="22"/>
                <w:szCs w:val="22"/>
                <w:u w:val="none"/>
                <w:lang w:eastAsia="zh-CN"/>
              </w:rPr>
              <w:t>（GB12348-2008）</w:t>
            </w:r>
            <w:r>
              <w:rPr>
                <w:rFonts w:hint="default" w:ascii="Times New Roman" w:hAnsi="Times New Roman" w:eastAsia="宋体" w:cs="Times New Roman"/>
                <w:b w:val="0"/>
                <w:bCs w:val="0"/>
                <w:color w:val="auto"/>
                <w:sz w:val="22"/>
                <w:szCs w:val="22"/>
                <w:u w:val="none"/>
              </w:rPr>
              <w:t>3</w:t>
            </w:r>
            <w:r>
              <w:rPr>
                <w:rFonts w:hint="eastAsia" w:ascii="Times New Roman" w:hAnsi="Times New Roman" w:eastAsia="宋体" w:cs="Times New Roman"/>
                <w:b w:val="0"/>
                <w:bCs w:val="0"/>
                <w:color w:val="auto"/>
                <w:sz w:val="22"/>
                <w:szCs w:val="22"/>
                <w:u w:val="none"/>
                <w:lang w:val="en-US" w:eastAsia="zh-CN"/>
              </w:rPr>
              <w:t>类</w:t>
            </w:r>
          </w:p>
        </w:tc>
        <w:tc>
          <w:tcPr>
            <w:tcW w:w="3032" w:type="dxa"/>
            <w:noWrap w:val="0"/>
            <w:vAlign w:val="center"/>
          </w:tcPr>
          <w:p>
            <w:pPr>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bCs/>
                <w:color w:val="auto"/>
                <w:sz w:val="22"/>
                <w:szCs w:val="22"/>
                <w:u w:val="single"/>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675" w:type="dxa"/>
            <w:gridSpan w:val="2"/>
            <w:vMerge w:val="restart"/>
            <w:noWrap w:val="0"/>
            <w:vAlign w:val="center"/>
          </w:tcPr>
          <w:p>
            <w:pPr>
              <w:pStyle w:val="26"/>
              <w:keepNext w:val="0"/>
              <w:pageBreakBefore w:val="0"/>
              <w:widowControl w:val="0"/>
              <w:kinsoku/>
              <w:wordWrap/>
              <w:overflowPunct/>
              <w:topLinePunct w:val="0"/>
              <w:bidi w:val="0"/>
              <w:spacing w:line="240" w:lineRule="auto"/>
              <w:ind w:firstLine="0" w:firstLineChars="0"/>
              <w:rPr>
                <w:rFonts w:hint="default" w:ascii="Times New Roman" w:hAnsi="Times New Roman" w:eastAsia="宋体" w:cs="Times New Roman"/>
                <w:b w:val="0"/>
                <w:bCs w:val="0"/>
                <w:color w:val="auto"/>
                <w:kern w:val="2"/>
                <w:sz w:val="22"/>
                <w:szCs w:val="22"/>
                <w:u w:val="none"/>
                <w:lang w:val="en-US" w:eastAsia="zh-CN" w:bidi="ar-SA"/>
              </w:rPr>
            </w:pPr>
            <w:r>
              <w:rPr>
                <w:rFonts w:hint="default" w:ascii="Times New Roman" w:hAnsi="Times New Roman" w:eastAsia="宋体" w:cs="Times New Roman"/>
                <w:b w:val="0"/>
                <w:bCs w:val="0"/>
                <w:color w:val="auto"/>
                <w:sz w:val="22"/>
                <w:szCs w:val="22"/>
                <w:u w:val="none"/>
              </w:rPr>
              <w:t>固体废物</w:t>
            </w:r>
          </w:p>
        </w:tc>
        <w:tc>
          <w:tcPr>
            <w:tcW w:w="1564"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一般固体废物</w:t>
            </w:r>
          </w:p>
        </w:tc>
        <w:tc>
          <w:tcPr>
            <w:tcW w:w="1705"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生产过程的一般固废</w:t>
            </w:r>
          </w:p>
        </w:tc>
        <w:tc>
          <w:tcPr>
            <w:tcW w:w="2359"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val="en-US" w:eastAsia="zh-CN"/>
              </w:rPr>
            </w:pPr>
            <w:r>
              <w:rPr>
                <w:rFonts w:hint="default" w:ascii="Times New Roman" w:hAnsi="Times New Roman" w:eastAsia="宋体" w:cs="Times New Roman"/>
                <w:b w:val="0"/>
                <w:bCs w:val="0"/>
                <w:color w:val="auto"/>
                <w:sz w:val="22"/>
                <w:szCs w:val="22"/>
                <w:u w:val="none"/>
                <w:lang w:val="en-US" w:eastAsia="zh-CN"/>
              </w:rPr>
              <w:t>依托现有一般固废间</w:t>
            </w:r>
          </w:p>
        </w:tc>
        <w:tc>
          <w:tcPr>
            <w:tcW w:w="5156" w:type="dxa"/>
            <w:gridSpan w:val="2"/>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eastAsia" w:ascii="Times New Roman" w:hAnsi="Times New Roman" w:eastAsia="宋体" w:cs="Times New Roman"/>
                <w:b w:val="0"/>
                <w:bCs w:val="0"/>
                <w:color w:val="auto"/>
                <w:sz w:val="22"/>
                <w:szCs w:val="22"/>
                <w:u w:val="none"/>
                <w:lang w:val="en-US" w:eastAsia="zh-CN"/>
              </w:rPr>
              <w:t>《一般工业固体废物贮存和填埋污染控制标准》（GB18599-2020）</w:t>
            </w:r>
          </w:p>
        </w:tc>
        <w:tc>
          <w:tcPr>
            <w:tcW w:w="3032" w:type="dxa"/>
            <w:noWrap w:val="0"/>
            <w:vAlign w:val="center"/>
          </w:tcPr>
          <w:p>
            <w:pPr>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bCs/>
                <w:color w:val="auto"/>
                <w:sz w:val="22"/>
                <w:szCs w:val="22"/>
                <w:u w:val="single"/>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675" w:type="dxa"/>
            <w:gridSpan w:val="2"/>
            <w:vMerge w:val="continue"/>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p>
        </w:tc>
        <w:tc>
          <w:tcPr>
            <w:tcW w:w="1564"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生活办公</w:t>
            </w:r>
          </w:p>
        </w:tc>
        <w:tc>
          <w:tcPr>
            <w:tcW w:w="1705"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生活垃圾</w:t>
            </w:r>
          </w:p>
        </w:tc>
        <w:tc>
          <w:tcPr>
            <w:tcW w:w="2359"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rPr>
              <w:t>设置垃圾箱若干</w:t>
            </w:r>
            <w:r>
              <w:rPr>
                <w:rFonts w:hint="default" w:ascii="Times New Roman" w:hAnsi="Times New Roman" w:eastAsia="宋体" w:cs="Times New Roman"/>
                <w:b w:val="0"/>
                <w:bCs w:val="0"/>
                <w:color w:val="auto"/>
                <w:sz w:val="22"/>
                <w:szCs w:val="22"/>
                <w:u w:val="none"/>
                <w:lang w:eastAsia="zh-CN"/>
              </w:rPr>
              <w:t>，依托现有</w:t>
            </w:r>
          </w:p>
        </w:tc>
        <w:tc>
          <w:tcPr>
            <w:tcW w:w="5156" w:type="dxa"/>
            <w:gridSpan w:val="2"/>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val="en-US" w:eastAsia="zh-CN"/>
              </w:rPr>
            </w:pPr>
            <w:r>
              <w:rPr>
                <w:rFonts w:hint="default" w:ascii="Times New Roman" w:hAnsi="Times New Roman" w:eastAsia="宋体" w:cs="Times New Roman"/>
                <w:b w:val="0"/>
                <w:bCs w:val="0"/>
                <w:color w:val="auto"/>
                <w:sz w:val="22"/>
                <w:szCs w:val="22"/>
                <w:u w:val="none"/>
                <w:lang w:val="en-US" w:eastAsia="zh-CN"/>
              </w:rPr>
              <w:t>/</w:t>
            </w:r>
          </w:p>
        </w:tc>
        <w:tc>
          <w:tcPr>
            <w:tcW w:w="3032" w:type="dxa"/>
            <w:noWrap w:val="0"/>
            <w:vAlign w:val="center"/>
          </w:tcPr>
          <w:p>
            <w:pPr>
              <w:keepNext w:val="0"/>
              <w:pageBreakBefore w:val="0"/>
              <w:widowControl w:val="0"/>
              <w:kinsoku/>
              <w:wordWrap/>
              <w:overflowPunct/>
              <w:topLinePunct w:val="0"/>
              <w:bidi w:val="0"/>
              <w:spacing w:line="240" w:lineRule="auto"/>
              <w:jc w:val="center"/>
              <w:rPr>
                <w:rFonts w:hint="default" w:ascii="Times New Roman" w:hAnsi="Times New Roman" w:eastAsia="宋体" w:cs="Times New Roman"/>
                <w:b/>
                <w:bCs/>
                <w:color w:val="auto"/>
                <w:sz w:val="22"/>
                <w:szCs w:val="22"/>
                <w:u w:val="single"/>
                <w:lang w:val="en-US" w:eastAsia="zh-CN"/>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675" w:type="dxa"/>
            <w:gridSpan w:val="2"/>
            <w:vMerge w:val="continue"/>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p>
        </w:tc>
        <w:tc>
          <w:tcPr>
            <w:tcW w:w="1564"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rPr>
              <w:t>危险废物</w:t>
            </w:r>
          </w:p>
        </w:tc>
        <w:tc>
          <w:tcPr>
            <w:tcW w:w="1705"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lang w:eastAsia="zh-CN"/>
              </w:rPr>
              <w:t>废树脂</w:t>
            </w:r>
          </w:p>
        </w:tc>
        <w:tc>
          <w:tcPr>
            <w:tcW w:w="2359" w:type="dxa"/>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eastAsia" w:ascii="Times New Roman" w:hAnsi="Times New Roman" w:eastAsia="宋体" w:cs="Times New Roman"/>
                <w:b w:val="0"/>
                <w:bCs w:val="0"/>
                <w:color w:val="auto"/>
                <w:sz w:val="22"/>
                <w:szCs w:val="22"/>
                <w:u w:val="none"/>
                <w:lang w:eastAsia="zh-CN"/>
              </w:rPr>
              <w:t>新建</w:t>
            </w:r>
            <w:r>
              <w:rPr>
                <w:rFonts w:hint="default" w:ascii="Times New Roman" w:hAnsi="Times New Roman" w:eastAsia="宋体" w:cs="Times New Roman"/>
                <w:b w:val="0"/>
                <w:bCs w:val="0"/>
                <w:color w:val="auto"/>
                <w:sz w:val="22"/>
                <w:szCs w:val="22"/>
                <w:u w:val="none"/>
              </w:rPr>
              <w:t>危废暂存间</w:t>
            </w:r>
            <w:r>
              <w:rPr>
                <w:rFonts w:hint="default" w:ascii="Times New Roman" w:hAnsi="Times New Roman" w:eastAsia="宋体" w:cs="Times New Roman"/>
                <w:b w:val="0"/>
                <w:bCs w:val="0"/>
                <w:color w:val="auto"/>
                <w:sz w:val="22"/>
                <w:szCs w:val="22"/>
                <w:u w:val="none"/>
                <w:lang w:val="en-US" w:eastAsia="zh-CN"/>
              </w:rPr>
              <w:t>3</w:t>
            </w:r>
            <w:r>
              <w:rPr>
                <w:rFonts w:hint="eastAsia" w:ascii="Times New Roman" w:hAnsi="Times New Roman" w:eastAsia="宋体" w:cs="Times New Roman"/>
                <w:b w:val="0"/>
                <w:bCs w:val="0"/>
                <w:color w:val="auto"/>
                <w:sz w:val="22"/>
                <w:szCs w:val="22"/>
                <w:u w:val="none"/>
                <w:lang w:val="en-US" w:eastAsia="zh-CN"/>
              </w:rPr>
              <w:t>0</w:t>
            </w:r>
            <w:r>
              <w:rPr>
                <w:rFonts w:hint="default" w:ascii="Times New Roman" w:hAnsi="Times New Roman" w:eastAsia="宋体" w:cs="Times New Roman"/>
                <w:b w:val="0"/>
                <w:bCs w:val="0"/>
                <w:color w:val="auto"/>
                <w:sz w:val="22"/>
                <w:szCs w:val="22"/>
                <w:u w:val="none"/>
              </w:rPr>
              <w:t>m</w:t>
            </w:r>
            <w:r>
              <w:rPr>
                <w:rFonts w:hint="default" w:ascii="Times New Roman" w:hAnsi="Times New Roman" w:eastAsia="宋体" w:cs="Times New Roman"/>
                <w:b w:val="0"/>
                <w:bCs w:val="0"/>
                <w:color w:val="auto"/>
                <w:sz w:val="22"/>
                <w:szCs w:val="22"/>
                <w:u w:val="none"/>
                <w:vertAlign w:val="superscript"/>
              </w:rPr>
              <w:t>2</w:t>
            </w:r>
          </w:p>
        </w:tc>
        <w:tc>
          <w:tcPr>
            <w:tcW w:w="5156" w:type="dxa"/>
            <w:gridSpan w:val="2"/>
            <w:noWrap w:val="0"/>
            <w:vAlign w:val="center"/>
          </w:tcPr>
          <w:p>
            <w:pPr>
              <w:pStyle w:val="26"/>
              <w:keepNext w:val="0"/>
              <w:pageBreakBefore w:val="0"/>
              <w:widowControl w:val="0"/>
              <w:kinsoku/>
              <w:wordWrap/>
              <w:overflowPunct/>
              <w:topLinePunct w:val="0"/>
              <w:bidi w:val="0"/>
              <w:spacing w:line="240" w:lineRule="auto"/>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《危险废物贮存污染控制标准》（GB18597-2001）及其修改单</w:t>
            </w:r>
          </w:p>
        </w:tc>
        <w:tc>
          <w:tcPr>
            <w:tcW w:w="3032" w:type="dxa"/>
            <w:noWrap w:val="0"/>
            <w:vAlign w:val="center"/>
          </w:tcPr>
          <w:p>
            <w:pPr>
              <w:pStyle w:val="21"/>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b/>
                <w:bCs/>
                <w:color w:val="auto"/>
                <w:sz w:val="22"/>
                <w:szCs w:val="22"/>
                <w:u w:val="single"/>
                <w:lang w:eastAsia="zh-CN"/>
              </w:rPr>
            </w:pPr>
            <w:r>
              <w:rPr>
                <w:rFonts w:hint="eastAsia" w:ascii="Times New Roman" w:hAnsi="Times New Roman" w:eastAsia="宋体" w:cs="Times New Roman"/>
                <w:b w:val="0"/>
                <w:bCs/>
                <w:color w:val="auto"/>
                <w:sz w:val="22"/>
                <w:szCs w:val="22"/>
                <w:u w:val="none"/>
                <w:lang w:eastAsia="zh-CN"/>
              </w:rPr>
              <w:t>本项目无危废产生，现有危废暂存间位置不变，故未建设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2239" w:type="dxa"/>
            <w:gridSpan w:val="3"/>
            <w:noWrap w:val="0"/>
            <w:vAlign w:val="center"/>
          </w:tcPr>
          <w:p>
            <w:pPr>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val="0"/>
                <w:bCs w:val="0"/>
                <w:color w:val="auto"/>
                <w:sz w:val="22"/>
                <w:szCs w:val="22"/>
                <w:u w:val="none"/>
                <w:lang w:val="en-US" w:eastAsia="zh-CN"/>
              </w:rPr>
            </w:pPr>
            <w:r>
              <w:rPr>
                <w:rFonts w:hint="default" w:ascii="Times New Roman" w:hAnsi="Times New Roman" w:eastAsia="宋体" w:cs="Times New Roman"/>
                <w:b w:val="0"/>
                <w:bCs w:val="0"/>
                <w:color w:val="auto"/>
                <w:sz w:val="22"/>
                <w:szCs w:val="22"/>
                <w:u w:val="none"/>
                <w:lang w:eastAsia="zh-CN"/>
              </w:rPr>
              <w:t>地下水污染防治措施</w:t>
            </w:r>
          </w:p>
        </w:tc>
        <w:tc>
          <w:tcPr>
            <w:tcW w:w="9220" w:type="dxa"/>
            <w:gridSpan w:val="4"/>
            <w:noWrap w:val="0"/>
            <w:vAlign w:val="center"/>
          </w:tcPr>
          <w:p>
            <w:pPr>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val="0"/>
                <w:bCs w:val="0"/>
                <w:color w:val="auto"/>
                <w:sz w:val="22"/>
                <w:szCs w:val="22"/>
                <w:u w:val="none"/>
                <w:lang w:eastAsia="zh-CN"/>
              </w:rPr>
            </w:pPr>
            <w:r>
              <w:rPr>
                <w:rFonts w:hint="default" w:ascii="Times New Roman" w:hAnsi="Times New Roman" w:eastAsia="宋体" w:cs="Times New Roman"/>
                <w:b w:val="0"/>
                <w:bCs w:val="0"/>
                <w:color w:val="auto"/>
                <w:sz w:val="22"/>
                <w:szCs w:val="22"/>
                <w:u w:val="none"/>
                <w:lang w:eastAsia="zh-CN"/>
              </w:rPr>
              <w:t>分区防渗</w:t>
            </w:r>
            <w:r>
              <w:rPr>
                <w:rFonts w:hint="eastAsia" w:ascii="Times New Roman" w:hAnsi="Times New Roman" w:eastAsia="宋体" w:cs="Times New Roman"/>
                <w:b w:val="0"/>
                <w:bCs w:val="0"/>
                <w:color w:val="auto"/>
                <w:sz w:val="22"/>
                <w:szCs w:val="22"/>
                <w:u w:val="none"/>
                <w:lang w:eastAsia="zh-CN"/>
              </w:rPr>
              <w:t>，下游设置地下水监测井一口</w:t>
            </w:r>
          </w:p>
        </w:tc>
        <w:tc>
          <w:tcPr>
            <w:tcW w:w="3032" w:type="dxa"/>
            <w:noWrap w:val="0"/>
            <w:vAlign w:val="center"/>
          </w:tcPr>
          <w:p>
            <w:pPr>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bCs/>
                <w:color w:val="auto"/>
                <w:sz w:val="22"/>
                <w:szCs w:val="22"/>
                <w:u w:val="single"/>
                <w:lang w:eastAsia="zh-CN"/>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2239" w:type="dxa"/>
            <w:gridSpan w:val="3"/>
            <w:noWrap w:val="0"/>
            <w:vAlign w:val="center"/>
          </w:tcPr>
          <w:p>
            <w:pPr>
              <w:pStyle w:val="26"/>
              <w:keepNext w:val="0"/>
              <w:pageBreakBefore w:val="0"/>
              <w:widowControl w:val="0"/>
              <w:kinsoku/>
              <w:wordWrap/>
              <w:overflowPunct/>
              <w:topLinePunct w:val="0"/>
              <w:bidi w:val="0"/>
              <w:spacing w:line="240" w:lineRule="auto"/>
              <w:ind w:firstLine="0" w:firstLineChars="0"/>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风险防范与应急</w:t>
            </w:r>
            <w:r>
              <w:rPr>
                <w:rFonts w:hint="default" w:ascii="Times New Roman" w:hAnsi="Times New Roman" w:eastAsia="宋体" w:cs="Times New Roman"/>
                <w:b w:val="0"/>
                <w:bCs w:val="0"/>
                <w:color w:val="auto"/>
                <w:sz w:val="22"/>
                <w:szCs w:val="22"/>
                <w:u w:val="none"/>
                <w:lang w:eastAsia="zh-CN"/>
              </w:rPr>
              <w:t>设施</w:t>
            </w:r>
          </w:p>
        </w:tc>
        <w:tc>
          <w:tcPr>
            <w:tcW w:w="9220" w:type="dxa"/>
            <w:gridSpan w:val="4"/>
            <w:noWrap w:val="0"/>
            <w:vAlign w:val="center"/>
          </w:tcPr>
          <w:p>
            <w:pPr>
              <w:pStyle w:val="26"/>
              <w:keepNext w:val="0"/>
              <w:pageBreakBefore w:val="0"/>
              <w:widowControl w:val="0"/>
              <w:kinsoku/>
              <w:wordWrap/>
              <w:overflowPunct/>
              <w:topLinePunct w:val="0"/>
              <w:bidi w:val="0"/>
              <w:spacing w:line="240" w:lineRule="auto"/>
              <w:ind w:firstLine="0" w:firstLineChars="0"/>
              <w:rPr>
                <w:rFonts w:hint="default" w:ascii="Times New Roman" w:hAnsi="Times New Roman" w:eastAsia="宋体" w:cs="Times New Roman"/>
                <w:b w:val="0"/>
                <w:bCs w:val="0"/>
                <w:color w:val="auto"/>
                <w:sz w:val="22"/>
                <w:szCs w:val="22"/>
                <w:u w:val="none"/>
              </w:rPr>
            </w:pPr>
            <w:r>
              <w:rPr>
                <w:rFonts w:hint="default" w:ascii="Times New Roman" w:hAnsi="Times New Roman" w:eastAsia="宋体" w:cs="Times New Roman"/>
                <w:b w:val="0"/>
                <w:bCs w:val="0"/>
                <w:color w:val="auto"/>
                <w:sz w:val="22"/>
                <w:szCs w:val="22"/>
                <w:u w:val="none"/>
              </w:rPr>
              <w:t>设置一定数量的灭火器、火灾报警装置等</w:t>
            </w:r>
            <w:r>
              <w:rPr>
                <w:rFonts w:hint="default" w:ascii="Times New Roman" w:hAnsi="Times New Roman" w:eastAsia="宋体" w:cs="Times New Roman"/>
                <w:b w:val="0"/>
                <w:bCs w:val="0"/>
                <w:color w:val="auto"/>
                <w:sz w:val="22"/>
                <w:szCs w:val="22"/>
                <w:u w:val="none"/>
                <w:lang w:eastAsia="zh-CN"/>
              </w:rPr>
              <w:t>、</w:t>
            </w:r>
            <w:r>
              <w:rPr>
                <w:rFonts w:hint="default" w:ascii="Times New Roman" w:hAnsi="Times New Roman" w:eastAsia="宋体" w:cs="Times New Roman"/>
                <w:b w:val="0"/>
                <w:bCs w:val="0"/>
                <w:color w:val="auto"/>
                <w:sz w:val="22"/>
                <w:szCs w:val="22"/>
                <w:u w:val="none"/>
              </w:rPr>
              <w:t>制定应急预案，加强演练。</w:t>
            </w:r>
            <w:r>
              <w:rPr>
                <w:rFonts w:hint="default" w:ascii="Times New Roman" w:hAnsi="Times New Roman" w:eastAsia="宋体" w:cs="Times New Roman"/>
                <w:b w:val="0"/>
                <w:bCs w:val="0"/>
                <w:color w:val="auto"/>
                <w:sz w:val="22"/>
                <w:szCs w:val="22"/>
                <w:u w:val="none"/>
                <w:lang w:eastAsia="zh-CN"/>
              </w:rPr>
              <w:t>罐区设置围堰，事故应急</w:t>
            </w:r>
            <w:r>
              <w:rPr>
                <w:rFonts w:hint="default" w:ascii="Times New Roman" w:hAnsi="Times New Roman" w:eastAsia="宋体" w:cs="Times New Roman"/>
                <w:b w:val="0"/>
                <w:bCs w:val="0"/>
                <w:color w:val="auto"/>
                <w:sz w:val="22"/>
                <w:szCs w:val="22"/>
                <w:u w:val="none"/>
              </w:rPr>
              <w:t>依托</w:t>
            </w:r>
            <w:r>
              <w:rPr>
                <w:rFonts w:hint="default" w:ascii="Times New Roman" w:hAnsi="Times New Roman" w:eastAsia="宋体" w:cs="Times New Roman"/>
                <w:b w:val="0"/>
                <w:bCs w:val="0"/>
                <w:color w:val="auto"/>
                <w:sz w:val="22"/>
                <w:szCs w:val="22"/>
                <w:u w:val="none"/>
                <w:lang w:eastAsia="zh-CN"/>
              </w:rPr>
              <w:t>现有</w:t>
            </w:r>
            <w:r>
              <w:rPr>
                <w:rFonts w:hint="default" w:ascii="Times New Roman" w:hAnsi="Times New Roman" w:eastAsia="宋体" w:cs="Times New Roman"/>
                <w:b w:val="0"/>
                <w:bCs w:val="0"/>
                <w:color w:val="auto"/>
                <w:sz w:val="22"/>
                <w:szCs w:val="22"/>
                <w:u w:val="none"/>
                <w:lang w:val="en-US" w:eastAsia="zh-CN"/>
              </w:rPr>
              <w:t>200</w:t>
            </w:r>
            <w:r>
              <w:rPr>
                <w:rFonts w:hint="default" w:ascii="Times New Roman" w:hAnsi="Times New Roman" w:eastAsia="宋体" w:cs="Times New Roman"/>
                <w:b w:val="0"/>
                <w:bCs w:val="0"/>
                <w:color w:val="auto"/>
                <w:sz w:val="22"/>
                <w:szCs w:val="22"/>
                <w:u w:val="none"/>
              </w:rPr>
              <w:t>0m</w:t>
            </w:r>
            <w:r>
              <w:rPr>
                <w:rFonts w:hint="default" w:ascii="Times New Roman" w:hAnsi="Times New Roman" w:eastAsia="宋体" w:cs="Times New Roman"/>
                <w:b w:val="0"/>
                <w:bCs w:val="0"/>
                <w:color w:val="auto"/>
                <w:sz w:val="22"/>
                <w:szCs w:val="22"/>
                <w:u w:val="none"/>
                <w:vertAlign w:val="superscript"/>
              </w:rPr>
              <w:t>3</w:t>
            </w:r>
            <w:r>
              <w:rPr>
                <w:rFonts w:hint="default" w:ascii="Times New Roman" w:hAnsi="Times New Roman" w:eastAsia="宋体" w:cs="Times New Roman"/>
                <w:b w:val="0"/>
                <w:bCs w:val="0"/>
                <w:color w:val="auto"/>
                <w:sz w:val="22"/>
                <w:szCs w:val="22"/>
                <w:u w:val="none"/>
              </w:rPr>
              <w:t>事故水池</w:t>
            </w:r>
          </w:p>
        </w:tc>
        <w:tc>
          <w:tcPr>
            <w:tcW w:w="3032" w:type="dxa"/>
            <w:noWrap w:val="0"/>
            <w:vAlign w:val="center"/>
          </w:tcPr>
          <w:p>
            <w:pPr>
              <w:keepNext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
                <w:bCs/>
                <w:color w:val="auto"/>
                <w:sz w:val="22"/>
                <w:szCs w:val="22"/>
                <w:u w:val="single"/>
              </w:rPr>
            </w:pPr>
            <w:r>
              <w:rPr>
                <w:rFonts w:hint="default" w:ascii="Times New Roman" w:hAnsi="Times New Roman" w:eastAsia="宋体" w:cs="Times New Roman"/>
                <w:b w:val="0"/>
                <w:bCs w:val="0"/>
                <w:i w:val="0"/>
                <w:iCs w:val="0"/>
                <w:color w:val="auto"/>
                <w:sz w:val="22"/>
                <w:szCs w:val="22"/>
                <w:u w:val="none"/>
                <w:lang w:eastAsia="zh-CN"/>
              </w:rPr>
              <w:t>已</w:t>
            </w:r>
            <w:r>
              <w:rPr>
                <w:rFonts w:hint="eastAsia" w:ascii="Times New Roman" w:hAnsi="Times New Roman" w:eastAsia="宋体" w:cs="Times New Roman"/>
                <w:b w:val="0"/>
                <w:bCs w:val="0"/>
                <w:i w:val="0"/>
                <w:iCs w:val="0"/>
                <w:color w:val="auto"/>
                <w:sz w:val="22"/>
                <w:szCs w:val="22"/>
                <w:u w:val="none"/>
                <w:lang w:eastAsia="zh-CN"/>
              </w:rPr>
              <w:t>落实</w:t>
            </w:r>
          </w:p>
        </w:tc>
      </w:tr>
    </w:tbl>
    <w:p>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Times New Roman" w:hAnsi="Times New Roman" w:eastAsia="宋体" w:cs="Times New Roman"/>
          <w:color w:val="auto"/>
          <w:sz w:val="22"/>
          <w:szCs w:val="22"/>
        </w:r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sectPr>
          <w:pgSz w:w="16838" w:h="11906" w:orient="landscape"/>
          <w:pgMar w:top="1701" w:right="1440" w:bottom="1417" w:left="1440" w:header="1077"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0"/>
        <w:rPr>
          <w:rFonts w:hint="eastAsia" w:ascii="Times New Roman" w:hAnsi="Times New Roman" w:cs="Times New Roman"/>
          <w:b/>
          <w:bCs/>
          <w:color w:val="000000" w:themeColor="text1"/>
          <w:sz w:val="28"/>
          <w:szCs w:val="28"/>
          <w:lang w:val="en-US" w:eastAsia="zh-CN"/>
          <w14:textFill>
            <w14:solidFill>
              <w14:schemeClr w14:val="tx1"/>
            </w14:solidFill>
          </w14:textFill>
        </w:rPr>
      </w:pPr>
      <w:bookmarkStart w:id="24" w:name="_Toc16514"/>
      <w:r>
        <w:rPr>
          <w:rFonts w:hint="eastAsia" w:ascii="Times New Roman" w:hAnsi="Times New Roman" w:cs="Times New Roman"/>
          <w:b/>
          <w:bCs/>
          <w:color w:val="000000" w:themeColor="text1"/>
          <w:sz w:val="28"/>
          <w:szCs w:val="28"/>
          <w:lang w:val="en-US" w:eastAsia="zh-CN"/>
          <w14:textFill>
            <w14:solidFill>
              <w14:schemeClr w14:val="tx1"/>
            </w14:solidFill>
          </w14:textFill>
        </w:rPr>
        <w:t>五、主要环评结论及环评批复</w:t>
      </w:r>
      <w:bookmarkEnd w:id="24"/>
    </w:p>
    <w:p>
      <w:pPr>
        <w:pStyle w:val="21"/>
        <w:keepNext w:val="0"/>
        <w:keepLines w:val="0"/>
        <w:pageBreakBefore w:val="0"/>
        <w:widowControl w:val="0"/>
        <w:numPr>
          <w:ilvl w:val="0"/>
          <w:numId w:val="0"/>
        </w:numPr>
        <w:kinsoku/>
        <w:wordWrap/>
        <w:overflowPunct/>
        <w:topLinePunct w:val="0"/>
        <w:autoSpaceDE/>
        <w:autoSpaceDN/>
        <w:bidi w:val="0"/>
        <w:adjustRightInd/>
        <w:snapToGrid/>
        <w:spacing w:after="95" w:afterLines="30" w:line="360" w:lineRule="auto"/>
        <w:textAlignment w:val="auto"/>
        <w:outlineLvl w:val="1"/>
        <w:rPr>
          <w:rFonts w:hint="eastAsia" w:ascii="Times New Roman" w:hAnsi="Times New Roman" w:cs="Times New Roman"/>
          <w:b/>
          <w:bCs/>
          <w:sz w:val="24"/>
          <w:szCs w:val="24"/>
          <w:lang w:val="en-US" w:eastAsia="zh-CN"/>
        </w:rPr>
      </w:pPr>
      <w:bookmarkStart w:id="25" w:name="_Toc10951"/>
      <w:r>
        <w:rPr>
          <w:rFonts w:hint="eastAsia" w:ascii="Times New Roman" w:hAnsi="Times New Roman" w:cs="Times New Roman"/>
          <w:b/>
          <w:bCs/>
          <w:sz w:val="24"/>
          <w:szCs w:val="24"/>
          <w:lang w:val="en-US" w:eastAsia="zh-CN"/>
        </w:rPr>
        <w:t>5.1 主要环评结论</w:t>
      </w:r>
      <w:bookmarkEnd w:id="25"/>
    </w:p>
    <w:p>
      <w:pPr>
        <w:pStyle w:val="2"/>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本项目为濮阳国米生物科技有限公司</w:t>
      </w:r>
      <w:r>
        <w:rPr>
          <w:rFonts w:hint="eastAsia" w:ascii="Times New Roman" w:hAnsi="Times New Roman" w:cs="Times New Roman" w:eastAsiaTheme="minorEastAsia"/>
          <w:b w:val="0"/>
          <w:bCs w:val="0"/>
          <w:kern w:val="2"/>
          <w:sz w:val="24"/>
          <w:szCs w:val="24"/>
          <w:lang w:val="en-US" w:eastAsia="zh-CN" w:bidi="ar-SA"/>
        </w:rPr>
        <w:t>“年</w:t>
      </w:r>
      <w:r>
        <w:rPr>
          <w:rFonts w:hint="default" w:ascii="Times New Roman" w:hAnsi="Times New Roman" w:cs="Times New Roman" w:eastAsiaTheme="minorEastAsia"/>
          <w:b w:val="0"/>
          <w:bCs w:val="0"/>
          <w:kern w:val="2"/>
          <w:sz w:val="24"/>
          <w:szCs w:val="24"/>
          <w:lang w:val="en-US" w:eastAsia="zh-CN" w:bidi="ar-SA"/>
        </w:rPr>
        <w:t>产20000吨</w:t>
      </w:r>
      <w:r>
        <w:rPr>
          <w:rFonts w:hint="eastAsia" w:ascii="Times New Roman" w:hAnsi="Times New Roman" w:cs="Times New Roman" w:eastAsiaTheme="minorEastAsia"/>
          <w:b w:val="0"/>
          <w:bCs w:val="0"/>
          <w:kern w:val="2"/>
          <w:sz w:val="24"/>
          <w:szCs w:val="24"/>
          <w:lang w:val="en-US" w:eastAsia="zh-CN" w:bidi="ar-SA"/>
        </w:rPr>
        <w:t>木糖改扩建项目”，项目符合国家产业政策，厂址占地性质为工业用地，符合</w:t>
      </w:r>
      <w:r>
        <w:rPr>
          <w:rFonts w:hint="default" w:ascii="Times New Roman" w:hAnsi="Times New Roman" w:cs="Times New Roman" w:eastAsiaTheme="minorEastAsia"/>
          <w:b w:val="0"/>
          <w:bCs w:val="0"/>
          <w:kern w:val="2"/>
          <w:sz w:val="24"/>
          <w:szCs w:val="24"/>
          <w:lang w:val="en-US" w:eastAsia="zh-CN" w:bidi="ar-SA"/>
        </w:rPr>
        <w:t>南乐县土地利用规划要求；项目采取的污染防治措施成熟可靠，各污染物均能实现达标排放或综合利用；全厂污染物排放对周围环境影响较小；项目建设在认真落实工程设计及环评提出的各项污染防治措施和建议的基础上，从环保角度分析，本项目的建设是可行的。</w:t>
      </w:r>
    </w:p>
    <w:p>
      <w:pPr>
        <w:pStyle w:val="2"/>
        <w:keepNext w:val="0"/>
        <w:keepLines w:val="0"/>
        <w:pageBreakBefore w:val="0"/>
        <w:widowControl w:val="0"/>
        <w:kinsoku/>
        <w:wordWrap/>
        <w:overflowPunct/>
        <w:topLinePunct w:val="0"/>
        <w:autoSpaceDE/>
        <w:autoSpaceDN/>
        <w:bidi w:val="0"/>
        <w:adjustRightInd/>
        <w:spacing w:line="360" w:lineRule="auto"/>
        <w:textAlignment w:val="auto"/>
        <w:rPr>
          <w:rFonts w:hint="eastAsia" w:ascii="Times New Roman" w:hAnsi="Times New Roman" w:cs="Times New Roman" w:eastAsiaTheme="minorEastAsia"/>
          <w:b w:val="0"/>
          <w:bCs w:val="0"/>
          <w:kern w:val="2"/>
          <w:sz w:val="24"/>
          <w:szCs w:val="24"/>
          <w:lang w:val="en-US" w:eastAsia="zh-CN" w:bidi="ar-SA"/>
        </w:rPr>
      </w:pPr>
      <w:r>
        <w:rPr>
          <w:rFonts w:hint="eastAsia" w:ascii="Times New Roman" w:hAnsi="Times New Roman" w:cs="Times New Roman" w:eastAsiaTheme="minorEastAsia"/>
          <w:b w:val="0"/>
          <w:bCs w:val="0"/>
          <w:kern w:val="2"/>
          <w:sz w:val="24"/>
          <w:szCs w:val="24"/>
          <w:lang w:val="en-US" w:eastAsia="zh-CN" w:bidi="ar-SA"/>
        </w:rPr>
        <w:t>5.1.1 废气</w:t>
      </w:r>
    </w:p>
    <w:p>
      <w:pPr>
        <w:pStyle w:val="2"/>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本项目废气主要为现有工程</w:t>
      </w:r>
      <w:r>
        <w:rPr>
          <w:rFonts w:hint="eastAsia" w:ascii="Times New Roman" w:hAnsi="Times New Roman" w:cs="Times New Roman" w:eastAsiaTheme="minorEastAsia"/>
          <w:b w:val="0"/>
          <w:bCs w:val="0"/>
          <w:kern w:val="2"/>
          <w:sz w:val="24"/>
          <w:szCs w:val="24"/>
          <w:lang w:val="en-US" w:eastAsia="zh-CN" w:bidi="ar-SA"/>
        </w:rPr>
        <w:t>玉米芯生产木糖技改涉及的</w:t>
      </w:r>
      <w:r>
        <w:rPr>
          <w:rFonts w:hint="default" w:ascii="Times New Roman" w:hAnsi="Times New Roman" w:cs="Times New Roman" w:eastAsiaTheme="minorEastAsia"/>
          <w:b w:val="0"/>
          <w:bCs w:val="0"/>
          <w:kern w:val="2"/>
          <w:sz w:val="24"/>
          <w:szCs w:val="24"/>
          <w:lang w:val="en-US" w:eastAsia="zh-CN" w:bidi="ar-SA"/>
        </w:rPr>
        <w:t>渣水池废气</w:t>
      </w:r>
      <w:r>
        <w:rPr>
          <w:rFonts w:hint="eastAsia" w:ascii="Times New Roman" w:hAnsi="Times New Roman" w:cs="Times New Roman" w:eastAsiaTheme="minorEastAsia"/>
          <w:b w:val="0"/>
          <w:bCs w:val="0"/>
          <w:kern w:val="2"/>
          <w:sz w:val="24"/>
          <w:szCs w:val="24"/>
          <w:lang w:val="en-US" w:eastAsia="zh-CN" w:bidi="ar-SA"/>
        </w:rPr>
        <w:t>和</w:t>
      </w:r>
      <w:r>
        <w:rPr>
          <w:rFonts w:hint="default" w:ascii="Times New Roman" w:hAnsi="Times New Roman" w:cs="Times New Roman" w:eastAsiaTheme="minorEastAsia"/>
          <w:b w:val="0"/>
          <w:bCs w:val="0"/>
          <w:kern w:val="2"/>
          <w:sz w:val="24"/>
          <w:szCs w:val="24"/>
          <w:lang w:val="en-US" w:eastAsia="zh-CN" w:bidi="ar-SA"/>
        </w:rPr>
        <w:t>污水处理站废气</w:t>
      </w:r>
      <w:r>
        <w:rPr>
          <w:rFonts w:hint="eastAsia" w:ascii="Times New Roman" w:hAnsi="Times New Roman" w:cs="Times New Roman" w:eastAsiaTheme="minorEastAsia"/>
          <w:b w:val="0"/>
          <w:bCs w:val="0"/>
          <w:kern w:val="2"/>
          <w:sz w:val="24"/>
          <w:szCs w:val="24"/>
          <w:lang w:val="en-US" w:eastAsia="zh-CN" w:bidi="ar-SA"/>
        </w:rPr>
        <w:t>，</w:t>
      </w:r>
      <w:r>
        <w:rPr>
          <w:rFonts w:hint="default" w:ascii="Times New Roman" w:hAnsi="Times New Roman" w:cs="Times New Roman" w:eastAsiaTheme="minorEastAsia"/>
          <w:b w:val="0"/>
          <w:bCs w:val="0"/>
          <w:kern w:val="2"/>
          <w:sz w:val="24"/>
          <w:szCs w:val="24"/>
          <w:lang w:val="en-US" w:eastAsia="zh-CN" w:bidi="ar-SA"/>
        </w:rPr>
        <w:t>扩建生产线废气主要为：生产过程蒸发浓缩等产生的工艺废气、调浆产生的颗粒物废气、烘干包装产生的颗粒物废气以及新增储罐区的存储废气。</w:t>
      </w:r>
    </w:p>
    <w:p>
      <w:pPr>
        <w:pStyle w:val="2"/>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1、玉米芯为原料生产木糖</w:t>
      </w:r>
    </w:p>
    <w:p>
      <w:pPr>
        <w:pStyle w:val="2"/>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本工程对现有工程以玉米芯为原料生产木糖进行技改，针对现有木糖生产线蒸发浓缩工序新增膜浓缩系统，降低蒸汽用量，蒸发浓缩工序蒸汽用量由原来的6.3t/t降低至3.8t/t。</w:t>
      </w:r>
      <w:r>
        <w:rPr>
          <w:rFonts w:hint="eastAsia" w:ascii="Times New Roman" w:hAnsi="Times New Roman" w:cs="Times New Roman" w:eastAsiaTheme="minorEastAsia"/>
          <w:b w:val="0"/>
          <w:bCs w:val="0"/>
          <w:kern w:val="2"/>
          <w:sz w:val="24"/>
          <w:szCs w:val="24"/>
          <w:lang w:val="en-US" w:eastAsia="zh-CN" w:bidi="ar-SA"/>
        </w:rPr>
        <w:t>针对现有工程渣水池和污水处理站废气处理设施进行技改，由原来的两级碱液喷淋+光氧+活性炭吸附改为三</w:t>
      </w:r>
      <w:r>
        <w:rPr>
          <w:rFonts w:hint="default" w:ascii="Times New Roman" w:hAnsi="Times New Roman" w:cs="Times New Roman" w:eastAsiaTheme="minorEastAsia"/>
          <w:b w:val="0"/>
          <w:bCs w:val="0"/>
          <w:kern w:val="2"/>
          <w:sz w:val="24"/>
          <w:szCs w:val="24"/>
          <w:lang w:val="en-US" w:eastAsia="zh-CN" w:bidi="ar-SA"/>
        </w:rPr>
        <w:t>级碱喷淋塔装置处理。技改完成后可提高处理效率，进一步减少对环境的影响</w:t>
      </w:r>
      <w:r>
        <w:rPr>
          <w:rFonts w:hint="eastAsia" w:ascii="Times New Roman" w:hAnsi="Times New Roman" w:cs="Times New Roman" w:eastAsiaTheme="minorEastAsia"/>
          <w:b w:val="0"/>
          <w:bCs w:val="0"/>
          <w:kern w:val="2"/>
          <w:sz w:val="24"/>
          <w:szCs w:val="24"/>
          <w:lang w:val="en-US" w:eastAsia="zh-CN" w:bidi="ar-SA"/>
        </w:rPr>
        <w:t>，</w:t>
      </w:r>
      <w:r>
        <w:rPr>
          <w:rFonts w:hint="default" w:ascii="Times New Roman" w:hAnsi="Times New Roman" w:cs="Times New Roman" w:eastAsiaTheme="minorEastAsia"/>
          <w:b w:val="0"/>
          <w:bCs w:val="0"/>
          <w:kern w:val="2"/>
          <w:sz w:val="24"/>
          <w:szCs w:val="24"/>
          <w:lang w:val="en-US" w:eastAsia="zh-CN" w:bidi="ar-SA"/>
        </w:rPr>
        <w:t>废气均可达标排放，满足相应标准限值要求。</w:t>
      </w:r>
    </w:p>
    <w:p>
      <w:pPr>
        <w:pStyle w:val="2"/>
        <w:keepNext w:val="0"/>
        <w:keepLines w:val="0"/>
        <w:pageBreakBefore w:val="0"/>
        <w:widowControl w:val="0"/>
        <w:kinsoku/>
        <w:wordWrap/>
        <w:overflowPunct/>
        <w:topLinePunct w:val="0"/>
        <w:bidi w:val="0"/>
        <w:spacing w:line="360" w:lineRule="auto"/>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2、半纤维素、浓缩液及母液为原料生产木糖</w:t>
      </w:r>
    </w:p>
    <w:p>
      <w:pPr>
        <w:pStyle w:val="2"/>
        <w:keepNext w:val="0"/>
        <w:keepLines w:val="0"/>
        <w:pageBreakBefore w:val="0"/>
        <w:widowControl w:val="0"/>
        <w:numPr>
          <w:ilvl w:val="0"/>
          <w:numId w:val="0"/>
        </w:numPr>
        <w:kinsoku/>
        <w:wordWrap/>
        <w:overflowPunct/>
        <w:topLinePunct w:val="0"/>
        <w:bidi w:val="0"/>
        <w:spacing w:line="360" w:lineRule="auto"/>
        <w:ind w:right="-510" w:rightChars="0" w:firstLine="480" w:firstLineChars="200"/>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（1）调浆投料废气</w:t>
      </w:r>
    </w:p>
    <w:p>
      <w:pPr>
        <w:pStyle w:val="2"/>
        <w:keepNext w:val="0"/>
        <w:keepLines w:val="0"/>
        <w:pageBreakBefore w:val="0"/>
        <w:widowControl w:val="0"/>
        <w:numPr>
          <w:ilvl w:val="0"/>
          <w:numId w:val="0"/>
        </w:numPr>
        <w:kinsoku/>
        <w:wordWrap/>
        <w:overflowPunct/>
        <w:topLinePunct w:val="0"/>
        <w:bidi w:val="0"/>
        <w:spacing w:line="360" w:lineRule="auto"/>
        <w:ind w:right="-510" w:rightChars="0" w:firstLine="480" w:firstLineChars="20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本项目在半纤维素投料器上方设有集气罩，投料废气经集中收集先经袋式除尘器处理，最后经风机引入排气筒排放，原料投料时粉尘产生量为44.8t/a，产生速率为6.22kg/h，袋式除尘器处理效率按99%计，除尘器风量为10000m</w:t>
      </w:r>
      <w:r>
        <w:rPr>
          <w:rFonts w:hint="default" w:ascii="Times New Roman" w:hAnsi="Times New Roman" w:cs="Times New Roman" w:eastAsiaTheme="minorEastAsia"/>
          <w:b w:val="0"/>
          <w:bCs w:val="0"/>
          <w:color w:val="auto"/>
          <w:kern w:val="2"/>
          <w:sz w:val="24"/>
          <w:szCs w:val="24"/>
          <w:vertAlign w:val="superscript"/>
          <w:lang w:val="en-US" w:eastAsia="zh-CN" w:bidi="ar-SA"/>
        </w:rPr>
        <w:t>3</w:t>
      </w:r>
      <w:r>
        <w:rPr>
          <w:rFonts w:hint="default" w:ascii="Times New Roman" w:hAnsi="Times New Roman" w:cs="Times New Roman" w:eastAsiaTheme="minorEastAsia"/>
          <w:b w:val="0"/>
          <w:bCs w:val="0"/>
          <w:color w:val="auto"/>
          <w:kern w:val="2"/>
          <w:sz w:val="24"/>
          <w:szCs w:val="24"/>
          <w:lang w:val="en-US" w:eastAsia="zh-CN" w:bidi="ar-SA"/>
        </w:rPr>
        <w:t>/h，一天运行24h，年工作300天，排气筒高度为15m，经处理后颗粒物排放浓度为6.22mg/m</w:t>
      </w:r>
      <w:r>
        <w:rPr>
          <w:rFonts w:hint="default" w:ascii="Times New Roman" w:hAnsi="Times New Roman" w:cs="Times New Roman" w:eastAsiaTheme="minorEastAsia"/>
          <w:b w:val="0"/>
          <w:bCs w:val="0"/>
          <w:color w:val="auto"/>
          <w:kern w:val="2"/>
          <w:sz w:val="24"/>
          <w:szCs w:val="24"/>
          <w:vertAlign w:val="superscript"/>
          <w:lang w:val="en-US" w:eastAsia="zh-CN" w:bidi="ar-SA"/>
        </w:rPr>
        <w:t>3</w:t>
      </w:r>
      <w:r>
        <w:rPr>
          <w:rFonts w:hint="default" w:ascii="Times New Roman" w:hAnsi="Times New Roman" w:cs="Times New Roman" w:eastAsiaTheme="minorEastAsia"/>
          <w:b w:val="0"/>
          <w:bCs w:val="0"/>
          <w:color w:val="auto"/>
          <w:kern w:val="2"/>
          <w:sz w:val="24"/>
          <w:szCs w:val="24"/>
          <w:lang w:val="en-US" w:eastAsia="zh-CN" w:bidi="ar-SA"/>
        </w:rPr>
        <w:t>，排放量为0.44t/a、0.06kg/h。</w:t>
      </w:r>
    </w:p>
    <w:p>
      <w:pPr>
        <w:pStyle w:val="2"/>
        <w:keepNext w:val="0"/>
        <w:keepLines w:val="0"/>
        <w:pageBreakBefore w:val="0"/>
        <w:widowControl w:val="0"/>
        <w:numPr>
          <w:ilvl w:val="0"/>
          <w:numId w:val="0"/>
        </w:numPr>
        <w:kinsoku/>
        <w:wordWrap/>
        <w:overflowPunct/>
        <w:topLinePunct w:val="0"/>
        <w:bidi w:val="0"/>
        <w:spacing w:line="360" w:lineRule="auto"/>
        <w:ind w:right="-510" w:rightChars="0" w:firstLine="480" w:firstLineChars="200"/>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（2）</w:t>
      </w:r>
      <w:r>
        <w:rPr>
          <w:rFonts w:hint="eastAsia" w:ascii="Times New Roman" w:hAnsi="Times New Roman" w:cs="Times New Roman" w:eastAsiaTheme="minorEastAsia"/>
          <w:b w:val="0"/>
          <w:bCs w:val="0"/>
          <w:kern w:val="2"/>
          <w:sz w:val="24"/>
          <w:szCs w:val="24"/>
          <w:lang w:val="en-US" w:eastAsia="zh-CN" w:bidi="ar-SA"/>
        </w:rPr>
        <w:t>非甲烷总烃</w:t>
      </w:r>
      <w:r>
        <w:rPr>
          <w:rFonts w:hint="default" w:ascii="Times New Roman" w:hAnsi="Times New Roman" w:cs="Times New Roman" w:eastAsiaTheme="minorEastAsia"/>
          <w:b w:val="0"/>
          <w:bCs w:val="0"/>
          <w:kern w:val="2"/>
          <w:sz w:val="24"/>
          <w:szCs w:val="24"/>
          <w:lang w:val="en-US" w:eastAsia="zh-CN" w:bidi="ar-SA"/>
        </w:rPr>
        <w:t>工艺废气</w:t>
      </w:r>
    </w:p>
    <w:p>
      <w:pPr>
        <w:pStyle w:val="2"/>
        <w:keepNext w:val="0"/>
        <w:keepLines w:val="0"/>
        <w:pageBreakBefore w:val="0"/>
        <w:widowControl w:val="0"/>
        <w:kinsoku/>
        <w:wordWrap/>
        <w:overflowPunct/>
        <w:topLinePunct w:val="0"/>
        <w:bidi w:val="0"/>
        <w:spacing w:line="360" w:lineRule="auto"/>
        <w:rPr>
          <w:rFonts w:hint="default" w:ascii="Times New Roman" w:hAnsi="Times New Roman" w:cs="Times New Roman" w:eastAsiaTheme="minorEastAsia"/>
          <w:b w:val="0"/>
          <w:bCs w:val="0"/>
          <w:kern w:val="2"/>
          <w:sz w:val="24"/>
          <w:szCs w:val="24"/>
          <w:lang w:val="en-US" w:eastAsia="zh-CN" w:bidi="ar-SA"/>
        </w:rPr>
      </w:pPr>
      <w:r>
        <w:rPr>
          <w:rFonts w:hint="eastAsia" w:ascii="Times New Roman" w:hAnsi="Times New Roman" w:cs="Times New Roman" w:eastAsiaTheme="minorEastAsia"/>
          <w:b w:val="0"/>
          <w:bCs w:val="0"/>
          <w:kern w:val="2"/>
          <w:sz w:val="24"/>
          <w:szCs w:val="24"/>
          <w:lang w:val="en-US" w:eastAsia="zh-CN" w:bidi="ar-SA"/>
        </w:rPr>
        <w:t>扩建生产线</w:t>
      </w:r>
      <w:r>
        <w:rPr>
          <w:rFonts w:hint="default" w:ascii="Times New Roman" w:hAnsi="Times New Roman" w:cs="Times New Roman" w:eastAsiaTheme="minorEastAsia"/>
          <w:b w:val="0"/>
          <w:bCs w:val="0"/>
          <w:kern w:val="2"/>
          <w:sz w:val="24"/>
          <w:szCs w:val="24"/>
          <w:lang w:val="en-US" w:eastAsia="zh-CN" w:bidi="ar-SA"/>
        </w:rPr>
        <w:t>生产木糖过程中</w:t>
      </w:r>
      <w:r>
        <w:rPr>
          <w:rFonts w:hint="eastAsia" w:ascii="Times New Roman" w:hAnsi="Times New Roman" w:cs="Times New Roman" w:eastAsiaTheme="minorEastAsia"/>
          <w:b w:val="0"/>
          <w:bCs w:val="0"/>
          <w:kern w:val="2"/>
          <w:sz w:val="24"/>
          <w:szCs w:val="24"/>
          <w:lang w:val="en-US" w:eastAsia="zh-CN" w:bidi="ar-SA"/>
        </w:rPr>
        <w:t>，</w:t>
      </w:r>
      <w:r>
        <w:rPr>
          <w:rFonts w:hint="default" w:ascii="Times New Roman" w:hAnsi="Times New Roman" w:cs="Times New Roman" w:eastAsiaTheme="minorEastAsia"/>
          <w:b w:val="0"/>
          <w:bCs w:val="0"/>
          <w:kern w:val="2"/>
          <w:sz w:val="24"/>
          <w:szCs w:val="24"/>
          <w:lang w:val="en-US" w:eastAsia="zh-CN" w:bidi="ar-SA"/>
        </w:rPr>
        <w:t>在水解、</w:t>
      </w:r>
      <w:r>
        <w:rPr>
          <w:rFonts w:hint="eastAsia" w:ascii="Times New Roman" w:hAnsi="Times New Roman" w:cs="Times New Roman" w:eastAsiaTheme="minorEastAsia"/>
          <w:b w:val="0"/>
          <w:bCs w:val="0"/>
          <w:kern w:val="2"/>
          <w:sz w:val="24"/>
          <w:szCs w:val="24"/>
          <w:lang w:val="en-US" w:eastAsia="zh-CN" w:bidi="ar-SA"/>
        </w:rPr>
        <w:t>发酵</w:t>
      </w:r>
      <w:r>
        <w:rPr>
          <w:rFonts w:hint="default" w:ascii="Times New Roman" w:hAnsi="Times New Roman" w:cs="Times New Roman" w:eastAsiaTheme="minorEastAsia"/>
          <w:b w:val="0"/>
          <w:bCs w:val="0"/>
          <w:kern w:val="2"/>
          <w:sz w:val="24"/>
          <w:szCs w:val="24"/>
          <w:lang w:val="en-US" w:eastAsia="zh-CN" w:bidi="ar-SA"/>
        </w:rPr>
        <w:t>及蒸发浓缩过程中会产生</w:t>
      </w:r>
      <w:r>
        <w:rPr>
          <w:rFonts w:hint="eastAsia" w:ascii="Times New Roman" w:hAnsi="Times New Roman" w:cs="Times New Roman" w:eastAsiaTheme="minorEastAsia"/>
          <w:b w:val="0"/>
          <w:bCs w:val="0"/>
          <w:kern w:val="2"/>
          <w:sz w:val="24"/>
          <w:szCs w:val="24"/>
          <w:lang w:val="en-US" w:eastAsia="zh-CN" w:bidi="ar-SA"/>
        </w:rPr>
        <w:t>异味</w:t>
      </w:r>
      <w:r>
        <w:rPr>
          <w:rFonts w:hint="default" w:ascii="Times New Roman" w:hAnsi="Times New Roman" w:cs="Times New Roman" w:eastAsiaTheme="minorEastAsia"/>
          <w:b w:val="0"/>
          <w:bCs w:val="0"/>
          <w:kern w:val="2"/>
          <w:sz w:val="24"/>
          <w:szCs w:val="24"/>
          <w:lang w:val="en-US" w:eastAsia="zh-CN" w:bidi="ar-SA"/>
        </w:rPr>
        <w:t>废</w:t>
      </w:r>
      <w:r>
        <w:rPr>
          <w:rFonts w:hint="default" w:ascii="Times New Roman" w:hAnsi="Times New Roman" w:eastAsia="宋体" w:cs="Times New Roman"/>
          <w:color w:val="auto"/>
          <w:lang w:val="en-US" w:eastAsia="zh-CN"/>
        </w:rPr>
        <w:t>气，主要成</w:t>
      </w:r>
      <w:r>
        <w:rPr>
          <w:rFonts w:hint="default" w:ascii="Times New Roman" w:hAnsi="Times New Roman" w:cs="Times New Roman" w:eastAsiaTheme="minorEastAsia"/>
          <w:b w:val="0"/>
          <w:bCs w:val="0"/>
          <w:kern w:val="2"/>
          <w:sz w:val="24"/>
          <w:szCs w:val="24"/>
          <w:lang w:val="en-US" w:eastAsia="zh-CN" w:bidi="ar-SA"/>
        </w:rPr>
        <w:t>分有醇、醛、酸等低沸点物质</w:t>
      </w:r>
      <w:r>
        <w:rPr>
          <w:rFonts w:hint="eastAsia" w:ascii="Times New Roman" w:hAnsi="Times New Roman" w:cs="Times New Roman" w:eastAsiaTheme="minorEastAsia"/>
          <w:b w:val="0"/>
          <w:bCs w:val="0"/>
          <w:kern w:val="2"/>
          <w:sz w:val="24"/>
          <w:szCs w:val="24"/>
          <w:lang w:val="en-US" w:eastAsia="zh-CN" w:bidi="ar-SA"/>
        </w:rPr>
        <w:t>，</w:t>
      </w:r>
      <w:r>
        <w:rPr>
          <w:rFonts w:hint="default" w:ascii="Times New Roman" w:hAnsi="Times New Roman" w:cs="Times New Roman" w:eastAsiaTheme="minorEastAsia"/>
          <w:b w:val="0"/>
          <w:bCs w:val="0"/>
          <w:kern w:val="2"/>
          <w:sz w:val="24"/>
          <w:szCs w:val="24"/>
          <w:lang w:val="en-US" w:eastAsia="zh-CN" w:bidi="ar-SA"/>
        </w:rPr>
        <w:t>以非甲烷总烃计。</w:t>
      </w:r>
      <w:r>
        <w:rPr>
          <w:rFonts w:hint="eastAsia" w:ascii="Times New Roman" w:hAnsi="Times New Roman" w:cs="Times New Roman" w:eastAsiaTheme="minorEastAsia"/>
          <w:b w:val="0"/>
          <w:bCs w:val="0"/>
          <w:kern w:val="2"/>
          <w:sz w:val="24"/>
          <w:szCs w:val="24"/>
          <w:lang w:val="en-US" w:eastAsia="zh-CN" w:bidi="ar-SA"/>
        </w:rPr>
        <w:t>工艺废气均进行集中收集</w:t>
      </w:r>
      <w:r>
        <w:rPr>
          <w:rFonts w:hint="default" w:ascii="Times New Roman" w:hAnsi="Times New Roman" w:cs="Times New Roman" w:eastAsiaTheme="minorEastAsia"/>
          <w:b w:val="0"/>
          <w:bCs w:val="0"/>
          <w:kern w:val="2"/>
          <w:sz w:val="24"/>
          <w:szCs w:val="24"/>
          <w:lang w:val="en-US" w:eastAsia="zh-CN" w:bidi="ar-SA"/>
        </w:rPr>
        <w:t>，车间采用封闭式，利用引风机引风通过管道</w:t>
      </w:r>
      <w:r>
        <w:rPr>
          <w:rFonts w:hint="eastAsia" w:ascii="Times New Roman" w:hAnsi="Times New Roman" w:cs="Times New Roman" w:eastAsiaTheme="minorEastAsia"/>
          <w:b w:val="0"/>
          <w:bCs w:val="0"/>
          <w:kern w:val="2"/>
          <w:sz w:val="24"/>
          <w:szCs w:val="24"/>
          <w:lang w:val="en-US" w:eastAsia="zh-CN" w:bidi="ar-SA"/>
        </w:rPr>
        <w:t>将废气引</w:t>
      </w:r>
      <w:r>
        <w:rPr>
          <w:rFonts w:hint="default" w:ascii="Times New Roman" w:hAnsi="Times New Roman" w:cs="Times New Roman" w:eastAsiaTheme="minorEastAsia"/>
          <w:b w:val="0"/>
          <w:bCs w:val="0"/>
          <w:kern w:val="2"/>
          <w:sz w:val="24"/>
          <w:szCs w:val="24"/>
          <w:lang w:val="en-US" w:eastAsia="zh-CN" w:bidi="ar-SA"/>
        </w:rPr>
        <w:t>入两级碱喷淋装置净化处理，风机风量为15000m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default" w:ascii="Times New Roman" w:hAnsi="Times New Roman" w:cs="Times New Roman" w:eastAsiaTheme="minorEastAsia"/>
          <w:b w:val="0"/>
          <w:bCs w:val="0"/>
          <w:kern w:val="2"/>
          <w:sz w:val="24"/>
          <w:szCs w:val="24"/>
          <w:lang w:val="en-US" w:eastAsia="zh-CN" w:bidi="ar-SA"/>
        </w:rPr>
        <w:t>/h，</w:t>
      </w:r>
      <w:r>
        <w:rPr>
          <w:rFonts w:hint="eastAsia" w:ascii="Times New Roman" w:hAnsi="Times New Roman" w:cs="Times New Roman" w:eastAsiaTheme="minorEastAsia"/>
          <w:b w:val="0"/>
          <w:bCs w:val="0"/>
          <w:kern w:val="2"/>
          <w:sz w:val="24"/>
          <w:szCs w:val="24"/>
          <w:lang w:val="en-US" w:eastAsia="zh-CN" w:bidi="ar-SA"/>
        </w:rPr>
        <w:t>然后</w:t>
      </w:r>
      <w:r>
        <w:rPr>
          <w:rFonts w:hint="default" w:ascii="Times New Roman" w:hAnsi="Times New Roman" w:cs="Times New Roman" w:eastAsiaTheme="minorEastAsia"/>
          <w:b w:val="0"/>
          <w:bCs w:val="0"/>
          <w:kern w:val="2"/>
          <w:sz w:val="24"/>
          <w:szCs w:val="24"/>
          <w:lang w:val="en-US" w:eastAsia="zh-CN" w:bidi="ar-SA"/>
        </w:rPr>
        <w:t>经一根18m高排气筒排放，废气</w:t>
      </w:r>
      <w:r>
        <w:rPr>
          <w:rFonts w:hint="eastAsia" w:ascii="Times New Roman" w:hAnsi="Times New Roman" w:cs="Times New Roman" w:eastAsiaTheme="minorEastAsia"/>
          <w:b w:val="0"/>
          <w:bCs w:val="0"/>
          <w:kern w:val="2"/>
          <w:sz w:val="24"/>
          <w:szCs w:val="24"/>
          <w:lang w:val="en-US" w:eastAsia="zh-CN" w:bidi="ar-SA"/>
        </w:rPr>
        <w:t>设计</w:t>
      </w:r>
      <w:r>
        <w:rPr>
          <w:rFonts w:hint="default" w:ascii="Times New Roman" w:hAnsi="Times New Roman" w:cs="Times New Roman" w:eastAsiaTheme="minorEastAsia"/>
          <w:b w:val="0"/>
          <w:bCs w:val="0"/>
          <w:kern w:val="2"/>
          <w:sz w:val="24"/>
          <w:szCs w:val="24"/>
          <w:lang w:val="en-US" w:eastAsia="zh-CN" w:bidi="ar-SA"/>
        </w:rPr>
        <w:t>去除率85%。</w:t>
      </w:r>
      <w:r>
        <w:rPr>
          <w:rFonts w:hint="eastAsia" w:ascii="Times New Roman" w:hAnsi="Times New Roman" w:cs="Times New Roman" w:eastAsiaTheme="minorEastAsia"/>
          <w:b w:val="0"/>
          <w:bCs w:val="0"/>
          <w:kern w:val="2"/>
          <w:sz w:val="24"/>
          <w:szCs w:val="24"/>
          <w:lang w:val="en-US" w:eastAsia="zh-CN" w:bidi="ar-SA"/>
        </w:rPr>
        <w:t>由于车间采用封闭式，车间内所有罐釜工艺废气均设有密闭管道与治理设施相连通，该过程不考虑不组织排放。</w:t>
      </w:r>
      <w:r>
        <w:rPr>
          <w:rFonts w:hint="default" w:ascii="Times New Roman" w:hAnsi="Times New Roman" w:cs="Times New Roman" w:eastAsiaTheme="minorEastAsia"/>
          <w:b w:val="0"/>
          <w:bCs w:val="0"/>
          <w:kern w:val="2"/>
          <w:sz w:val="24"/>
          <w:szCs w:val="24"/>
          <w:lang w:val="en-US" w:eastAsia="zh-CN" w:bidi="ar-SA"/>
        </w:rPr>
        <w:t>根据物料平衡及设计资料，</w:t>
      </w:r>
      <w:r>
        <w:rPr>
          <w:rFonts w:hint="eastAsia" w:ascii="Times New Roman" w:hAnsi="Times New Roman" w:cs="Times New Roman" w:eastAsiaTheme="minorEastAsia"/>
          <w:b w:val="0"/>
          <w:bCs w:val="0"/>
          <w:kern w:val="2"/>
          <w:sz w:val="24"/>
          <w:szCs w:val="24"/>
          <w:lang w:val="en-US" w:eastAsia="zh-CN" w:bidi="ar-SA"/>
        </w:rPr>
        <w:t>上述非甲烷总烃</w:t>
      </w:r>
      <w:r>
        <w:rPr>
          <w:rFonts w:hint="default" w:ascii="Times New Roman" w:hAnsi="Times New Roman" w:cs="Times New Roman" w:eastAsiaTheme="minorEastAsia"/>
          <w:b w:val="0"/>
          <w:bCs w:val="0"/>
          <w:kern w:val="2"/>
          <w:sz w:val="24"/>
          <w:szCs w:val="24"/>
          <w:lang w:val="en-US" w:eastAsia="zh-CN" w:bidi="ar-SA"/>
        </w:rPr>
        <w:t>工艺废气有组织非甲烷总烃的产生浓度为50mg/m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default" w:ascii="Times New Roman" w:hAnsi="Times New Roman" w:cs="Times New Roman" w:eastAsiaTheme="minorEastAsia"/>
          <w:b w:val="0"/>
          <w:bCs w:val="0"/>
          <w:kern w:val="2"/>
          <w:sz w:val="24"/>
          <w:szCs w:val="24"/>
          <w:lang w:val="en-US" w:eastAsia="zh-CN" w:bidi="ar-SA"/>
        </w:rPr>
        <w:t>，产生量为0.75kg/h、5.4t/a，排放浓度为7.5mg/m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default" w:ascii="Times New Roman" w:hAnsi="Times New Roman" w:cs="Times New Roman" w:eastAsiaTheme="minorEastAsia"/>
          <w:b w:val="0"/>
          <w:bCs w:val="0"/>
          <w:kern w:val="2"/>
          <w:sz w:val="24"/>
          <w:szCs w:val="24"/>
          <w:lang w:val="en-US" w:eastAsia="zh-CN" w:bidi="ar-SA"/>
        </w:rPr>
        <w:t>，排放量为0.11kg/h、0.</w:t>
      </w:r>
      <w:r>
        <w:rPr>
          <w:rFonts w:hint="eastAsia" w:ascii="Times New Roman" w:hAnsi="Times New Roman" w:cs="Times New Roman" w:eastAsiaTheme="minorEastAsia"/>
          <w:b w:val="0"/>
          <w:bCs w:val="0"/>
          <w:kern w:val="2"/>
          <w:sz w:val="24"/>
          <w:szCs w:val="24"/>
          <w:lang w:val="en-US" w:eastAsia="zh-CN" w:bidi="ar-SA"/>
        </w:rPr>
        <w:t>79</w:t>
      </w:r>
      <w:r>
        <w:rPr>
          <w:rFonts w:hint="default" w:ascii="Times New Roman" w:hAnsi="Times New Roman" w:cs="Times New Roman" w:eastAsiaTheme="minorEastAsia"/>
          <w:b w:val="0"/>
          <w:bCs w:val="0"/>
          <w:kern w:val="2"/>
          <w:sz w:val="24"/>
          <w:szCs w:val="24"/>
          <w:lang w:val="en-US" w:eastAsia="zh-CN" w:bidi="ar-SA"/>
        </w:rPr>
        <w:t>t/a。</w:t>
      </w:r>
    </w:p>
    <w:p>
      <w:pPr>
        <w:pStyle w:val="2"/>
        <w:keepNext w:val="0"/>
        <w:keepLines w:val="0"/>
        <w:pageBreakBefore w:val="0"/>
        <w:widowControl w:val="0"/>
        <w:kinsoku/>
        <w:wordWrap/>
        <w:overflowPunct/>
        <w:topLinePunct w:val="0"/>
        <w:bidi w:val="0"/>
        <w:spacing w:line="360" w:lineRule="auto"/>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（3）</w:t>
      </w:r>
      <w:r>
        <w:rPr>
          <w:rFonts w:hint="eastAsia" w:ascii="Times New Roman" w:hAnsi="Times New Roman" w:cs="Times New Roman" w:eastAsiaTheme="minorEastAsia"/>
          <w:b w:val="0"/>
          <w:bCs w:val="0"/>
          <w:kern w:val="2"/>
          <w:sz w:val="24"/>
          <w:szCs w:val="24"/>
          <w:lang w:val="en-US" w:eastAsia="zh-CN" w:bidi="ar-SA"/>
        </w:rPr>
        <w:t>干燥</w:t>
      </w:r>
      <w:r>
        <w:rPr>
          <w:rFonts w:hint="default" w:ascii="Times New Roman" w:hAnsi="Times New Roman" w:cs="Times New Roman" w:eastAsiaTheme="minorEastAsia"/>
          <w:b w:val="0"/>
          <w:bCs w:val="0"/>
          <w:kern w:val="2"/>
          <w:sz w:val="24"/>
          <w:szCs w:val="24"/>
          <w:lang w:val="en-US" w:eastAsia="zh-CN" w:bidi="ar-SA"/>
        </w:rPr>
        <w:t>废气</w:t>
      </w:r>
    </w:p>
    <w:p>
      <w:pPr>
        <w:pStyle w:val="2"/>
        <w:keepNext w:val="0"/>
        <w:keepLines w:val="0"/>
        <w:pageBreakBefore w:val="0"/>
        <w:widowControl w:val="0"/>
        <w:kinsoku/>
        <w:wordWrap/>
        <w:overflowPunct/>
        <w:topLinePunct w:val="0"/>
        <w:bidi w:val="0"/>
        <w:spacing w:line="360" w:lineRule="auto"/>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结晶离心后的木糖含有一定水分，未达到出厂标准，需采用蒸汽换热成热空气对其进行干燥烘干后进行包装成品入库（干燥过程全封闭），送风量为8000m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default" w:ascii="Times New Roman" w:hAnsi="Times New Roman" w:cs="Times New Roman" w:eastAsiaTheme="minorEastAsia"/>
          <w:b w:val="0"/>
          <w:bCs w:val="0"/>
          <w:kern w:val="2"/>
          <w:sz w:val="24"/>
          <w:szCs w:val="24"/>
          <w:lang w:val="en-US" w:eastAsia="zh-CN" w:bidi="ar-SA"/>
        </w:rPr>
        <w:t>/h，物料经旋风卸料器后，废气进入袋式除尘器，最终经一根18m高排气筒排放。根据物料平衡及类比现有工程，该工序粉尘排放浓度约为8.0mg/m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default" w:ascii="Times New Roman" w:hAnsi="Times New Roman" w:cs="Times New Roman" w:eastAsiaTheme="minorEastAsia"/>
          <w:b w:val="0"/>
          <w:bCs w:val="0"/>
          <w:kern w:val="2"/>
          <w:sz w:val="24"/>
          <w:szCs w:val="24"/>
          <w:lang w:val="en-US" w:eastAsia="zh-CN" w:bidi="ar-SA"/>
        </w:rPr>
        <w:t>，排放量为0.06kg/h、0.43t/a。</w:t>
      </w:r>
    </w:p>
    <w:p>
      <w:pPr>
        <w:pStyle w:val="2"/>
        <w:keepNext w:val="0"/>
        <w:keepLines w:val="0"/>
        <w:pageBreakBefore w:val="0"/>
        <w:widowControl w:val="0"/>
        <w:kinsoku/>
        <w:wordWrap/>
        <w:overflowPunct/>
        <w:topLinePunct w:val="0"/>
        <w:bidi w:val="0"/>
        <w:spacing w:line="360" w:lineRule="auto"/>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（4）储罐区存储废气</w:t>
      </w:r>
    </w:p>
    <w:p>
      <w:pPr>
        <w:pStyle w:val="2"/>
        <w:keepNext w:val="0"/>
        <w:keepLines w:val="0"/>
        <w:pageBreakBefore w:val="0"/>
        <w:widowControl w:val="0"/>
        <w:kinsoku/>
        <w:wordWrap/>
        <w:overflowPunct/>
        <w:topLinePunct w:val="0"/>
        <w:bidi w:val="0"/>
        <w:spacing w:line="360" w:lineRule="auto"/>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本项目新增硫酸储罐</w:t>
      </w:r>
      <w:r>
        <w:rPr>
          <w:rFonts w:hint="eastAsia" w:ascii="Times New Roman" w:hAnsi="Times New Roman" w:cs="Times New Roman" w:eastAsiaTheme="minorEastAsia"/>
          <w:b w:val="0"/>
          <w:bCs w:val="0"/>
          <w:kern w:val="2"/>
          <w:sz w:val="24"/>
          <w:szCs w:val="24"/>
          <w:lang w:val="en-US" w:eastAsia="zh-CN" w:bidi="ar-SA"/>
        </w:rPr>
        <w:t>，硫酸储存时会产生硫酸雾呼吸废气，</w:t>
      </w:r>
      <w:r>
        <w:rPr>
          <w:rFonts w:hint="default" w:ascii="Times New Roman" w:hAnsi="Times New Roman" w:cs="Times New Roman" w:eastAsiaTheme="minorEastAsia"/>
          <w:b w:val="0"/>
          <w:bCs w:val="0"/>
          <w:kern w:val="2"/>
          <w:sz w:val="24"/>
          <w:szCs w:val="24"/>
          <w:lang w:val="en-US" w:eastAsia="zh-CN" w:bidi="ar-SA"/>
        </w:rPr>
        <w:t>经计算，</w:t>
      </w:r>
      <w:r>
        <w:rPr>
          <w:rFonts w:hint="eastAsia" w:ascii="Times New Roman" w:hAnsi="Times New Roman" w:cs="Times New Roman" w:eastAsiaTheme="minorEastAsia"/>
          <w:b w:val="0"/>
          <w:bCs w:val="0"/>
          <w:kern w:val="2"/>
          <w:sz w:val="24"/>
          <w:szCs w:val="24"/>
          <w:lang w:val="en-US" w:eastAsia="zh-CN" w:bidi="ar-SA"/>
        </w:rPr>
        <w:t>本项目硫酸储罐区储存废气硫酸雾</w:t>
      </w:r>
      <w:r>
        <w:rPr>
          <w:rFonts w:hint="default" w:ascii="Times New Roman" w:hAnsi="Times New Roman" w:cs="Times New Roman" w:eastAsiaTheme="minorEastAsia"/>
          <w:b w:val="0"/>
          <w:bCs w:val="0"/>
          <w:kern w:val="2"/>
          <w:sz w:val="24"/>
          <w:szCs w:val="24"/>
          <w:lang w:val="en-US" w:eastAsia="zh-CN" w:bidi="ar-SA"/>
        </w:rPr>
        <w:t>无组织排放量</w:t>
      </w:r>
      <w:r>
        <w:rPr>
          <w:rFonts w:hint="eastAsia" w:ascii="Times New Roman" w:hAnsi="Times New Roman" w:cs="Times New Roman" w:eastAsiaTheme="minorEastAsia"/>
          <w:b w:val="0"/>
          <w:bCs w:val="0"/>
          <w:kern w:val="2"/>
          <w:sz w:val="24"/>
          <w:szCs w:val="24"/>
          <w:lang w:val="en-US" w:eastAsia="zh-CN" w:bidi="ar-SA"/>
        </w:rPr>
        <w:t>为8.462kg/a（0.00846t/a），0.0012k/h</w:t>
      </w:r>
      <w:r>
        <w:rPr>
          <w:rFonts w:hint="default" w:ascii="Times New Roman" w:hAnsi="Times New Roman" w:cs="Times New Roman" w:eastAsiaTheme="minorEastAsia"/>
          <w:b w:val="0"/>
          <w:bCs w:val="0"/>
          <w:kern w:val="2"/>
          <w:sz w:val="24"/>
          <w:szCs w:val="24"/>
          <w:lang w:val="en-US" w:eastAsia="zh-CN" w:bidi="ar-SA"/>
        </w:rPr>
        <w:t>；呈无组织排放</w:t>
      </w:r>
      <w:r>
        <w:rPr>
          <w:rFonts w:hint="eastAsia" w:ascii="Times New Roman" w:hAnsi="Times New Roman" w:cs="Times New Roman" w:eastAsiaTheme="minorEastAsia"/>
          <w:b w:val="0"/>
          <w:bCs w:val="0"/>
          <w:kern w:val="2"/>
          <w:sz w:val="24"/>
          <w:szCs w:val="24"/>
          <w:lang w:val="en-US" w:eastAsia="zh-CN" w:bidi="ar-SA"/>
        </w:rPr>
        <w:t>。</w:t>
      </w:r>
    </w:p>
    <w:p>
      <w:pPr>
        <w:pStyle w:val="2"/>
        <w:keepNext w:val="0"/>
        <w:keepLines w:val="0"/>
        <w:pageBreakBefore w:val="0"/>
        <w:widowControl w:val="0"/>
        <w:kinsoku/>
        <w:wordWrap/>
        <w:overflowPunct/>
        <w:topLinePunct w:val="0"/>
        <w:bidi w:val="0"/>
        <w:spacing w:line="360" w:lineRule="auto"/>
        <w:rPr>
          <w:rFonts w:hint="eastAsia" w:ascii="Times New Roman" w:hAnsi="Times New Roman" w:cs="Times New Roman" w:eastAsiaTheme="minorEastAsia"/>
          <w:b w:val="0"/>
          <w:bCs w:val="0"/>
          <w:kern w:val="2"/>
          <w:sz w:val="24"/>
          <w:szCs w:val="24"/>
          <w:lang w:val="en-US" w:eastAsia="zh-CN" w:bidi="ar-SA"/>
        </w:rPr>
      </w:pPr>
      <w:r>
        <w:rPr>
          <w:rFonts w:hint="eastAsia" w:ascii="Times New Roman" w:hAnsi="Times New Roman" w:cs="Times New Roman" w:eastAsiaTheme="minorEastAsia"/>
          <w:b w:val="0"/>
          <w:bCs w:val="0"/>
          <w:kern w:val="2"/>
          <w:sz w:val="24"/>
          <w:szCs w:val="24"/>
          <w:lang w:val="en-US" w:eastAsia="zh-CN" w:bidi="ar-SA"/>
        </w:rPr>
        <w:t>5.1.2 废水</w:t>
      </w:r>
    </w:p>
    <w:p>
      <w:pPr>
        <w:pStyle w:val="2"/>
        <w:keepNext w:val="0"/>
        <w:keepLines w:val="0"/>
        <w:pageBreakBefore w:val="0"/>
        <w:widowControl w:val="0"/>
        <w:kinsoku/>
        <w:wordWrap/>
        <w:overflowPunct/>
        <w:topLinePunct w:val="0"/>
        <w:bidi w:val="0"/>
        <w:spacing w:line="360" w:lineRule="auto"/>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本次对现有项目进行技改，针对蒸发浓缩工序增加膜浓缩设备，减少蒸汽用量。</w:t>
      </w:r>
      <w:r>
        <w:rPr>
          <w:rFonts w:hint="eastAsia" w:ascii="Times New Roman" w:hAnsi="Times New Roman" w:cs="Times New Roman" w:eastAsiaTheme="minorEastAsia"/>
          <w:b w:val="0"/>
          <w:bCs w:val="0"/>
          <w:kern w:val="2"/>
          <w:sz w:val="24"/>
          <w:szCs w:val="24"/>
          <w:lang w:val="en-US" w:eastAsia="zh-CN" w:bidi="ar-SA"/>
        </w:rPr>
        <w:t>现有</w:t>
      </w:r>
      <w:r>
        <w:rPr>
          <w:rFonts w:hint="default" w:ascii="Times New Roman" w:hAnsi="Times New Roman" w:cs="Times New Roman" w:eastAsiaTheme="minorEastAsia"/>
          <w:b w:val="0"/>
          <w:bCs w:val="0"/>
          <w:kern w:val="2"/>
          <w:sz w:val="24"/>
          <w:szCs w:val="24"/>
          <w:lang w:val="en-US" w:eastAsia="zh-CN" w:bidi="ar-SA"/>
        </w:rPr>
        <w:t>工程</w:t>
      </w:r>
      <w:r>
        <w:rPr>
          <w:rFonts w:hint="eastAsia" w:ascii="Times New Roman" w:hAnsi="Times New Roman" w:cs="Times New Roman" w:eastAsiaTheme="minorEastAsia"/>
          <w:b w:val="0"/>
          <w:bCs w:val="0"/>
          <w:kern w:val="2"/>
          <w:sz w:val="24"/>
          <w:szCs w:val="24"/>
          <w:lang w:val="en-US" w:eastAsia="zh-CN" w:bidi="ar-SA"/>
        </w:rPr>
        <w:t>技改后</w:t>
      </w:r>
      <w:r>
        <w:rPr>
          <w:rFonts w:hint="default" w:ascii="Times New Roman" w:hAnsi="Times New Roman" w:cs="Times New Roman" w:eastAsiaTheme="minorEastAsia"/>
          <w:b w:val="0"/>
          <w:bCs w:val="0"/>
          <w:kern w:val="2"/>
          <w:sz w:val="24"/>
          <w:szCs w:val="24"/>
          <w:lang w:val="en-US" w:eastAsia="zh-CN" w:bidi="ar-SA"/>
        </w:rPr>
        <w:t>废水量排放量为34</w:t>
      </w:r>
      <w:r>
        <w:rPr>
          <w:rFonts w:hint="eastAsia" w:ascii="Times New Roman" w:hAnsi="Times New Roman" w:cs="Times New Roman" w:eastAsiaTheme="minorEastAsia"/>
          <w:b w:val="0"/>
          <w:bCs w:val="0"/>
          <w:kern w:val="2"/>
          <w:sz w:val="24"/>
          <w:szCs w:val="24"/>
          <w:lang w:val="en-US" w:eastAsia="zh-CN" w:bidi="ar-SA"/>
        </w:rPr>
        <w:t>31.75</w:t>
      </w:r>
      <w:r>
        <w:rPr>
          <w:rFonts w:hint="default" w:ascii="Times New Roman" w:hAnsi="Times New Roman" w:cs="Times New Roman" w:eastAsiaTheme="minorEastAsia"/>
          <w:b w:val="0"/>
          <w:bCs w:val="0"/>
          <w:kern w:val="2"/>
          <w:sz w:val="24"/>
          <w:szCs w:val="24"/>
          <w:lang w:val="en-US" w:eastAsia="zh-CN" w:bidi="ar-SA"/>
        </w:rPr>
        <w:t>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default" w:ascii="Times New Roman" w:hAnsi="Times New Roman" w:cs="Times New Roman" w:eastAsiaTheme="minorEastAsia"/>
          <w:b w:val="0"/>
          <w:bCs w:val="0"/>
          <w:kern w:val="2"/>
          <w:sz w:val="24"/>
          <w:szCs w:val="24"/>
          <w:lang w:val="en-US" w:eastAsia="zh-CN" w:bidi="ar-SA"/>
        </w:rPr>
        <w:t>/d，10</w:t>
      </w:r>
      <w:r>
        <w:rPr>
          <w:rFonts w:hint="eastAsia" w:ascii="Times New Roman" w:hAnsi="Times New Roman" w:cs="Times New Roman" w:eastAsiaTheme="minorEastAsia"/>
          <w:b w:val="0"/>
          <w:bCs w:val="0"/>
          <w:kern w:val="2"/>
          <w:sz w:val="24"/>
          <w:szCs w:val="24"/>
          <w:lang w:val="en-US" w:eastAsia="zh-CN" w:bidi="ar-SA"/>
        </w:rPr>
        <w:t>29525</w:t>
      </w:r>
      <w:r>
        <w:rPr>
          <w:rFonts w:hint="default" w:ascii="Times New Roman" w:hAnsi="Times New Roman" w:cs="Times New Roman" w:eastAsiaTheme="minorEastAsia"/>
          <w:b w:val="0"/>
          <w:bCs w:val="0"/>
          <w:kern w:val="2"/>
          <w:sz w:val="24"/>
          <w:szCs w:val="24"/>
          <w:lang w:val="en-US" w:eastAsia="zh-CN" w:bidi="ar-SA"/>
        </w:rPr>
        <w:t>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default" w:ascii="Times New Roman" w:hAnsi="Times New Roman" w:cs="Times New Roman" w:eastAsiaTheme="minorEastAsia"/>
          <w:b w:val="0"/>
          <w:bCs w:val="0"/>
          <w:kern w:val="2"/>
          <w:sz w:val="24"/>
          <w:szCs w:val="24"/>
          <w:lang w:val="en-US" w:eastAsia="zh-CN" w:bidi="ar-SA"/>
        </w:rPr>
        <w:t>/a</w:t>
      </w:r>
      <w:r>
        <w:rPr>
          <w:rFonts w:hint="eastAsia" w:ascii="Times New Roman" w:hAnsi="Times New Roman" w:cs="Times New Roman" w:eastAsiaTheme="minorEastAsia"/>
          <w:b w:val="0"/>
          <w:bCs w:val="0"/>
          <w:kern w:val="2"/>
          <w:sz w:val="24"/>
          <w:szCs w:val="24"/>
          <w:lang w:val="en-US" w:eastAsia="zh-CN" w:bidi="ar-SA"/>
        </w:rPr>
        <w:t>，本次技改后现有工程废水减少量为384003.6</w:t>
      </w:r>
      <w:r>
        <w:rPr>
          <w:rFonts w:hint="default" w:ascii="Times New Roman" w:hAnsi="Times New Roman" w:cs="Times New Roman" w:eastAsiaTheme="minorEastAsia"/>
          <w:b w:val="0"/>
          <w:bCs w:val="0"/>
          <w:kern w:val="2"/>
          <w:sz w:val="24"/>
          <w:szCs w:val="24"/>
          <w:lang w:val="en-US" w:eastAsia="zh-CN" w:bidi="ar-SA"/>
        </w:rPr>
        <w:t>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eastAsia" w:ascii="Times New Roman" w:hAnsi="Times New Roman" w:cs="Times New Roman" w:eastAsiaTheme="minorEastAsia"/>
          <w:b w:val="0"/>
          <w:bCs w:val="0"/>
          <w:kern w:val="2"/>
          <w:sz w:val="24"/>
          <w:szCs w:val="24"/>
          <w:lang w:val="en-US" w:eastAsia="zh-CN" w:bidi="ar-SA"/>
        </w:rPr>
        <w:t>/a。</w:t>
      </w:r>
    </w:p>
    <w:p>
      <w:pPr>
        <w:pStyle w:val="2"/>
        <w:keepNext w:val="0"/>
        <w:keepLines w:val="0"/>
        <w:pageBreakBefore w:val="0"/>
        <w:widowControl w:val="0"/>
        <w:kinsoku/>
        <w:wordWrap/>
        <w:overflowPunct/>
        <w:topLinePunct w:val="0"/>
        <w:bidi w:val="0"/>
        <w:spacing w:line="360" w:lineRule="auto"/>
        <w:rPr>
          <w:rFonts w:hint="default" w:ascii="Times New Roman" w:hAnsi="Times New Roman" w:cs="Times New Roman" w:eastAsiaTheme="minorEastAsia"/>
          <w:b w:val="0"/>
          <w:bCs w:val="0"/>
          <w:kern w:val="2"/>
          <w:sz w:val="24"/>
          <w:szCs w:val="24"/>
          <w:lang w:val="en-US" w:eastAsia="zh-CN" w:bidi="ar-SA"/>
        </w:rPr>
      </w:pPr>
      <w:r>
        <w:rPr>
          <w:rFonts w:hint="eastAsia" w:ascii="Times New Roman" w:hAnsi="Times New Roman" w:cs="Times New Roman" w:eastAsiaTheme="minorEastAsia"/>
          <w:b w:val="0"/>
          <w:bCs w:val="0"/>
          <w:kern w:val="2"/>
          <w:sz w:val="24"/>
          <w:szCs w:val="24"/>
          <w:lang w:val="en-US" w:eastAsia="zh-CN" w:bidi="ar-SA"/>
        </w:rPr>
        <w:t>本项目</w:t>
      </w:r>
      <w:r>
        <w:rPr>
          <w:rFonts w:hint="default" w:ascii="Times New Roman" w:hAnsi="Times New Roman" w:cs="Times New Roman" w:eastAsiaTheme="minorEastAsia"/>
          <w:b w:val="0"/>
          <w:bCs w:val="0"/>
          <w:kern w:val="2"/>
          <w:sz w:val="24"/>
          <w:szCs w:val="24"/>
          <w:lang w:val="en-US" w:eastAsia="zh-CN" w:bidi="ar-SA"/>
        </w:rPr>
        <w:t>以半纤维素及浓缩液为原料生产木糖、母液提取木糖，扩建生产线，</w:t>
      </w:r>
      <w:r>
        <w:rPr>
          <w:rFonts w:hint="eastAsia" w:ascii="Times New Roman" w:hAnsi="Times New Roman" w:cs="Times New Roman" w:eastAsiaTheme="minorEastAsia"/>
          <w:b w:val="0"/>
          <w:bCs w:val="0"/>
          <w:kern w:val="2"/>
          <w:sz w:val="24"/>
          <w:szCs w:val="24"/>
          <w:lang w:val="en-US" w:eastAsia="zh-CN" w:bidi="ar-SA"/>
        </w:rPr>
        <w:t>扩建生产线废水</w:t>
      </w:r>
      <w:r>
        <w:rPr>
          <w:rFonts w:hint="default" w:ascii="Times New Roman" w:hAnsi="Times New Roman" w:cs="Times New Roman" w:eastAsiaTheme="minorEastAsia"/>
          <w:b w:val="0"/>
          <w:bCs w:val="0"/>
          <w:kern w:val="2"/>
          <w:sz w:val="24"/>
          <w:szCs w:val="24"/>
          <w:lang w:val="en-US" w:eastAsia="zh-CN" w:bidi="ar-SA"/>
        </w:rPr>
        <w:t>主要为再生</w:t>
      </w:r>
      <w:r>
        <w:rPr>
          <w:rFonts w:hint="eastAsia" w:ascii="Times New Roman" w:hAnsi="Times New Roman" w:cs="Times New Roman" w:eastAsiaTheme="minorEastAsia"/>
          <w:b w:val="0"/>
          <w:bCs w:val="0"/>
          <w:kern w:val="2"/>
          <w:sz w:val="24"/>
          <w:szCs w:val="24"/>
          <w:lang w:val="en-US" w:eastAsia="zh-CN" w:bidi="ar-SA"/>
        </w:rPr>
        <w:t>废</w:t>
      </w:r>
      <w:r>
        <w:rPr>
          <w:rFonts w:hint="default" w:ascii="Times New Roman" w:hAnsi="Times New Roman" w:cs="Times New Roman" w:eastAsiaTheme="minorEastAsia"/>
          <w:b w:val="0"/>
          <w:bCs w:val="0"/>
          <w:kern w:val="2"/>
          <w:sz w:val="24"/>
          <w:szCs w:val="24"/>
          <w:lang w:val="en-US" w:eastAsia="zh-CN" w:bidi="ar-SA"/>
        </w:rPr>
        <w:t>水</w:t>
      </w:r>
      <w:r>
        <w:rPr>
          <w:rFonts w:hint="eastAsia" w:ascii="Times New Roman" w:hAnsi="Times New Roman" w:cs="Times New Roman" w:eastAsiaTheme="minorEastAsia"/>
          <w:b w:val="0"/>
          <w:bCs w:val="0"/>
          <w:kern w:val="2"/>
          <w:sz w:val="24"/>
          <w:szCs w:val="24"/>
          <w:lang w:val="en-US" w:eastAsia="zh-CN" w:bidi="ar-SA"/>
        </w:rPr>
        <w:t>和冷凝水</w:t>
      </w:r>
      <w:r>
        <w:rPr>
          <w:rFonts w:hint="default" w:ascii="Times New Roman" w:hAnsi="Times New Roman" w:cs="Times New Roman" w:eastAsiaTheme="minorEastAsia"/>
          <w:b w:val="0"/>
          <w:bCs w:val="0"/>
          <w:kern w:val="2"/>
          <w:sz w:val="24"/>
          <w:szCs w:val="24"/>
          <w:lang w:val="en-US" w:eastAsia="zh-CN" w:bidi="ar-SA"/>
        </w:rPr>
        <w:t>排水。</w:t>
      </w:r>
      <w:r>
        <w:rPr>
          <w:rFonts w:hint="eastAsia" w:ascii="Times New Roman" w:hAnsi="Times New Roman" w:cs="Times New Roman" w:eastAsiaTheme="minorEastAsia"/>
          <w:b w:val="0"/>
          <w:bCs w:val="0"/>
          <w:kern w:val="2"/>
          <w:sz w:val="24"/>
          <w:szCs w:val="24"/>
          <w:lang w:val="en-US" w:eastAsia="zh-CN" w:bidi="ar-SA"/>
        </w:rPr>
        <w:t>本项目扩建生产线新增废水排放量为2568.11</w:t>
      </w:r>
      <w:r>
        <w:rPr>
          <w:rFonts w:hint="default" w:ascii="Times New Roman" w:hAnsi="Times New Roman" w:cs="Times New Roman" w:eastAsiaTheme="minorEastAsia"/>
          <w:b w:val="0"/>
          <w:bCs w:val="0"/>
          <w:kern w:val="2"/>
          <w:sz w:val="24"/>
          <w:szCs w:val="24"/>
          <w:lang w:val="en-US" w:eastAsia="zh-CN" w:bidi="ar-SA"/>
        </w:rPr>
        <w:t>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default" w:ascii="Times New Roman" w:hAnsi="Times New Roman" w:cs="Times New Roman" w:eastAsiaTheme="minorEastAsia"/>
          <w:b w:val="0"/>
          <w:bCs w:val="0"/>
          <w:kern w:val="2"/>
          <w:sz w:val="24"/>
          <w:szCs w:val="24"/>
          <w:lang w:val="en-US" w:eastAsia="zh-CN" w:bidi="ar-SA"/>
        </w:rPr>
        <w:t>/d，</w:t>
      </w:r>
      <w:r>
        <w:rPr>
          <w:rFonts w:hint="eastAsia" w:ascii="Times New Roman" w:hAnsi="Times New Roman" w:cs="Times New Roman" w:eastAsiaTheme="minorEastAsia"/>
          <w:b w:val="0"/>
          <w:bCs w:val="0"/>
          <w:kern w:val="2"/>
          <w:sz w:val="24"/>
          <w:szCs w:val="24"/>
          <w:lang w:val="en-US" w:eastAsia="zh-CN" w:bidi="ar-SA"/>
        </w:rPr>
        <w:t>770433</w:t>
      </w:r>
      <w:r>
        <w:rPr>
          <w:rFonts w:hint="default" w:ascii="Times New Roman" w:hAnsi="Times New Roman" w:cs="Times New Roman" w:eastAsiaTheme="minorEastAsia"/>
          <w:b w:val="0"/>
          <w:bCs w:val="0"/>
          <w:kern w:val="2"/>
          <w:sz w:val="24"/>
          <w:szCs w:val="24"/>
          <w:lang w:val="en-US" w:eastAsia="zh-CN" w:bidi="ar-SA"/>
        </w:rPr>
        <w:t>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default" w:ascii="Times New Roman" w:hAnsi="Times New Roman" w:cs="Times New Roman" w:eastAsiaTheme="minorEastAsia"/>
          <w:b w:val="0"/>
          <w:bCs w:val="0"/>
          <w:kern w:val="2"/>
          <w:sz w:val="24"/>
          <w:szCs w:val="24"/>
          <w:lang w:val="en-US" w:eastAsia="zh-CN" w:bidi="ar-SA"/>
        </w:rPr>
        <w:t>/a。则项目建成后全</w:t>
      </w:r>
      <w:r>
        <w:rPr>
          <w:rFonts w:hint="eastAsia" w:ascii="Times New Roman" w:hAnsi="Times New Roman" w:cs="Times New Roman" w:eastAsiaTheme="minorEastAsia"/>
          <w:b w:val="0"/>
          <w:bCs w:val="0"/>
          <w:kern w:val="2"/>
          <w:sz w:val="24"/>
          <w:szCs w:val="24"/>
          <w:lang w:val="en-US" w:eastAsia="zh-CN" w:bidi="ar-SA"/>
        </w:rPr>
        <w:t>厂</w:t>
      </w:r>
      <w:r>
        <w:rPr>
          <w:rFonts w:hint="default" w:ascii="Times New Roman" w:hAnsi="Times New Roman" w:cs="Times New Roman" w:eastAsiaTheme="minorEastAsia"/>
          <w:b w:val="0"/>
          <w:bCs w:val="0"/>
          <w:kern w:val="2"/>
          <w:sz w:val="24"/>
          <w:szCs w:val="24"/>
          <w:lang w:val="en-US" w:eastAsia="zh-CN" w:bidi="ar-SA"/>
        </w:rPr>
        <w:t>废水量为5999.86m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default" w:ascii="Times New Roman" w:hAnsi="Times New Roman" w:cs="Times New Roman" w:eastAsiaTheme="minorEastAsia"/>
          <w:b w:val="0"/>
          <w:bCs w:val="0"/>
          <w:kern w:val="2"/>
          <w:sz w:val="24"/>
          <w:szCs w:val="24"/>
          <w:lang w:val="en-US" w:eastAsia="zh-CN" w:bidi="ar-SA"/>
        </w:rPr>
        <w:t>/d，1799957m</w:t>
      </w:r>
      <w:r>
        <w:rPr>
          <w:rFonts w:hint="default" w:ascii="Times New Roman" w:hAnsi="Times New Roman" w:cs="Times New Roman" w:eastAsiaTheme="minorEastAsia"/>
          <w:b w:val="0"/>
          <w:bCs w:val="0"/>
          <w:kern w:val="2"/>
          <w:sz w:val="24"/>
          <w:szCs w:val="24"/>
          <w:vertAlign w:val="superscript"/>
          <w:lang w:val="en-US" w:eastAsia="zh-CN" w:bidi="ar-SA"/>
        </w:rPr>
        <w:t>3</w:t>
      </w:r>
      <w:r>
        <w:rPr>
          <w:rFonts w:hint="default" w:ascii="Times New Roman" w:hAnsi="Times New Roman" w:cs="Times New Roman" w:eastAsiaTheme="minorEastAsia"/>
          <w:b w:val="0"/>
          <w:bCs w:val="0"/>
          <w:kern w:val="2"/>
          <w:sz w:val="24"/>
          <w:szCs w:val="24"/>
          <w:lang w:val="en-US" w:eastAsia="zh-CN" w:bidi="ar-SA"/>
        </w:rPr>
        <w:t>/a。</w:t>
      </w:r>
    </w:p>
    <w:p>
      <w:pPr>
        <w:pStyle w:val="2"/>
        <w:keepNext w:val="0"/>
        <w:keepLines w:val="0"/>
        <w:pageBreakBefore w:val="0"/>
        <w:widowControl w:val="0"/>
        <w:kinsoku/>
        <w:wordWrap/>
        <w:overflowPunct/>
        <w:topLinePunct w:val="0"/>
        <w:bidi w:val="0"/>
        <w:spacing w:line="360" w:lineRule="auto"/>
        <w:rPr>
          <w:rFonts w:hint="default" w:ascii="Times New Roman" w:hAnsi="Times New Roman" w:cs="Times New Roman" w:eastAsiaTheme="minorEastAsia"/>
          <w:b w:val="0"/>
          <w:bCs w:val="0"/>
          <w:kern w:val="2"/>
          <w:sz w:val="24"/>
          <w:szCs w:val="24"/>
          <w:lang w:val="en-US" w:eastAsia="zh-CN" w:bidi="ar-SA"/>
        </w:rPr>
      </w:pPr>
      <w:r>
        <w:rPr>
          <w:rFonts w:hint="default" w:ascii="Times New Roman" w:hAnsi="Times New Roman" w:cs="Times New Roman" w:eastAsiaTheme="minorEastAsia"/>
          <w:b w:val="0"/>
          <w:bCs w:val="0"/>
          <w:kern w:val="2"/>
          <w:sz w:val="24"/>
          <w:szCs w:val="24"/>
          <w:lang w:val="en-US" w:eastAsia="zh-CN" w:bidi="ar-SA"/>
        </w:rPr>
        <w:t>全厂废水经厂内污水处理站处理后由厂总排放口排至市政污水管网。本工程总排放口排水可满足南乐县污水处理厂进水水质要求以及《污水综合排放标准》（GB8978-1996）表4三级标准要求。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2"/>
        <w:rPr>
          <w:rFonts w:hint="eastAsia" w:ascii="Times New Roman" w:hAnsi="Times New Roman" w:cs="Times New Roman" w:eastAsiaTheme="minorEastAsia"/>
          <w:b w:val="0"/>
          <w:bCs w:val="0"/>
          <w:color w:val="auto"/>
          <w:kern w:val="2"/>
          <w:sz w:val="24"/>
          <w:szCs w:val="24"/>
          <w:lang w:val="en-US" w:eastAsia="zh-CN" w:bidi="ar-SA"/>
        </w:rPr>
      </w:pPr>
      <w:r>
        <w:rPr>
          <w:rFonts w:hint="eastAsia" w:ascii="Times New Roman" w:hAnsi="Times New Roman" w:cs="Times New Roman" w:eastAsiaTheme="minorEastAsia"/>
          <w:b w:val="0"/>
          <w:bCs w:val="0"/>
          <w:color w:val="auto"/>
          <w:kern w:val="2"/>
          <w:sz w:val="24"/>
          <w:szCs w:val="24"/>
          <w:lang w:val="en-US" w:eastAsia="zh-CN" w:bidi="ar-SA"/>
        </w:rPr>
        <w:t>5.1.3 噪声</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本工程噪声污染源主要包括现有工程噪声源和改扩建新增噪声源，新增主要噪声源为扩建生产车间的压滤机、空压机、各类泵、离心机、风机等设备等，采取基础减振、隔声措施后，经过距离衰减，厂界可达标，对周边环境影响较小。</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2"/>
        <w:rPr>
          <w:rFonts w:hint="eastAsia" w:ascii="Times New Roman" w:hAnsi="Times New Roman" w:cs="Times New Roman" w:eastAsiaTheme="minorEastAsia"/>
          <w:b w:val="0"/>
          <w:bCs w:val="0"/>
          <w:color w:val="auto"/>
          <w:kern w:val="2"/>
          <w:sz w:val="24"/>
          <w:szCs w:val="24"/>
          <w:lang w:val="en-US" w:eastAsia="zh-CN" w:bidi="ar-SA"/>
        </w:rPr>
      </w:pPr>
      <w:r>
        <w:rPr>
          <w:rFonts w:hint="eastAsia" w:ascii="Times New Roman" w:hAnsi="Times New Roman" w:cs="Times New Roman" w:eastAsiaTheme="minorEastAsia"/>
          <w:b w:val="0"/>
          <w:bCs w:val="0"/>
          <w:color w:val="auto"/>
          <w:kern w:val="2"/>
          <w:sz w:val="24"/>
          <w:szCs w:val="24"/>
          <w:lang w:val="en-US" w:eastAsia="zh-CN" w:bidi="ar-SA"/>
        </w:rPr>
        <w:t>5.1.4 固体废物</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本项目建成后全厂固体废物主要包括玉米芯筛分固废、</w:t>
      </w:r>
      <w:r>
        <w:rPr>
          <w:rFonts w:hint="eastAsia" w:ascii="Times New Roman" w:hAnsi="Times New Roman" w:cs="Times New Roman" w:eastAsiaTheme="minorEastAsia"/>
          <w:b w:val="0"/>
          <w:bCs w:val="0"/>
          <w:color w:val="auto"/>
          <w:kern w:val="2"/>
          <w:sz w:val="24"/>
          <w:szCs w:val="24"/>
          <w:lang w:val="en-US" w:eastAsia="zh-CN" w:bidi="ar-SA"/>
        </w:rPr>
        <w:t>脱色产生的</w:t>
      </w:r>
      <w:r>
        <w:rPr>
          <w:rFonts w:hint="default" w:ascii="Times New Roman" w:hAnsi="Times New Roman" w:cs="Times New Roman" w:eastAsiaTheme="minorEastAsia"/>
          <w:b w:val="0"/>
          <w:bCs w:val="0"/>
          <w:color w:val="auto"/>
          <w:kern w:val="2"/>
          <w:sz w:val="24"/>
          <w:szCs w:val="24"/>
          <w:lang w:val="en-US" w:eastAsia="zh-CN" w:bidi="ar-SA"/>
        </w:rPr>
        <w:t>废活性炭、废树脂、除尘器除尘灰、污水处理站污泥、废酵母、废硫酸钙和废珍珠岩及生活垃圾。</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（1）筛分固废</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由于玉米芯表面附着一定量的杂质，水解前需要对其进行筛分除杂处理，根据物料平衡，产生量约为原料的10%，即4380t/a，属于一般固废，收集后外售综合利用。</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2</w:t>
      </w:r>
      <w:r>
        <w:rPr>
          <w:rFonts w:hint="default" w:ascii="Times New Roman" w:hAnsi="Times New Roman" w:cs="Times New Roman" w:eastAsiaTheme="minorEastAsia"/>
          <w:b w:val="0"/>
          <w:bCs w:val="0"/>
          <w:color w:val="auto"/>
          <w:kern w:val="2"/>
          <w:sz w:val="24"/>
          <w:szCs w:val="24"/>
          <w:lang w:val="en-US" w:eastAsia="zh-CN" w:bidi="ar-SA"/>
        </w:rPr>
        <w:t>）废活性炭（脱色）</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废活性炭主要产生于脱色过程中，其产生量约为2967.5t/a，属于一般固废，收集后</w:t>
      </w:r>
      <w:r>
        <w:rPr>
          <w:rFonts w:hint="eastAsia" w:ascii="Times New Roman" w:hAnsi="Times New Roman" w:cs="Times New Roman" w:eastAsiaTheme="minorEastAsia"/>
          <w:b w:val="0"/>
          <w:bCs w:val="0"/>
          <w:color w:val="auto"/>
          <w:kern w:val="2"/>
          <w:sz w:val="24"/>
          <w:szCs w:val="24"/>
          <w:lang w:val="en-US" w:eastAsia="zh-CN" w:bidi="ar-SA"/>
        </w:rPr>
        <w:t>外售</w:t>
      </w:r>
      <w:r>
        <w:rPr>
          <w:rFonts w:hint="default" w:ascii="Times New Roman" w:hAnsi="Times New Roman" w:cs="Times New Roman" w:eastAsiaTheme="minorEastAsia"/>
          <w:b w:val="0"/>
          <w:bCs w:val="0"/>
          <w:color w:val="auto"/>
          <w:kern w:val="2"/>
          <w:sz w:val="24"/>
          <w:szCs w:val="24"/>
          <w:lang w:val="en-US" w:eastAsia="zh-CN" w:bidi="ar-SA"/>
        </w:rPr>
        <w:t>。</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3</w:t>
      </w:r>
      <w:r>
        <w:rPr>
          <w:rFonts w:hint="default" w:ascii="Times New Roman" w:hAnsi="Times New Roman" w:cs="Times New Roman" w:eastAsiaTheme="minorEastAsia"/>
          <w:b w:val="0"/>
          <w:bCs w:val="0"/>
          <w:color w:val="auto"/>
          <w:kern w:val="2"/>
          <w:sz w:val="24"/>
          <w:szCs w:val="24"/>
          <w:lang w:val="en-US" w:eastAsia="zh-CN" w:bidi="ar-SA"/>
        </w:rPr>
        <w:t>）废树脂</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根据</w:t>
      </w:r>
      <w:r>
        <w:rPr>
          <w:rFonts w:hint="eastAsia" w:ascii="Times New Roman" w:hAnsi="Times New Roman" w:cs="Times New Roman" w:eastAsiaTheme="minorEastAsia"/>
          <w:b w:val="0"/>
          <w:bCs w:val="0"/>
          <w:color w:val="auto"/>
          <w:kern w:val="2"/>
          <w:sz w:val="24"/>
          <w:szCs w:val="24"/>
          <w:lang w:val="en-US" w:eastAsia="zh-CN" w:bidi="ar-SA"/>
        </w:rPr>
        <w:t>现场调查</w:t>
      </w:r>
      <w:r>
        <w:rPr>
          <w:rFonts w:hint="default" w:ascii="Times New Roman" w:hAnsi="Times New Roman" w:cs="Times New Roman" w:eastAsiaTheme="minorEastAsia"/>
          <w:b w:val="0"/>
          <w:bCs w:val="0"/>
          <w:color w:val="auto"/>
          <w:kern w:val="2"/>
          <w:sz w:val="24"/>
          <w:szCs w:val="24"/>
          <w:lang w:val="en-US" w:eastAsia="zh-CN" w:bidi="ar-SA"/>
        </w:rPr>
        <w:t>，项目全厂离子交换器中树脂一个月再生一次，</w:t>
      </w:r>
      <w:r>
        <w:rPr>
          <w:rFonts w:hint="eastAsia" w:ascii="Times New Roman" w:hAnsi="Times New Roman" w:cs="Times New Roman" w:eastAsiaTheme="minorEastAsia"/>
          <w:b w:val="0"/>
          <w:bCs w:val="0"/>
          <w:color w:val="auto"/>
          <w:kern w:val="2"/>
          <w:sz w:val="24"/>
          <w:szCs w:val="24"/>
          <w:lang w:val="en-US" w:eastAsia="zh-CN" w:bidi="ar-SA"/>
        </w:rPr>
        <w:t>每</w:t>
      </w:r>
      <w:r>
        <w:rPr>
          <w:rFonts w:hint="default" w:ascii="Times New Roman" w:hAnsi="Times New Roman" w:cs="Times New Roman" w:eastAsiaTheme="minorEastAsia"/>
          <w:b w:val="0"/>
          <w:bCs w:val="0"/>
          <w:color w:val="auto"/>
          <w:kern w:val="2"/>
          <w:sz w:val="24"/>
          <w:szCs w:val="24"/>
          <w:lang w:val="en-US" w:eastAsia="zh-CN" w:bidi="ar-SA"/>
        </w:rPr>
        <w:t>年更换一次，废树脂产生量</w:t>
      </w:r>
      <w:r>
        <w:rPr>
          <w:rFonts w:hint="eastAsia" w:ascii="Times New Roman" w:hAnsi="Times New Roman" w:cs="Times New Roman" w:eastAsiaTheme="minorEastAsia"/>
          <w:b w:val="0"/>
          <w:bCs w:val="0"/>
          <w:color w:val="auto"/>
          <w:kern w:val="2"/>
          <w:sz w:val="24"/>
          <w:szCs w:val="24"/>
          <w:lang w:val="en-US" w:eastAsia="zh-CN" w:bidi="ar-SA"/>
        </w:rPr>
        <w:t>2.0</w:t>
      </w:r>
      <w:r>
        <w:rPr>
          <w:rFonts w:hint="default" w:ascii="Times New Roman" w:hAnsi="Times New Roman" w:cs="Times New Roman" w:eastAsiaTheme="minorEastAsia"/>
          <w:b w:val="0"/>
          <w:bCs w:val="0"/>
          <w:color w:val="auto"/>
          <w:kern w:val="2"/>
          <w:sz w:val="24"/>
          <w:szCs w:val="24"/>
          <w:lang w:val="en-US" w:eastAsia="zh-CN" w:bidi="ar-SA"/>
        </w:rPr>
        <w:t>t/a。根据《国家危险废物名录》（2021年本），废物类别为HW13有机树脂类废物，废物代码为900-015-13，危险特性T。</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4</w:t>
      </w:r>
      <w:r>
        <w:rPr>
          <w:rFonts w:hint="default" w:ascii="Times New Roman" w:hAnsi="Times New Roman" w:cs="Times New Roman" w:eastAsiaTheme="minorEastAsia"/>
          <w:b w:val="0"/>
          <w:bCs w:val="0"/>
          <w:color w:val="auto"/>
          <w:kern w:val="2"/>
          <w:sz w:val="24"/>
          <w:szCs w:val="24"/>
          <w:lang w:val="en-US" w:eastAsia="zh-CN" w:bidi="ar-SA"/>
        </w:rPr>
        <w:t>）除尘灰</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产品烘干过程中会产生部分粉尘，通过袋式除尘器进行收集，根据物料平衡，收集量约为71.28t/a，属于一般固废，收集后外售。</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5</w:t>
      </w:r>
      <w:r>
        <w:rPr>
          <w:rFonts w:hint="default" w:ascii="Times New Roman" w:hAnsi="Times New Roman" w:cs="Times New Roman" w:eastAsiaTheme="minorEastAsia"/>
          <w:b w:val="0"/>
          <w:bCs w:val="0"/>
          <w:color w:val="auto"/>
          <w:kern w:val="2"/>
          <w:sz w:val="24"/>
          <w:szCs w:val="24"/>
          <w:lang w:val="en-US" w:eastAsia="zh-CN" w:bidi="ar-SA"/>
        </w:rPr>
        <w:t>）废硫酸钙</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中和工序产生硫酸钙，为一般固体废物。经核算，废硫酸钙产生量为1400t/a，外售综合利用。</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6</w:t>
      </w:r>
      <w:r>
        <w:rPr>
          <w:rFonts w:hint="default" w:ascii="Times New Roman" w:hAnsi="Times New Roman" w:cs="Times New Roman" w:eastAsiaTheme="minorEastAsia"/>
          <w:b w:val="0"/>
          <w:bCs w:val="0"/>
          <w:color w:val="auto"/>
          <w:kern w:val="2"/>
          <w:sz w:val="24"/>
          <w:szCs w:val="24"/>
          <w:lang w:val="en-US" w:eastAsia="zh-CN" w:bidi="ar-SA"/>
        </w:rPr>
        <w:t>）废珍珠岩</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过滤工序产生</w:t>
      </w:r>
      <w:r>
        <w:rPr>
          <w:rFonts w:hint="eastAsia" w:ascii="Times New Roman" w:hAnsi="Times New Roman" w:cs="Times New Roman" w:eastAsiaTheme="minorEastAsia"/>
          <w:b w:val="0"/>
          <w:bCs w:val="0"/>
          <w:color w:val="auto"/>
          <w:kern w:val="2"/>
          <w:sz w:val="24"/>
          <w:szCs w:val="24"/>
          <w:lang w:val="en-US" w:eastAsia="zh-CN" w:bidi="ar-SA"/>
        </w:rPr>
        <w:t>废</w:t>
      </w:r>
      <w:r>
        <w:rPr>
          <w:rFonts w:hint="default" w:ascii="Times New Roman" w:hAnsi="Times New Roman" w:cs="Times New Roman" w:eastAsiaTheme="minorEastAsia"/>
          <w:b w:val="0"/>
          <w:bCs w:val="0"/>
          <w:color w:val="auto"/>
          <w:kern w:val="2"/>
          <w:sz w:val="24"/>
          <w:szCs w:val="24"/>
          <w:lang w:val="en-US" w:eastAsia="zh-CN" w:bidi="ar-SA"/>
        </w:rPr>
        <w:t>珍珠岩，为一般固体废物。经核算，废珍珠岩产生量为525t/a，外售综合利用。</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7</w:t>
      </w:r>
      <w:r>
        <w:rPr>
          <w:rFonts w:hint="default" w:ascii="Times New Roman" w:hAnsi="Times New Roman" w:cs="Times New Roman" w:eastAsiaTheme="minorEastAsia"/>
          <w:b w:val="0"/>
          <w:bCs w:val="0"/>
          <w:color w:val="auto"/>
          <w:kern w:val="2"/>
          <w:sz w:val="24"/>
          <w:szCs w:val="24"/>
          <w:lang w:val="en-US" w:eastAsia="zh-CN" w:bidi="ar-SA"/>
        </w:rPr>
        <w:t>）废酵母</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发酵工序会产生废酵母，为一般固体废物，根据物料平衡及设计资料，废酵母产生量为367.5t/a，外售综合利用。</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8</w:t>
      </w:r>
      <w:r>
        <w:rPr>
          <w:rFonts w:hint="default" w:ascii="Times New Roman" w:hAnsi="Times New Roman" w:cs="Times New Roman" w:eastAsiaTheme="minorEastAsia"/>
          <w:b w:val="0"/>
          <w:bCs w:val="0"/>
          <w:color w:val="auto"/>
          <w:kern w:val="2"/>
          <w:sz w:val="24"/>
          <w:szCs w:val="24"/>
          <w:lang w:val="en-US" w:eastAsia="zh-CN" w:bidi="ar-SA"/>
        </w:rPr>
        <w:t>）污水处理站污泥</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本项目污水处理设施运行过程中会产生污泥，根据污水处理设施的核算，污泥产生量约为4000t/a，属于一般固废，脱水后外售综合利用。</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9</w:t>
      </w:r>
      <w:r>
        <w:rPr>
          <w:rFonts w:hint="default" w:ascii="Times New Roman" w:hAnsi="Times New Roman" w:cs="Times New Roman" w:eastAsiaTheme="minorEastAsia"/>
          <w:b w:val="0"/>
          <w:bCs w:val="0"/>
          <w:color w:val="auto"/>
          <w:kern w:val="2"/>
          <w:sz w:val="24"/>
          <w:szCs w:val="24"/>
          <w:lang w:val="en-US" w:eastAsia="zh-CN" w:bidi="ar-SA"/>
        </w:rPr>
        <w:t>）生活垃圾</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全厂劳动定员360人，按照每人每天产生生活垃圾0.5kg计算，则生活垃圾产生量为59.4t/a，定期交由环卫部门统一清运。</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5.1.5 总量控制</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 xml:space="preserve">项目建成后全厂污染物总量为：废气 </w:t>
      </w:r>
      <w:r>
        <w:rPr>
          <w:rFonts w:hint="default" w:ascii="Times New Roman" w:hAnsi="Times New Roman" w:cs="Times New Roman"/>
          <w:b w:val="0"/>
          <w:bCs w:val="0"/>
          <w:sz w:val="24"/>
          <w:szCs w:val="24"/>
          <w:lang w:val="en-US" w:eastAsia="zh-CN"/>
        </w:rPr>
        <w:t>非甲烷总烃</w:t>
      </w:r>
      <w:r>
        <w:rPr>
          <w:rFonts w:hint="eastAsia" w:ascii="Times New Roman" w:hAnsi="Times New Roman" w:cs="Times New Roman"/>
          <w:b w:val="0"/>
          <w:bCs w:val="0"/>
          <w:sz w:val="24"/>
          <w:szCs w:val="24"/>
          <w:lang w:val="en-US" w:eastAsia="zh-CN"/>
        </w:rPr>
        <w:t>6.419</w:t>
      </w:r>
      <w:r>
        <w:rPr>
          <w:rFonts w:hint="default" w:ascii="Times New Roman" w:hAnsi="Times New Roman" w:cs="Times New Roman"/>
          <w:b w:val="0"/>
          <w:bCs w:val="0"/>
          <w:sz w:val="24"/>
          <w:szCs w:val="24"/>
          <w:lang w:val="en-US" w:eastAsia="zh-CN"/>
        </w:rPr>
        <w:t>t/a</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SO</w:t>
      </w:r>
      <w:r>
        <w:rPr>
          <w:rFonts w:hint="default" w:ascii="Times New Roman" w:hAnsi="Times New Roman" w:cs="Times New Roman"/>
          <w:b w:val="0"/>
          <w:bCs w:val="0"/>
          <w:sz w:val="24"/>
          <w:szCs w:val="24"/>
          <w:vertAlign w:val="subscript"/>
          <w:lang w:val="en-US" w:eastAsia="zh-CN"/>
        </w:rPr>
        <w:t>2</w:t>
      </w:r>
      <w:r>
        <w:rPr>
          <w:rFonts w:hint="eastAsia" w:ascii="Times New Roman" w:hAnsi="Times New Roman" w:cs="Times New Roman"/>
          <w:b w:val="0"/>
          <w:bCs w:val="0"/>
          <w:sz w:val="24"/>
          <w:szCs w:val="24"/>
          <w:lang w:val="en-US" w:eastAsia="zh-CN"/>
        </w:rPr>
        <w:t xml:space="preserve"> 0.2376t/a，NOx 8.0948t/a；废水COD 71.9983t/a，</w:t>
      </w:r>
      <w:r>
        <w:rPr>
          <w:rFonts w:hint="default" w:ascii="Times New Roman" w:hAnsi="Times New Roman" w:cs="Times New Roman"/>
          <w:b w:val="0"/>
          <w:bCs w:val="0"/>
          <w:sz w:val="24"/>
          <w:szCs w:val="24"/>
          <w:lang w:val="en-US" w:eastAsia="zh-CN"/>
        </w:rPr>
        <w:t>NH</w:t>
      </w:r>
      <w:r>
        <w:rPr>
          <w:rFonts w:hint="default" w:ascii="Times New Roman" w:hAnsi="Times New Roman" w:cs="Times New Roman"/>
          <w:b w:val="0"/>
          <w:bCs w:val="0"/>
          <w:sz w:val="24"/>
          <w:szCs w:val="24"/>
          <w:vertAlign w:val="subscript"/>
          <w:lang w:val="en-US" w:eastAsia="zh-CN"/>
        </w:rPr>
        <w:t>3</w:t>
      </w:r>
      <w:r>
        <w:rPr>
          <w:rFonts w:hint="default" w:ascii="Times New Roman" w:hAnsi="Times New Roman" w:cs="Times New Roman"/>
          <w:b w:val="0"/>
          <w:bCs w:val="0"/>
          <w:sz w:val="24"/>
          <w:szCs w:val="24"/>
          <w:lang w:val="en-US" w:eastAsia="zh-CN"/>
        </w:rPr>
        <w:t>-N</w:t>
      </w:r>
      <w:r>
        <w:rPr>
          <w:rFonts w:hint="eastAsia" w:ascii="Times New Roman" w:hAnsi="Times New Roman" w:cs="Times New Roman"/>
          <w:b w:val="0"/>
          <w:bCs w:val="0"/>
          <w:sz w:val="24"/>
          <w:szCs w:val="24"/>
          <w:lang w:val="en-US" w:eastAsia="zh-CN"/>
        </w:rPr>
        <w:t xml:space="preserve"> 3.5999t/a。</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 xml:space="preserve">全厂污染物许可排放总量为：废气 </w:t>
      </w:r>
      <w:r>
        <w:rPr>
          <w:rFonts w:hint="default" w:ascii="Times New Roman" w:hAnsi="Times New Roman" w:cs="Times New Roman"/>
          <w:b w:val="0"/>
          <w:bCs w:val="0"/>
          <w:sz w:val="24"/>
          <w:szCs w:val="24"/>
          <w:lang w:val="en-US" w:eastAsia="zh-CN"/>
        </w:rPr>
        <w:t>非甲烷总烃</w:t>
      </w:r>
      <w:r>
        <w:rPr>
          <w:rFonts w:hint="eastAsia" w:ascii="Times New Roman" w:hAnsi="Times New Roman" w:cs="Times New Roman"/>
          <w:b w:val="0"/>
          <w:bCs w:val="0"/>
          <w:sz w:val="24"/>
          <w:szCs w:val="24"/>
          <w:lang w:val="en-US" w:eastAsia="zh-CN"/>
        </w:rPr>
        <w:t>6.469</w:t>
      </w:r>
      <w:r>
        <w:rPr>
          <w:rFonts w:hint="default" w:ascii="Times New Roman" w:hAnsi="Times New Roman" w:cs="Times New Roman"/>
          <w:b w:val="0"/>
          <w:bCs w:val="0"/>
          <w:sz w:val="24"/>
          <w:szCs w:val="24"/>
          <w:lang w:val="en-US" w:eastAsia="zh-CN"/>
        </w:rPr>
        <w:t>t/a</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SO</w:t>
      </w:r>
      <w:r>
        <w:rPr>
          <w:rFonts w:hint="default" w:ascii="Times New Roman" w:hAnsi="Times New Roman" w:cs="Times New Roman"/>
          <w:b w:val="0"/>
          <w:bCs w:val="0"/>
          <w:sz w:val="24"/>
          <w:szCs w:val="24"/>
          <w:vertAlign w:val="subscript"/>
          <w:lang w:val="en-US" w:eastAsia="zh-CN"/>
        </w:rPr>
        <w:t>2</w:t>
      </w:r>
      <w:r>
        <w:rPr>
          <w:rFonts w:hint="eastAsia" w:ascii="Times New Roman" w:hAnsi="Times New Roman" w:cs="Times New Roman"/>
          <w:b w:val="0"/>
          <w:bCs w:val="0"/>
          <w:sz w:val="24"/>
          <w:szCs w:val="24"/>
          <w:lang w:val="en-US" w:eastAsia="zh-CN"/>
        </w:rPr>
        <w:t xml:space="preserve"> 235.5t/a，NOx 351.0184t/a；废水COD 169.9t/a，</w:t>
      </w:r>
      <w:r>
        <w:rPr>
          <w:rFonts w:hint="default" w:ascii="Times New Roman" w:hAnsi="Times New Roman" w:cs="Times New Roman"/>
          <w:b w:val="0"/>
          <w:bCs w:val="0"/>
          <w:sz w:val="24"/>
          <w:szCs w:val="24"/>
          <w:lang w:val="en-US" w:eastAsia="zh-CN"/>
        </w:rPr>
        <w:t>NH</w:t>
      </w:r>
      <w:r>
        <w:rPr>
          <w:rFonts w:hint="default" w:ascii="Times New Roman" w:hAnsi="Times New Roman" w:cs="Times New Roman"/>
          <w:b w:val="0"/>
          <w:bCs w:val="0"/>
          <w:sz w:val="24"/>
          <w:szCs w:val="24"/>
          <w:vertAlign w:val="subscript"/>
          <w:lang w:val="en-US" w:eastAsia="zh-CN"/>
        </w:rPr>
        <w:t>3</w:t>
      </w:r>
      <w:r>
        <w:rPr>
          <w:rFonts w:hint="default" w:ascii="Times New Roman" w:hAnsi="Times New Roman" w:cs="Times New Roman"/>
          <w:b w:val="0"/>
          <w:bCs w:val="0"/>
          <w:sz w:val="24"/>
          <w:szCs w:val="24"/>
          <w:lang w:val="en-US" w:eastAsia="zh-CN"/>
        </w:rPr>
        <w:t>-N</w:t>
      </w:r>
      <w:r>
        <w:rPr>
          <w:rFonts w:hint="eastAsia" w:ascii="Times New Roman" w:hAnsi="Times New Roman" w:cs="Times New Roman"/>
          <w:b w:val="0"/>
          <w:bCs w:val="0"/>
          <w:sz w:val="24"/>
          <w:szCs w:val="24"/>
          <w:lang w:val="en-US" w:eastAsia="zh-CN"/>
        </w:rPr>
        <w:t xml:space="preserve"> 1.063t/a。</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本项目</w:t>
      </w:r>
      <w:r>
        <w:rPr>
          <w:rFonts w:hint="eastAsia" w:ascii="Times New Roman" w:hAnsi="Times New Roman" w:cs="Times New Roman"/>
          <w:b w:val="0"/>
          <w:bCs w:val="0"/>
          <w:sz w:val="24"/>
          <w:szCs w:val="24"/>
          <w:lang w:val="en-US" w:eastAsia="zh-CN"/>
        </w:rPr>
        <w:t>建成后全厂</w:t>
      </w:r>
      <w:r>
        <w:rPr>
          <w:rFonts w:hint="default" w:ascii="Times New Roman" w:hAnsi="Times New Roman" w:cs="Times New Roman"/>
          <w:b w:val="0"/>
          <w:bCs w:val="0"/>
          <w:sz w:val="24"/>
          <w:szCs w:val="24"/>
          <w:lang w:val="en-US" w:eastAsia="zh-CN"/>
        </w:rPr>
        <w:t>新增污染物总量控制指标为</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废气：SO</w:t>
      </w:r>
      <w:r>
        <w:rPr>
          <w:rFonts w:hint="default" w:ascii="Times New Roman" w:hAnsi="Times New Roman" w:cs="Times New Roman"/>
          <w:b w:val="0"/>
          <w:bCs w:val="0"/>
          <w:sz w:val="24"/>
          <w:szCs w:val="24"/>
          <w:vertAlign w:val="subscript"/>
          <w:lang w:val="en-US" w:eastAsia="zh-CN"/>
        </w:rPr>
        <w:t>2</w:t>
      </w:r>
      <w:r>
        <w:rPr>
          <w:rFonts w:hint="eastAsia" w:ascii="Times New Roman" w:hAnsi="Times New Roman" w:cs="Times New Roman"/>
          <w:b w:val="0"/>
          <w:bCs w:val="0"/>
          <w:sz w:val="24"/>
          <w:szCs w:val="24"/>
          <w:lang w:val="en-US" w:eastAsia="zh-CN"/>
        </w:rPr>
        <w:t xml:space="preserve"> 0 t/a、</w:t>
      </w:r>
      <w:r>
        <w:rPr>
          <w:rFonts w:hint="default" w:ascii="Times New Roman" w:hAnsi="Times New Roman" w:cs="Times New Roman"/>
          <w:b w:val="0"/>
          <w:bCs w:val="0"/>
          <w:sz w:val="24"/>
          <w:szCs w:val="24"/>
          <w:lang w:val="en-US" w:eastAsia="zh-CN"/>
        </w:rPr>
        <w:t>NOx</w:t>
      </w:r>
      <w:r>
        <w:rPr>
          <w:rFonts w:hint="eastAsia" w:ascii="Times New Roman" w:hAnsi="Times New Roman" w:cs="Times New Roman"/>
          <w:b w:val="0"/>
          <w:bCs w:val="0"/>
          <w:sz w:val="24"/>
          <w:szCs w:val="24"/>
          <w:lang w:val="en-US" w:eastAsia="zh-CN"/>
        </w:rPr>
        <w:t xml:space="preserve"> 0 t/a、</w:t>
      </w:r>
      <w:r>
        <w:rPr>
          <w:rFonts w:hint="default" w:ascii="Times New Roman" w:hAnsi="Times New Roman" w:cs="Times New Roman"/>
          <w:b w:val="0"/>
          <w:bCs w:val="0"/>
          <w:sz w:val="24"/>
          <w:szCs w:val="24"/>
          <w:lang w:val="en-US" w:eastAsia="zh-CN"/>
        </w:rPr>
        <w:t>非甲烷总烃</w:t>
      </w:r>
      <w:r>
        <w:rPr>
          <w:rFonts w:hint="eastAsia" w:ascii="Times New Roman" w:hAnsi="Times New Roman" w:cs="Times New Roman"/>
          <w:b w:val="0"/>
          <w:bCs w:val="0"/>
          <w:sz w:val="24"/>
          <w:szCs w:val="24"/>
          <w:lang w:val="en-US" w:eastAsia="zh-CN"/>
        </w:rPr>
        <w:t xml:space="preserve"> </w:t>
      </w:r>
      <w:r>
        <w:rPr>
          <w:rFonts w:hint="default" w:ascii="Times New Roman" w:hAnsi="Times New Roman" w:cs="Times New Roman"/>
          <w:b w:val="0"/>
          <w:bCs w:val="0"/>
          <w:sz w:val="24"/>
          <w:szCs w:val="24"/>
          <w:lang w:val="en-US" w:eastAsia="zh-CN"/>
        </w:rPr>
        <w:t>0</w:t>
      </w:r>
      <w:r>
        <w:rPr>
          <w:rFonts w:hint="eastAsia" w:ascii="Times New Roman" w:hAnsi="Times New Roman" w:cs="Times New Roman"/>
          <w:b w:val="0"/>
          <w:bCs w:val="0"/>
          <w:sz w:val="24"/>
          <w:szCs w:val="24"/>
          <w:lang w:val="en-US" w:eastAsia="zh-CN"/>
        </w:rPr>
        <w:t xml:space="preserve"> </w:t>
      </w:r>
      <w:r>
        <w:rPr>
          <w:rFonts w:hint="default" w:ascii="Times New Roman" w:hAnsi="Times New Roman" w:cs="Times New Roman"/>
          <w:b w:val="0"/>
          <w:bCs w:val="0"/>
          <w:sz w:val="24"/>
          <w:szCs w:val="24"/>
          <w:lang w:val="en-US" w:eastAsia="zh-CN"/>
        </w:rPr>
        <w:t>t/a；</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废水</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COD</w:t>
      </w:r>
      <w:r>
        <w:rPr>
          <w:rFonts w:hint="eastAsia" w:ascii="Times New Roman" w:hAnsi="Times New Roman" w:cs="Times New Roman"/>
          <w:b w:val="0"/>
          <w:bCs w:val="0"/>
          <w:sz w:val="24"/>
          <w:szCs w:val="24"/>
          <w:lang w:val="en-US" w:eastAsia="zh-CN"/>
        </w:rPr>
        <w:t xml:space="preserve"> 0 </w:t>
      </w:r>
      <w:r>
        <w:rPr>
          <w:rFonts w:hint="default" w:ascii="Times New Roman" w:hAnsi="Times New Roman" w:cs="Times New Roman"/>
          <w:b w:val="0"/>
          <w:bCs w:val="0"/>
          <w:sz w:val="24"/>
          <w:szCs w:val="24"/>
          <w:lang w:val="en-US" w:eastAsia="zh-CN"/>
        </w:rPr>
        <w:t>t/a、氨氮：</w:t>
      </w:r>
      <w:r>
        <w:rPr>
          <w:rFonts w:hint="eastAsia" w:ascii="Times New Roman" w:hAnsi="Times New Roman" w:cs="Times New Roman"/>
          <w:b w:val="0"/>
          <w:bCs w:val="0"/>
          <w:sz w:val="24"/>
          <w:szCs w:val="24"/>
          <w:lang w:val="en-US" w:eastAsia="zh-CN"/>
        </w:rPr>
        <w:t xml:space="preserve">2.5369 </w:t>
      </w:r>
      <w:r>
        <w:rPr>
          <w:rFonts w:hint="default" w:ascii="Times New Roman" w:hAnsi="Times New Roman" w:cs="Times New Roman"/>
          <w:b w:val="0"/>
          <w:bCs w:val="0"/>
          <w:sz w:val="24"/>
          <w:szCs w:val="24"/>
          <w:lang w:val="en-US" w:eastAsia="zh-CN"/>
        </w:rPr>
        <w:t>t/a。</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Times New Roman" w:hAnsi="Times New Roman" w:cs="Times New Roman"/>
          <w:b/>
          <w:bCs/>
          <w:sz w:val="24"/>
          <w:szCs w:val="24"/>
          <w:lang w:val="en-US" w:eastAsia="zh-CN"/>
        </w:rPr>
      </w:pPr>
      <w:bookmarkStart w:id="26" w:name="_Toc27193"/>
      <w:r>
        <w:rPr>
          <w:rFonts w:hint="eastAsia" w:ascii="Times New Roman" w:hAnsi="Times New Roman" w:cs="Times New Roman"/>
          <w:b/>
          <w:bCs/>
          <w:sz w:val="24"/>
          <w:szCs w:val="24"/>
          <w:lang w:val="en-US" w:eastAsia="zh-CN"/>
        </w:rPr>
        <w:t>5.2 环评建议</w:t>
      </w:r>
      <w:bookmarkEnd w:id="26"/>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（1）企业应切实落实环保投资，按照环评报告和批复落实“三同时”制度，定期对污染源进行监测，并建立污染源管理档案，确保废水、废气达标排放。</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（2）严格岗位责任制，加强生产管理和设备设施的日常维护，确保环保设施正常运行，以减小本项目对环境产生的不利影响。</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（3）在满足正常生产的前提下，尽量减少危险化学品的贮存量，确保化学品仓库的安全管理，严禁烟火。</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（4）</w:t>
      </w:r>
      <w:r>
        <w:rPr>
          <w:rFonts w:hint="eastAsia" w:ascii="Times New Roman" w:hAnsi="Times New Roman" w:cs="Times New Roman"/>
          <w:b w:val="0"/>
          <w:bCs w:val="0"/>
          <w:sz w:val="24"/>
          <w:szCs w:val="24"/>
          <w:lang w:val="en-US" w:eastAsia="zh-CN"/>
        </w:rPr>
        <w:t>企业应充分重视公众意见，严格生产管理，保证环保措施的正常稳定运行，严格防范环境风险。</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Times New Roman" w:hAnsi="Times New Roman" w:cs="Times New Roman"/>
          <w:b/>
          <w:bCs/>
          <w:sz w:val="24"/>
          <w:szCs w:val="24"/>
          <w:lang w:val="en-US" w:eastAsia="zh-CN"/>
        </w:rPr>
      </w:pPr>
      <w:bookmarkStart w:id="27" w:name="_Toc6549"/>
      <w:r>
        <w:rPr>
          <w:rFonts w:hint="eastAsia" w:ascii="Times New Roman" w:hAnsi="Times New Roman" w:cs="Times New Roman"/>
          <w:b/>
          <w:bCs/>
          <w:sz w:val="24"/>
          <w:szCs w:val="24"/>
          <w:lang w:val="en-US" w:eastAsia="zh-CN"/>
        </w:rPr>
        <w:t>5.3 环评批复</w:t>
      </w:r>
      <w:bookmarkEnd w:id="27"/>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一、项目属改扩建性质。位于南乐县产业集聚区昌意路北段路东。发改委备案总投资10000万元，其中环保投资435万元。</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二、《报告书》内容符合国家有关法律法规要求和建设项目环境管理规定，评价结论可信，我局批准该《报告书》。原则同意你公司按照《报告书》所列项目的性质、规模、地点、采用的生产工艺和环境保护对策进行项目建设。</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三、你公司应按照《建设项目环境影响评价信息公开机制方案》（环发[2015]162号）文件要求，主动向社会公开项目开工前、施工过程、建成后的信息，并接受相关方咨询。</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四、你公司应全面落实《报告书》提出的各项环境保护措施，确保各项环境保护设施与主体工程同时设计、同时施工、同时投入使用，确保各项污染物达标排放。</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（一）向设计单位提供《报告书》和本批复文件，确保项目设计按照环境保护设计规范要求，落实防治环境污染和生态破坏的措施以及环保设施投资概算。</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（二）依据《报告书》和本批复文件，对项目建设过程中产生的废水、废气、固体废物、噪声等污染，以及因施工对自然、生态环境造成的破坏，采取相应的防治措施。</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（三）项目运行时，外排污染物应满足以下要求：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1、废气：颗粒物执行《大气污染物综合排放标准》（GB16297-1996）表2二级标准颗粒物排放限值要求；非甲烷总烃执行《关于全省开展工业企业挥发性有机物专项治理工作中排放建议值的通知》（豫环攻坚办【2017】162号）中相关浓度要求及《恶臭污染物排放标准》（GB14554-93）标准值，锅炉废气满足《锅炉大气污染物排放标准》（GB13271-2014）表3大气污染物特别排放限值燃气锅炉标准及河南省2019年度锅炉综合整治方案限值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2、废水：执行《污水综合排放标准》（GB8978-1996）表4三级标准排放限值要求及南乐县污水处理厂收水水质要求。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3、噪声：执行《工业企业厂界环境噪声排放标准》（GB12348-2008）中3类标准；</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4、固废：固废执行《一般工业固体废物贮存、处置场污染控制标准》（GB18599-2001）要求，危险废物执行《危险废物贮存污染控制标准》（GB18597-2001）及2013年修改单。</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5、环境风险防范。落实报告表中所提的风险防范措施，严防项目因安全事故引发的环境污染事件。</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（四）如果今后国家或我省颁布污染物排放限值的新标准，届时你单位应按新的排放标准执行。</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五、建设项目竣工后，建设单位应根据《建设项目竣工环境保护验收暂行办法》（国环规环评[2017]4号）文件要求，及时进行项目竣工环境保护验收，向县环保局备案并公示。项目建设及运行过程中，由南乐县产业集聚区环保监管所负责项目的环境监督管理工作。</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六、本批复有效期五年。项目的性质、规模、地点、采用的生产工艺或防治污染、防止生态破坏的措施发生重大变动的，应当重新报批项目的环境影响评价文件。</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七、对此批复若有异议，可自该文下达之日起60日内向濮阳市环保局或南乐县人民政府申请复议，逾期复议无效。</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sectPr>
          <w:pgSz w:w="11906" w:h="16838"/>
          <w:pgMar w:top="1440" w:right="1417" w:bottom="1440" w:left="1440" w:header="850"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0"/>
        <w:rPr>
          <w:rFonts w:hint="eastAsia" w:ascii="Times New Roman" w:hAnsi="Times New Roman" w:cs="Times New Roman"/>
          <w:b/>
          <w:bCs/>
          <w:color w:val="000000" w:themeColor="text1"/>
          <w:sz w:val="28"/>
          <w:szCs w:val="28"/>
          <w:lang w:val="en-US" w:eastAsia="zh-CN"/>
          <w14:textFill>
            <w14:solidFill>
              <w14:schemeClr w14:val="tx1"/>
            </w14:solidFill>
          </w14:textFill>
        </w:rPr>
      </w:pPr>
      <w:bookmarkStart w:id="28" w:name="_Toc18716"/>
      <w:r>
        <w:rPr>
          <w:rFonts w:hint="eastAsia" w:ascii="Times New Roman" w:hAnsi="Times New Roman" w:cs="Times New Roman"/>
          <w:b/>
          <w:bCs/>
          <w:color w:val="000000" w:themeColor="text1"/>
          <w:sz w:val="28"/>
          <w:szCs w:val="28"/>
          <w:lang w:val="en-US" w:eastAsia="zh-CN"/>
          <w14:textFill>
            <w14:solidFill>
              <w14:schemeClr w14:val="tx1"/>
            </w14:solidFill>
          </w14:textFill>
        </w:rPr>
        <w:t>六、验收监测执行标准及内容</w:t>
      </w:r>
      <w:bookmarkEnd w:id="28"/>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cs="Times New Roman"/>
          <w:bCs/>
          <w:sz w:val="24"/>
          <w:szCs w:val="20"/>
          <w:lang w:val="en-US" w:eastAsia="zh-CN"/>
        </w:rPr>
      </w:pPr>
      <w:r>
        <w:rPr>
          <w:rFonts w:hint="default" w:ascii="Times New Roman" w:hAnsi="Times New Roman" w:cs="Times New Roman"/>
          <w:bCs/>
          <w:sz w:val="24"/>
          <w:szCs w:val="20"/>
          <w:lang w:val="en-US" w:eastAsia="zh-CN"/>
        </w:rPr>
        <w:t>根据本项目的</w:t>
      </w:r>
      <w:r>
        <w:rPr>
          <w:rFonts w:hint="eastAsia" w:ascii="Times New Roman" w:hAnsi="Times New Roman" w:cs="Times New Roman"/>
          <w:bCs/>
          <w:sz w:val="24"/>
          <w:szCs w:val="20"/>
          <w:lang w:val="en-US" w:eastAsia="zh-CN"/>
        </w:rPr>
        <w:t>实际产污情况</w:t>
      </w:r>
      <w:r>
        <w:rPr>
          <w:rFonts w:hint="default" w:ascii="Times New Roman" w:hAnsi="Times New Roman" w:cs="Times New Roman"/>
          <w:bCs/>
          <w:sz w:val="24"/>
          <w:szCs w:val="20"/>
          <w:lang w:val="en-US" w:eastAsia="zh-CN"/>
        </w:rPr>
        <w:t>，濮阳</w:t>
      </w:r>
      <w:r>
        <w:rPr>
          <w:rFonts w:hint="eastAsia" w:ascii="Times New Roman" w:hAnsi="Times New Roman" w:cs="Times New Roman"/>
          <w:bCs/>
          <w:sz w:val="24"/>
          <w:szCs w:val="20"/>
          <w:lang w:val="en-US" w:eastAsia="zh-CN"/>
        </w:rPr>
        <w:t>国米生物科技</w:t>
      </w:r>
      <w:r>
        <w:rPr>
          <w:rFonts w:hint="default" w:ascii="Times New Roman" w:hAnsi="Times New Roman" w:cs="Times New Roman"/>
          <w:bCs/>
          <w:sz w:val="24"/>
          <w:szCs w:val="20"/>
          <w:lang w:val="en-US" w:eastAsia="zh-CN"/>
        </w:rPr>
        <w:t>有限公司（以下简称“我公司”）委托河南思源环境检测有限公司濮阳分公司于</w:t>
      </w:r>
      <w:r>
        <w:rPr>
          <w:rFonts w:hint="eastAsia" w:ascii="Times New Roman" w:hAnsi="Times New Roman" w:cs="Times New Roman"/>
          <w:bCs/>
          <w:color w:val="000000" w:themeColor="text1"/>
          <w:sz w:val="24"/>
          <w:szCs w:val="20"/>
          <w:lang w:val="en-US" w:eastAsia="zh-CN"/>
          <w14:textFill>
            <w14:solidFill>
              <w14:schemeClr w14:val="tx1"/>
            </w14:solidFill>
          </w14:textFill>
        </w:rPr>
        <w:t>2022年9月19日、20日、26日、27日</w:t>
      </w:r>
      <w:r>
        <w:rPr>
          <w:rFonts w:hint="default" w:ascii="Times New Roman" w:hAnsi="Times New Roman" w:cs="Times New Roman"/>
          <w:bCs/>
          <w:sz w:val="24"/>
          <w:szCs w:val="20"/>
          <w:lang w:val="en-US" w:eastAsia="zh-CN"/>
        </w:rPr>
        <w:t>进行了</w:t>
      </w:r>
      <w:r>
        <w:rPr>
          <w:rFonts w:hint="eastAsia" w:ascii="Times New Roman" w:hAnsi="Times New Roman" w:cs="Times New Roman"/>
          <w:bCs/>
          <w:sz w:val="24"/>
          <w:szCs w:val="20"/>
          <w:lang w:val="en-US" w:eastAsia="zh-CN"/>
        </w:rPr>
        <w:t>验收</w:t>
      </w:r>
      <w:r>
        <w:rPr>
          <w:rFonts w:hint="default" w:ascii="Times New Roman" w:hAnsi="Times New Roman" w:cs="Times New Roman"/>
          <w:bCs/>
          <w:sz w:val="24"/>
          <w:szCs w:val="20"/>
          <w:lang w:val="en-US" w:eastAsia="zh-CN"/>
        </w:rPr>
        <w:t>监测</w:t>
      </w:r>
      <w:r>
        <w:rPr>
          <w:rFonts w:hint="eastAsia" w:ascii="Times New Roman" w:hAnsi="Times New Roman" w:cs="Times New Roman"/>
          <w:bCs/>
          <w:sz w:val="24"/>
          <w:szCs w:val="20"/>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Times New Roman" w:hAnsi="Times New Roman" w:cs="Times New Roman"/>
          <w:b/>
          <w:bCs/>
          <w:sz w:val="24"/>
          <w:szCs w:val="24"/>
          <w:lang w:val="en-US" w:eastAsia="zh-CN"/>
        </w:rPr>
      </w:pPr>
      <w:bookmarkStart w:id="29" w:name="_Toc11688"/>
      <w:r>
        <w:rPr>
          <w:rFonts w:hint="eastAsia" w:ascii="Times New Roman" w:hAnsi="Times New Roman" w:cs="Times New Roman"/>
          <w:b/>
          <w:bCs/>
          <w:sz w:val="24"/>
          <w:szCs w:val="24"/>
          <w:lang w:val="en-US" w:eastAsia="zh-CN"/>
        </w:rPr>
        <w:t>6.1 验收监测执行标准</w:t>
      </w:r>
      <w:bookmarkEnd w:id="29"/>
    </w:p>
    <w:p>
      <w:pPr>
        <w:pStyle w:val="16"/>
        <w:spacing w:after="0" w:line="360" w:lineRule="auto"/>
        <w:ind w:left="0" w:leftChars="0" w:firstLine="480" w:firstLineChars="200"/>
        <w:rPr>
          <w:rFonts w:hint="eastAsia" w:cs="Times New Roman"/>
          <w:sz w:val="24"/>
          <w:szCs w:val="32"/>
          <w:lang w:val="en-US" w:eastAsia="zh-CN"/>
        </w:rPr>
      </w:pPr>
      <w:r>
        <w:rPr>
          <w:rFonts w:hint="eastAsia" w:cs="Times New Roman"/>
          <w:sz w:val="24"/>
          <w:szCs w:val="32"/>
          <w:lang w:val="en-US" w:eastAsia="zh-CN"/>
        </w:rPr>
        <w:t>6.1.1 废气</w:t>
      </w:r>
    </w:p>
    <w:p>
      <w:pPr>
        <w:pStyle w:val="16"/>
        <w:spacing w:after="0" w:line="360" w:lineRule="auto"/>
        <w:ind w:left="0" w:leftChars="0" w:firstLine="480" w:firstLineChars="200"/>
        <w:rPr>
          <w:rFonts w:hint="eastAsia" w:cs="Times New Roman"/>
          <w:sz w:val="24"/>
          <w:szCs w:val="32"/>
          <w:lang w:val="en-US" w:eastAsia="zh-CN"/>
        </w:rPr>
      </w:pPr>
      <w:r>
        <w:rPr>
          <w:rFonts w:hint="eastAsia" w:cs="Times New Roman"/>
          <w:sz w:val="24"/>
          <w:szCs w:val="32"/>
          <w:lang w:val="en-US" w:eastAsia="zh-CN"/>
        </w:rPr>
        <w:t>（1）</w:t>
      </w:r>
      <w:r>
        <w:rPr>
          <w:rFonts w:hint="default" w:cs="Times New Roman"/>
          <w:sz w:val="24"/>
          <w:szCs w:val="32"/>
          <w:lang w:val="en-US" w:eastAsia="zh-CN"/>
        </w:rPr>
        <w:t>《大气污染物综合排放标准》（GB16297-1996）表2二级</w:t>
      </w:r>
      <w:r>
        <w:rPr>
          <w:rFonts w:hint="eastAsia" w:cs="Times New Roman"/>
          <w:sz w:val="24"/>
          <w:szCs w:val="32"/>
          <w:lang w:val="en-US" w:eastAsia="zh-CN"/>
        </w:rPr>
        <w:t>；</w:t>
      </w:r>
    </w:p>
    <w:p>
      <w:pPr>
        <w:pStyle w:val="16"/>
        <w:spacing w:after="0" w:line="360" w:lineRule="auto"/>
        <w:ind w:left="0" w:leftChars="0" w:firstLine="480" w:firstLineChars="200"/>
        <w:rPr>
          <w:rFonts w:hint="eastAsia" w:cs="Times New Roman"/>
          <w:sz w:val="24"/>
          <w:szCs w:val="32"/>
          <w:lang w:val="en-US" w:eastAsia="zh-CN"/>
        </w:rPr>
      </w:pPr>
      <w:r>
        <w:rPr>
          <w:rFonts w:hint="eastAsia" w:cs="Times New Roman"/>
          <w:sz w:val="24"/>
          <w:szCs w:val="32"/>
          <w:lang w:val="en-US" w:eastAsia="zh-CN"/>
        </w:rPr>
        <w:t>（2）</w:t>
      </w:r>
      <w:r>
        <w:rPr>
          <w:rFonts w:hint="default" w:cs="Times New Roman"/>
          <w:sz w:val="24"/>
          <w:szCs w:val="32"/>
          <w:lang w:val="en-US" w:eastAsia="zh-CN"/>
        </w:rPr>
        <w:t>《恶臭污染物排放标准》（GB1</w:t>
      </w:r>
      <w:r>
        <w:rPr>
          <w:rFonts w:hint="eastAsia" w:cs="Times New Roman"/>
          <w:sz w:val="24"/>
          <w:szCs w:val="32"/>
          <w:lang w:val="en-US" w:eastAsia="zh-CN"/>
        </w:rPr>
        <w:t>4554</w:t>
      </w:r>
      <w:r>
        <w:rPr>
          <w:rFonts w:hint="default" w:cs="Times New Roman"/>
          <w:sz w:val="24"/>
          <w:szCs w:val="32"/>
          <w:lang w:val="en-US" w:eastAsia="zh-CN"/>
        </w:rPr>
        <w:t>-</w:t>
      </w:r>
      <w:r>
        <w:rPr>
          <w:rFonts w:hint="eastAsia" w:cs="Times New Roman"/>
          <w:sz w:val="24"/>
          <w:szCs w:val="32"/>
          <w:lang w:val="en-US" w:eastAsia="zh-CN"/>
        </w:rPr>
        <w:t>93</w:t>
      </w:r>
      <w:r>
        <w:rPr>
          <w:rFonts w:hint="default" w:cs="Times New Roman"/>
          <w:sz w:val="24"/>
          <w:szCs w:val="32"/>
          <w:lang w:val="en-US" w:eastAsia="zh-CN"/>
        </w:rPr>
        <w:t>）</w:t>
      </w:r>
      <w:r>
        <w:rPr>
          <w:rFonts w:hint="eastAsia" w:cs="Times New Roman"/>
          <w:sz w:val="24"/>
          <w:szCs w:val="32"/>
          <w:lang w:val="en-US" w:eastAsia="zh-CN"/>
        </w:rPr>
        <w:t>；</w:t>
      </w:r>
    </w:p>
    <w:p>
      <w:pPr>
        <w:pStyle w:val="16"/>
        <w:spacing w:after="0" w:line="360" w:lineRule="auto"/>
        <w:ind w:left="0" w:leftChars="0" w:firstLine="480" w:firstLineChars="200"/>
        <w:rPr>
          <w:rFonts w:hint="default" w:cs="Times New Roman"/>
          <w:sz w:val="24"/>
          <w:szCs w:val="32"/>
          <w:lang w:val="en-US" w:eastAsia="zh-CN"/>
        </w:rPr>
      </w:pPr>
      <w:r>
        <w:rPr>
          <w:rFonts w:hint="eastAsia" w:cs="Times New Roman"/>
          <w:sz w:val="24"/>
          <w:szCs w:val="32"/>
          <w:lang w:val="en-US" w:eastAsia="zh-CN"/>
        </w:rPr>
        <w:t>（3）《关于全省开展工业企业挥发性有机物专项治理工作中排放建议值的通知》（豫环攻坚办[2017]162号）；</w:t>
      </w:r>
    </w:p>
    <w:p>
      <w:pPr>
        <w:pStyle w:val="16"/>
        <w:spacing w:after="0" w:line="360" w:lineRule="auto"/>
        <w:ind w:left="0" w:leftChars="0" w:firstLine="480" w:firstLineChars="200"/>
        <w:rPr>
          <w:rFonts w:hint="default" w:cs="Times New Roman"/>
          <w:sz w:val="24"/>
          <w:szCs w:val="32"/>
          <w:lang w:val="en-US" w:eastAsia="zh-CN"/>
        </w:rPr>
      </w:pPr>
      <w:r>
        <w:rPr>
          <w:rFonts w:hint="eastAsia" w:cs="Times New Roman"/>
          <w:sz w:val="24"/>
          <w:szCs w:val="32"/>
          <w:lang w:val="en-US" w:eastAsia="zh-CN"/>
        </w:rPr>
        <w:t>（4）</w:t>
      </w:r>
      <w:r>
        <w:rPr>
          <w:rFonts w:hint="default" w:eastAsia="宋体" w:cs="Times New Roman"/>
          <w:sz w:val="24"/>
          <w:szCs w:val="32"/>
          <w:lang w:val="en-US" w:eastAsia="zh-CN"/>
        </w:rPr>
        <w:t>《餐饮业油烟污染物排放标准》（DB41/1604—2018）</w:t>
      </w:r>
      <w:r>
        <w:rPr>
          <w:rFonts w:hint="eastAsia" w:eastAsia="宋体" w:cs="Times New Roman"/>
          <w:sz w:val="24"/>
          <w:szCs w:val="32"/>
          <w:lang w:val="en-US" w:eastAsia="zh-CN"/>
        </w:rPr>
        <w:t>。</w:t>
      </w:r>
    </w:p>
    <w:p>
      <w:pPr>
        <w:pStyle w:val="16"/>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color w:val="auto"/>
          <w:sz w:val="22"/>
          <w:szCs w:val="22"/>
          <w:lang w:val="en-GB" w:eastAsia="zh-CN"/>
        </w:rPr>
        <w:t>表</w:t>
      </w:r>
      <w:r>
        <w:rPr>
          <w:rFonts w:hint="eastAsia" w:cs="Times New Roman"/>
          <w:color w:val="auto"/>
          <w:sz w:val="22"/>
          <w:szCs w:val="22"/>
          <w:lang w:val="en-US" w:eastAsia="zh-CN"/>
        </w:rPr>
        <w:t>6</w:t>
      </w:r>
      <w:r>
        <w:rPr>
          <w:rFonts w:hint="default" w:ascii="Times New Roman" w:hAnsi="Times New Roman" w:eastAsia="宋体" w:cs="Times New Roman"/>
          <w:color w:val="auto"/>
          <w:sz w:val="22"/>
          <w:szCs w:val="22"/>
          <w:lang w:val="en-US" w:eastAsia="zh-CN"/>
        </w:rPr>
        <w:t xml:space="preserve">-1  </w:t>
      </w:r>
      <w:r>
        <w:rPr>
          <w:rFonts w:hint="eastAsia" w:ascii="Times New Roman" w:hAnsi="Times New Roman" w:cs="Times New Roman"/>
          <w:color w:val="auto"/>
          <w:sz w:val="22"/>
          <w:szCs w:val="22"/>
          <w:lang w:val="en-US" w:eastAsia="zh-CN"/>
        </w:rPr>
        <w:t>废气污染物排放标准一览表</w:t>
      </w:r>
    </w:p>
    <w:tbl>
      <w:tblPr>
        <w:tblStyle w:val="18"/>
        <w:tblW w:w="484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2"/>
        <w:gridCol w:w="3656"/>
        <w:gridCol w:w="1147"/>
        <w:gridCol w:w="1063"/>
        <w:gridCol w:w="17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1" w:type="pct"/>
            <w:vMerge w:val="restar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r>
              <w:rPr>
                <w:rFonts w:hint="default" w:ascii="Times New Roman" w:hAnsi="Times New Roman" w:eastAsia="宋体" w:cs="Times New Roman"/>
                <w:color w:val="000000"/>
                <w:sz w:val="22"/>
                <w:szCs w:val="22"/>
                <w:lang w:val="en-US" w:eastAsia="zh-CN"/>
              </w:rPr>
              <w:t>污染因子</w:t>
            </w:r>
          </w:p>
        </w:tc>
        <w:tc>
          <w:tcPr>
            <w:tcW w:w="2034" w:type="pct"/>
            <w:vMerge w:val="restar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r>
              <w:rPr>
                <w:rFonts w:hint="default" w:ascii="Times New Roman" w:hAnsi="Times New Roman" w:eastAsia="宋体" w:cs="Times New Roman"/>
                <w:color w:val="000000"/>
                <w:sz w:val="22"/>
                <w:szCs w:val="22"/>
                <w:lang w:val="en-US" w:eastAsia="zh-CN"/>
              </w:rPr>
              <w:t>标准名称</w:t>
            </w:r>
          </w:p>
        </w:tc>
        <w:tc>
          <w:tcPr>
            <w:tcW w:w="2223" w:type="pct"/>
            <w:gridSpan w:val="3"/>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r>
              <w:rPr>
                <w:rFonts w:hint="default" w:ascii="Times New Roman" w:hAnsi="Times New Roman" w:eastAsia="宋体" w:cs="Times New Roman"/>
                <w:color w:val="000000"/>
                <w:sz w:val="22"/>
                <w:szCs w:val="22"/>
                <w:lang w:val="en-US" w:eastAsia="zh-CN"/>
              </w:rPr>
              <w:t>标准限值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1" w:type="pct"/>
            <w:vMerge w:val="continue"/>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p>
        </w:tc>
        <w:tc>
          <w:tcPr>
            <w:tcW w:w="2034" w:type="pct"/>
            <w:vMerge w:val="continue"/>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p>
        </w:tc>
        <w:tc>
          <w:tcPr>
            <w:tcW w:w="638"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r>
              <w:rPr>
                <w:rFonts w:hint="default" w:ascii="Times New Roman" w:hAnsi="Times New Roman" w:eastAsia="宋体" w:cs="Times New Roman"/>
                <w:color w:val="000000"/>
                <w:sz w:val="22"/>
                <w:szCs w:val="22"/>
                <w:lang w:val="en-US" w:eastAsia="zh-CN"/>
              </w:rPr>
              <w:t>有组织</w:t>
            </w:r>
          </w:p>
        </w:tc>
        <w:tc>
          <w:tcPr>
            <w:tcW w:w="591"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r>
              <w:rPr>
                <w:rFonts w:hint="default" w:ascii="Times New Roman" w:hAnsi="Times New Roman" w:eastAsia="宋体" w:cs="Times New Roman"/>
                <w:color w:val="000000"/>
                <w:sz w:val="22"/>
                <w:szCs w:val="22"/>
                <w:lang w:val="en-US" w:eastAsia="zh-CN"/>
              </w:rPr>
              <w:t>无组织</w:t>
            </w:r>
          </w:p>
        </w:tc>
        <w:tc>
          <w:tcPr>
            <w:tcW w:w="993"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r>
              <w:rPr>
                <w:rFonts w:hint="default" w:ascii="Times New Roman" w:hAnsi="Times New Roman" w:eastAsia="宋体" w:cs="Times New Roman"/>
                <w:color w:val="000000"/>
                <w:sz w:val="22"/>
                <w:szCs w:val="22"/>
                <w:lang w:val="en-US" w:eastAsia="zh-CN"/>
              </w:rPr>
              <w:t>排放速率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1"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r>
              <w:rPr>
                <w:rFonts w:hint="default" w:ascii="Times New Roman" w:hAnsi="Times New Roman" w:eastAsia="宋体" w:cs="Times New Roman"/>
                <w:color w:val="000000"/>
                <w:sz w:val="22"/>
                <w:szCs w:val="22"/>
                <w:lang w:val="en-US" w:eastAsia="zh-CN"/>
              </w:rPr>
              <w:t>非甲烷总烃</w:t>
            </w:r>
          </w:p>
        </w:tc>
        <w:tc>
          <w:tcPr>
            <w:tcW w:w="2034"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r>
              <w:rPr>
                <w:rFonts w:hint="default" w:ascii="Times New Roman" w:hAnsi="Times New Roman" w:eastAsia="宋体" w:cs="Times New Roman"/>
                <w:color w:val="000000"/>
                <w:sz w:val="22"/>
                <w:szCs w:val="22"/>
                <w:lang w:val="en-US" w:eastAsia="zh-CN"/>
              </w:rPr>
              <w:t>《关于全省开展工业企业挥发性有机物专项治理工作中排放建议值的通知》（豫环攻坚办[2017]162号）</w:t>
            </w:r>
          </w:p>
        </w:tc>
        <w:tc>
          <w:tcPr>
            <w:tcW w:w="638"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r>
              <w:rPr>
                <w:rFonts w:hint="default" w:ascii="Times New Roman" w:hAnsi="Times New Roman" w:eastAsia="宋体" w:cs="Times New Roman"/>
                <w:color w:val="000000"/>
                <w:sz w:val="22"/>
                <w:szCs w:val="22"/>
                <w:lang w:val="en-US" w:eastAsia="zh-CN"/>
              </w:rPr>
              <w:t xml:space="preserve">80 </w:t>
            </w:r>
            <w:r>
              <w:rPr>
                <w:rFonts w:hint="default" w:ascii="Times New Roman" w:hAnsi="Times New Roman" w:eastAsia="宋体" w:cs="Times New Roman"/>
                <w:color w:val="000000"/>
                <w:sz w:val="22"/>
                <w:szCs w:val="22"/>
                <w:lang w:val="en-GB" w:eastAsia="zh-CN"/>
              </w:rPr>
              <w:t>mg/m</w:t>
            </w:r>
            <w:r>
              <w:rPr>
                <w:rFonts w:hint="default" w:ascii="Times New Roman" w:hAnsi="Times New Roman" w:eastAsia="宋体" w:cs="Times New Roman"/>
                <w:color w:val="000000"/>
                <w:sz w:val="22"/>
                <w:szCs w:val="22"/>
                <w:vertAlign w:val="superscript"/>
                <w:lang w:val="en-GB" w:eastAsia="zh-CN"/>
              </w:rPr>
              <w:t>3</w:t>
            </w:r>
          </w:p>
        </w:tc>
        <w:tc>
          <w:tcPr>
            <w:tcW w:w="591"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r>
              <w:rPr>
                <w:rFonts w:hint="default" w:ascii="Times New Roman" w:hAnsi="Times New Roman" w:eastAsia="宋体" w:cs="Times New Roman"/>
                <w:color w:val="000000"/>
                <w:sz w:val="22"/>
                <w:szCs w:val="22"/>
                <w:lang w:val="en-US" w:eastAsia="zh-CN"/>
              </w:rPr>
              <w:t xml:space="preserve">2.0 </w:t>
            </w:r>
            <w:r>
              <w:rPr>
                <w:rFonts w:hint="default" w:ascii="Times New Roman" w:hAnsi="Times New Roman" w:eastAsia="宋体" w:cs="Times New Roman"/>
                <w:color w:val="000000"/>
                <w:sz w:val="22"/>
                <w:szCs w:val="22"/>
                <w:lang w:val="en-GB" w:eastAsia="zh-CN"/>
              </w:rPr>
              <w:t>mg/m</w:t>
            </w:r>
            <w:r>
              <w:rPr>
                <w:rFonts w:hint="default" w:ascii="Times New Roman" w:hAnsi="Times New Roman" w:eastAsia="宋体" w:cs="Times New Roman"/>
                <w:color w:val="000000"/>
                <w:sz w:val="22"/>
                <w:szCs w:val="22"/>
                <w:vertAlign w:val="superscript"/>
                <w:lang w:val="en-GB" w:eastAsia="zh-CN"/>
              </w:rPr>
              <w:t>3</w:t>
            </w:r>
          </w:p>
        </w:tc>
        <w:tc>
          <w:tcPr>
            <w:tcW w:w="993"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firstLineChars="0"/>
              <w:jc w:val="center"/>
              <w:textAlignment w:val="auto"/>
              <w:rPr>
                <w:rFonts w:hint="default" w:ascii="Times New Roman" w:hAnsi="Times New Roman" w:eastAsia="宋体" w:cs="Times New Roman"/>
                <w:color w:val="000000"/>
                <w:sz w:val="22"/>
                <w:szCs w:val="22"/>
                <w:lang w:val="en-US" w:eastAsia="zh-CN"/>
              </w:rPr>
            </w:pPr>
            <w:r>
              <w:rPr>
                <w:rFonts w:hint="default" w:ascii="Times New Roman" w:hAnsi="Times New Roman" w:eastAsia="宋体" w:cs="Times New Roman"/>
                <w:color w:val="000000"/>
                <w:sz w:val="22"/>
                <w:szCs w:val="2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741" w:type="pct"/>
            <w:vAlign w:val="center"/>
          </w:tcPr>
          <w:p>
            <w:pPr>
              <w:pStyle w:val="24"/>
              <w:keepNext w:val="0"/>
              <w:keepLines w:val="0"/>
              <w:pageBreakBefore w:val="0"/>
              <w:widowControl w:val="0"/>
              <w:kinsoku/>
              <w:wordWrap/>
              <w:overflowPunct/>
              <w:topLinePunct w:val="0"/>
              <w:autoSpaceDE/>
              <w:autoSpaceDN/>
              <w:bidi w:val="0"/>
              <w:adjustRightInd w:val="0"/>
              <w:snapToGrid w:val="0"/>
              <w:spacing w:before="188" w:beforeLines="60" w:after="188" w:afterLines="60" w:line="240" w:lineRule="auto"/>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颗粒物</w:t>
            </w:r>
          </w:p>
        </w:tc>
        <w:tc>
          <w:tcPr>
            <w:tcW w:w="2034" w:type="pct"/>
            <w:vMerge w:val="restar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《大气污染物综合排放标准》（GB16297-1996）表2二级</w:t>
            </w:r>
          </w:p>
        </w:tc>
        <w:tc>
          <w:tcPr>
            <w:tcW w:w="638"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120</w:t>
            </w:r>
            <w:r>
              <w:rPr>
                <w:rFonts w:hint="default" w:ascii="Times New Roman" w:hAnsi="Times New Roman" w:eastAsia="宋体" w:cs="Times New Roman"/>
                <w:color w:val="000000"/>
                <w:sz w:val="22"/>
                <w:szCs w:val="22"/>
                <w:lang w:val="en-GB" w:eastAsia="zh-CN"/>
              </w:rPr>
              <w:t>mg/m</w:t>
            </w:r>
            <w:r>
              <w:rPr>
                <w:rFonts w:hint="default" w:ascii="Times New Roman" w:hAnsi="Times New Roman" w:eastAsia="宋体" w:cs="Times New Roman"/>
                <w:color w:val="000000"/>
                <w:sz w:val="22"/>
                <w:szCs w:val="22"/>
                <w:vertAlign w:val="superscript"/>
                <w:lang w:val="en-GB" w:eastAsia="zh-CN"/>
              </w:rPr>
              <w:t>3</w:t>
            </w:r>
          </w:p>
        </w:tc>
        <w:tc>
          <w:tcPr>
            <w:tcW w:w="591"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 xml:space="preserve">1.0 </w:t>
            </w:r>
            <w:r>
              <w:rPr>
                <w:rFonts w:hint="default" w:ascii="Times New Roman" w:hAnsi="Times New Roman" w:eastAsia="宋体" w:cs="Times New Roman"/>
                <w:color w:val="000000"/>
                <w:sz w:val="22"/>
                <w:szCs w:val="22"/>
                <w:lang w:val="en-GB" w:eastAsia="zh-CN"/>
              </w:rPr>
              <w:t>mg/m</w:t>
            </w:r>
            <w:r>
              <w:rPr>
                <w:rFonts w:hint="default" w:ascii="Times New Roman" w:hAnsi="Times New Roman" w:eastAsia="宋体" w:cs="Times New Roman"/>
                <w:color w:val="000000"/>
                <w:sz w:val="22"/>
                <w:szCs w:val="22"/>
                <w:vertAlign w:val="superscript"/>
                <w:lang w:val="en-GB" w:eastAsia="zh-CN"/>
              </w:rPr>
              <w:t>3</w:t>
            </w:r>
          </w:p>
        </w:tc>
        <w:tc>
          <w:tcPr>
            <w:tcW w:w="993"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1</w:t>
            </w:r>
            <w:r>
              <w:rPr>
                <w:rFonts w:hint="eastAsia" w:cs="Times New Roman"/>
                <w:bCs w:val="0"/>
                <w:color w:val="000000"/>
                <w:kern w:val="2"/>
                <w:sz w:val="22"/>
                <w:szCs w:val="22"/>
                <w:lang w:val="en-US" w:eastAsia="zh-CN" w:bidi="ar-SA"/>
              </w:rPr>
              <w:t>8</w:t>
            </w:r>
            <w:r>
              <w:rPr>
                <w:rFonts w:hint="default" w:ascii="Times New Roman" w:hAnsi="Times New Roman" w:eastAsia="宋体" w:cs="Times New Roman"/>
                <w:bCs w:val="0"/>
                <w:color w:val="000000"/>
                <w:kern w:val="2"/>
                <w:sz w:val="22"/>
                <w:szCs w:val="22"/>
                <w:lang w:val="en-US" w:eastAsia="zh-CN" w:bidi="ar-SA"/>
              </w:rPr>
              <w:t>m-</w:t>
            </w:r>
            <w:r>
              <w:rPr>
                <w:rFonts w:hint="eastAsia" w:cs="Times New Roman"/>
                <w:bCs w:val="0"/>
                <w:color w:val="000000"/>
                <w:kern w:val="2"/>
                <w:sz w:val="22"/>
                <w:szCs w:val="22"/>
                <w:lang w:val="en-US" w:eastAsia="zh-CN" w:bidi="ar-SA"/>
              </w:rPr>
              <w:t>7.1</w:t>
            </w:r>
            <w:r>
              <w:rPr>
                <w:rFonts w:hint="default" w:ascii="Times New Roman" w:hAnsi="Times New Roman" w:eastAsia="宋体" w:cs="Times New Roman"/>
                <w:bCs w:val="0"/>
                <w:color w:val="000000"/>
                <w:kern w:val="2"/>
                <w:sz w:val="22"/>
                <w:szCs w:val="22"/>
                <w:lang w:val="en-US" w:eastAsia="zh-CN" w:bidi="ar-SA"/>
              </w:rPr>
              <w:t>kg/h</w:t>
            </w:r>
          </w:p>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eastAsia" w:cs="Times New Roman"/>
                <w:bCs w:val="0"/>
                <w:color w:val="000000"/>
                <w:kern w:val="2"/>
                <w:sz w:val="22"/>
                <w:szCs w:val="22"/>
                <w:lang w:val="en-US" w:eastAsia="zh-CN" w:bidi="ar-SA"/>
              </w:rPr>
              <w:t>23m-</w:t>
            </w:r>
            <w:r>
              <w:rPr>
                <w:rFonts w:hint="eastAsia" w:ascii="Times New Roman" w:hAnsi="Times New Roman" w:eastAsia="宋体" w:cs="Times New Roman"/>
                <w:bCs/>
                <w:color w:val="000000"/>
                <w:sz w:val="22"/>
                <w:szCs w:val="22"/>
                <w:lang w:val="en-US" w:eastAsia="zh-CN"/>
              </w:rPr>
              <w:t>11.03</w:t>
            </w:r>
            <w:r>
              <w:rPr>
                <w:rFonts w:hint="default" w:ascii="Times New Roman" w:hAnsi="Times New Roman" w:eastAsia="宋体" w:cs="Times New Roman"/>
                <w:bCs/>
                <w:color w:val="000000"/>
                <w:sz w:val="22"/>
                <w:szCs w:val="22"/>
                <w:lang w:val="en-US" w:eastAsia="zh-CN"/>
              </w:rPr>
              <w:t xml:space="preserve"> </w:t>
            </w:r>
            <w:r>
              <w:rPr>
                <w:rFonts w:hint="default" w:ascii="Times New Roman" w:hAnsi="Times New Roman" w:eastAsia="宋体" w:cs="Times New Roman"/>
                <w:bCs w:val="0"/>
                <w:color w:val="000000"/>
                <w:kern w:val="2"/>
                <w:sz w:val="22"/>
                <w:szCs w:val="22"/>
                <w:lang w:val="en-US" w:eastAsia="zh-CN" w:bidi="ar-SA"/>
              </w:rPr>
              <w:t>kg/h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1" w:type="pct"/>
            <w:vAlign w:val="center"/>
          </w:tcPr>
          <w:p>
            <w:pPr>
              <w:pStyle w:val="24"/>
              <w:keepNext w:val="0"/>
              <w:keepLines w:val="0"/>
              <w:pageBreakBefore w:val="0"/>
              <w:widowControl w:val="0"/>
              <w:kinsoku/>
              <w:wordWrap/>
              <w:overflowPunct/>
              <w:topLinePunct w:val="0"/>
              <w:autoSpaceDE/>
              <w:autoSpaceDN/>
              <w:bidi w:val="0"/>
              <w:adjustRightInd w:val="0"/>
              <w:snapToGrid w:val="0"/>
              <w:spacing w:before="188" w:beforeLines="60" w:after="188" w:afterLines="60" w:line="240" w:lineRule="auto"/>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硫酸雾</w:t>
            </w:r>
          </w:p>
        </w:tc>
        <w:tc>
          <w:tcPr>
            <w:tcW w:w="2034" w:type="pct"/>
            <w:vMerge w:val="continue"/>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p>
        </w:tc>
        <w:tc>
          <w:tcPr>
            <w:tcW w:w="638"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w:t>
            </w:r>
          </w:p>
        </w:tc>
        <w:tc>
          <w:tcPr>
            <w:tcW w:w="591"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 xml:space="preserve">1.2 </w:t>
            </w:r>
            <w:r>
              <w:rPr>
                <w:rFonts w:hint="default" w:ascii="Times New Roman" w:hAnsi="Times New Roman" w:eastAsia="宋体" w:cs="Times New Roman"/>
                <w:color w:val="000000"/>
                <w:sz w:val="22"/>
                <w:szCs w:val="22"/>
                <w:lang w:val="en-GB" w:eastAsia="zh-CN"/>
              </w:rPr>
              <w:t>mg/m</w:t>
            </w:r>
            <w:r>
              <w:rPr>
                <w:rFonts w:hint="default" w:ascii="Times New Roman" w:hAnsi="Times New Roman" w:eastAsia="宋体" w:cs="Times New Roman"/>
                <w:color w:val="000000"/>
                <w:sz w:val="22"/>
                <w:szCs w:val="22"/>
                <w:vertAlign w:val="superscript"/>
                <w:lang w:val="en-GB" w:eastAsia="zh-CN"/>
              </w:rPr>
              <w:t>3</w:t>
            </w:r>
          </w:p>
        </w:tc>
        <w:tc>
          <w:tcPr>
            <w:tcW w:w="993"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741" w:type="pct"/>
            <w:vAlign w:val="center"/>
          </w:tcPr>
          <w:p>
            <w:pPr>
              <w:pStyle w:val="24"/>
              <w:keepNext w:val="0"/>
              <w:keepLines w:val="0"/>
              <w:pageBreakBefore w:val="0"/>
              <w:widowControl w:val="0"/>
              <w:kinsoku/>
              <w:wordWrap/>
              <w:overflowPunct/>
              <w:topLinePunct w:val="0"/>
              <w:autoSpaceDE/>
              <w:autoSpaceDN/>
              <w:bidi w:val="0"/>
              <w:adjustRightInd w:val="0"/>
              <w:snapToGrid w:val="0"/>
              <w:spacing w:before="188" w:beforeLines="60" w:after="188" w:afterLines="60" w:line="240" w:lineRule="auto"/>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氨</w:t>
            </w:r>
          </w:p>
        </w:tc>
        <w:tc>
          <w:tcPr>
            <w:tcW w:w="2034" w:type="pct"/>
            <w:vMerge w:val="restar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《恶臭污染物排放标准》（GB14554-93）表2</w:t>
            </w:r>
          </w:p>
        </w:tc>
        <w:tc>
          <w:tcPr>
            <w:tcW w:w="638" w:type="pct"/>
            <w:vAlign w:val="center"/>
          </w:tcPr>
          <w:p>
            <w:pPr>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w:t>
            </w:r>
          </w:p>
        </w:tc>
        <w:tc>
          <w:tcPr>
            <w:tcW w:w="591"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eastAsia" w:ascii="Times New Roman" w:hAnsi="Times New Roman" w:eastAsia="宋体" w:cs="Times New Roman"/>
                <w:bCs w:val="0"/>
                <w:color w:val="000000"/>
                <w:kern w:val="2"/>
                <w:sz w:val="22"/>
                <w:szCs w:val="22"/>
                <w:lang w:val="en-US" w:eastAsia="zh-CN" w:bidi="ar-SA"/>
              </w:rPr>
              <w:t xml:space="preserve">1.5 </w:t>
            </w:r>
            <w:r>
              <w:rPr>
                <w:rFonts w:hint="default" w:ascii="Times New Roman" w:hAnsi="Times New Roman" w:eastAsia="宋体" w:cs="Times New Roman"/>
                <w:color w:val="000000"/>
                <w:sz w:val="22"/>
                <w:szCs w:val="22"/>
                <w:lang w:val="en-GB" w:eastAsia="zh-CN"/>
              </w:rPr>
              <w:t>mg/m</w:t>
            </w:r>
            <w:r>
              <w:rPr>
                <w:rFonts w:hint="default" w:ascii="Times New Roman" w:hAnsi="Times New Roman" w:eastAsia="宋体" w:cs="Times New Roman"/>
                <w:color w:val="000000"/>
                <w:sz w:val="22"/>
                <w:szCs w:val="22"/>
                <w:vertAlign w:val="superscript"/>
                <w:lang w:val="en-GB" w:eastAsia="zh-CN"/>
              </w:rPr>
              <w:t>3</w:t>
            </w:r>
          </w:p>
        </w:tc>
        <w:tc>
          <w:tcPr>
            <w:tcW w:w="993"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1</w:t>
            </w:r>
            <w:r>
              <w:rPr>
                <w:rFonts w:hint="eastAsia" w:cs="Times New Roman"/>
                <w:bCs w:val="0"/>
                <w:color w:val="000000"/>
                <w:kern w:val="2"/>
                <w:sz w:val="22"/>
                <w:szCs w:val="22"/>
                <w:lang w:val="en-US" w:eastAsia="zh-CN" w:bidi="ar-SA"/>
              </w:rPr>
              <w:t>8</w:t>
            </w:r>
            <w:r>
              <w:rPr>
                <w:rFonts w:hint="default" w:ascii="Times New Roman" w:hAnsi="Times New Roman" w:eastAsia="宋体" w:cs="Times New Roman"/>
                <w:bCs w:val="0"/>
                <w:color w:val="000000"/>
                <w:kern w:val="2"/>
                <w:sz w:val="22"/>
                <w:szCs w:val="22"/>
                <w:lang w:val="en-US" w:eastAsia="zh-CN" w:bidi="ar-SA"/>
              </w:rPr>
              <w:t>m-</w:t>
            </w:r>
            <w:r>
              <w:rPr>
                <w:rFonts w:hint="eastAsia" w:cs="Times New Roman"/>
                <w:bCs w:val="0"/>
                <w:color w:val="000000"/>
                <w:kern w:val="2"/>
                <w:sz w:val="22"/>
                <w:szCs w:val="22"/>
                <w:lang w:val="en-US" w:eastAsia="zh-CN" w:bidi="ar-SA"/>
              </w:rPr>
              <w:t>7.18</w:t>
            </w:r>
            <w:r>
              <w:rPr>
                <w:rFonts w:hint="default" w:ascii="Times New Roman" w:hAnsi="Times New Roman" w:eastAsia="宋体" w:cs="Times New Roman"/>
                <w:bCs w:val="0"/>
                <w:color w:val="000000"/>
                <w:kern w:val="2"/>
                <w:sz w:val="22"/>
                <w:szCs w:val="22"/>
                <w:lang w:val="en-US" w:eastAsia="zh-CN" w:bidi="ar-SA"/>
              </w:rPr>
              <w:t>kg/h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1" w:type="pct"/>
            <w:vAlign w:val="center"/>
          </w:tcPr>
          <w:p>
            <w:pPr>
              <w:pStyle w:val="24"/>
              <w:keepNext w:val="0"/>
              <w:keepLines w:val="0"/>
              <w:pageBreakBefore w:val="0"/>
              <w:widowControl w:val="0"/>
              <w:kinsoku/>
              <w:wordWrap/>
              <w:overflowPunct/>
              <w:topLinePunct w:val="0"/>
              <w:autoSpaceDE/>
              <w:autoSpaceDN/>
              <w:bidi w:val="0"/>
              <w:adjustRightInd w:val="0"/>
              <w:snapToGrid w:val="0"/>
              <w:spacing w:before="188" w:beforeLines="60" w:after="188" w:afterLines="60" w:line="240" w:lineRule="auto"/>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硫化氢</w:t>
            </w:r>
          </w:p>
        </w:tc>
        <w:tc>
          <w:tcPr>
            <w:tcW w:w="2034" w:type="pct"/>
            <w:vMerge w:val="continue"/>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p>
        </w:tc>
        <w:tc>
          <w:tcPr>
            <w:tcW w:w="638" w:type="pct"/>
            <w:vAlign w:val="center"/>
          </w:tcPr>
          <w:p>
            <w:pPr>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w:t>
            </w:r>
          </w:p>
        </w:tc>
        <w:tc>
          <w:tcPr>
            <w:tcW w:w="591"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eastAsia" w:ascii="Times New Roman" w:hAnsi="Times New Roman" w:eastAsia="宋体" w:cs="Times New Roman"/>
                <w:bCs w:val="0"/>
                <w:color w:val="000000"/>
                <w:kern w:val="2"/>
                <w:sz w:val="22"/>
                <w:szCs w:val="22"/>
                <w:lang w:val="en-US" w:eastAsia="zh-CN" w:bidi="ar-SA"/>
              </w:rPr>
              <w:t xml:space="preserve">0.06 </w:t>
            </w:r>
            <w:r>
              <w:rPr>
                <w:rFonts w:hint="default" w:ascii="Times New Roman" w:hAnsi="Times New Roman" w:eastAsia="宋体" w:cs="Times New Roman"/>
                <w:color w:val="000000"/>
                <w:sz w:val="22"/>
                <w:szCs w:val="22"/>
                <w:lang w:val="en-GB" w:eastAsia="zh-CN"/>
              </w:rPr>
              <w:t>mg/m</w:t>
            </w:r>
            <w:r>
              <w:rPr>
                <w:rFonts w:hint="default" w:ascii="Times New Roman" w:hAnsi="Times New Roman" w:eastAsia="宋体" w:cs="Times New Roman"/>
                <w:color w:val="000000"/>
                <w:sz w:val="22"/>
                <w:szCs w:val="22"/>
                <w:vertAlign w:val="superscript"/>
                <w:lang w:val="en-GB" w:eastAsia="zh-CN"/>
              </w:rPr>
              <w:t>3</w:t>
            </w:r>
          </w:p>
        </w:tc>
        <w:tc>
          <w:tcPr>
            <w:tcW w:w="993"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1</w:t>
            </w:r>
            <w:r>
              <w:rPr>
                <w:rFonts w:hint="eastAsia" w:cs="Times New Roman"/>
                <w:bCs w:val="0"/>
                <w:color w:val="000000"/>
                <w:kern w:val="2"/>
                <w:sz w:val="22"/>
                <w:szCs w:val="22"/>
                <w:lang w:val="en-US" w:eastAsia="zh-CN" w:bidi="ar-SA"/>
              </w:rPr>
              <w:t>8</w:t>
            </w:r>
            <w:r>
              <w:rPr>
                <w:rFonts w:hint="default" w:ascii="Times New Roman" w:hAnsi="Times New Roman" w:eastAsia="宋体" w:cs="Times New Roman"/>
                <w:bCs w:val="0"/>
                <w:color w:val="000000"/>
                <w:kern w:val="2"/>
                <w:sz w:val="22"/>
                <w:szCs w:val="22"/>
                <w:lang w:val="en-US" w:eastAsia="zh-CN" w:bidi="ar-SA"/>
              </w:rPr>
              <w:t>m-0.</w:t>
            </w:r>
            <w:r>
              <w:rPr>
                <w:rFonts w:hint="eastAsia" w:cs="Times New Roman"/>
                <w:bCs w:val="0"/>
                <w:color w:val="000000"/>
                <w:kern w:val="2"/>
                <w:sz w:val="22"/>
                <w:szCs w:val="22"/>
                <w:lang w:val="en-US" w:eastAsia="zh-CN" w:bidi="ar-SA"/>
              </w:rPr>
              <w:t>48</w:t>
            </w:r>
            <w:r>
              <w:rPr>
                <w:rFonts w:hint="default" w:ascii="Times New Roman" w:hAnsi="Times New Roman" w:eastAsia="宋体" w:cs="Times New Roman"/>
                <w:bCs w:val="0"/>
                <w:color w:val="000000"/>
                <w:kern w:val="2"/>
                <w:sz w:val="22"/>
                <w:szCs w:val="22"/>
                <w:lang w:val="en-US" w:eastAsia="zh-CN" w:bidi="ar-SA"/>
              </w:rPr>
              <w:t>kg/h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1" w:type="pct"/>
            <w:vAlign w:val="center"/>
          </w:tcPr>
          <w:p>
            <w:pPr>
              <w:pStyle w:val="24"/>
              <w:keepNext w:val="0"/>
              <w:keepLines w:val="0"/>
              <w:pageBreakBefore w:val="0"/>
              <w:widowControl w:val="0"/>
              <w:kinsoku/>
              <w:wordWrap/>
              <w:overflowPunct/>
              <w:topLinePunct w:val="0"/>
              <w:autoSpaceDE/>
              <w:autoSpaceDN/>
              <w:bidi w:val="0"/>
              <w:adjustRightInd w:val="0"/>
              <w:snapToGrid w:val="0"/>
              <w:spacing w:before="188" w:beforeLines="60" w:after="188" w:afterLines="60" w:line="240" w:lineRule="auto"/>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油烟</w:t>
            </w:r>
          </w:p>
        </w:tc>
        <w:tc>
          <w:tcPr>
            <w:tcW w:w="2034"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《餐饮业油烟污染物排放标准》（DB41/1604—2018）</w:t>
            </w:r>
          </w:p>
        </w:tc>
        <w:tc>
          <w:tcPr>
            <w:tcW w:w="638"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 xml:space="preserve">1.5 </w:t>
            </w:r>
            <w:r>
              <w:rPr>
                <w:rFonts w:hint="default" w:ascii="Times New Roman" w:hAnsi="Times New Roman" w:eastAsia="宋体" w:cs="Times New Roman"/>
                <w:color w:val="000000"/>
                <w:sz w:val="22"/>
                <w:szCs w:val="22"/>
                <w:lang w:val="en-GB" w:eastAsia="zh-CN"/>
              </w:rPr>
              <w:t>mg/m</w:t>
            </w:r>
            <w:r>
              <w:rPr>
                <w:rFonts w:hint="default" w:ascii="Times New Roman" w:hAnsi="Times New Roman" w:eastAsia="宋体" w:cs="Times New Roman"/>
                <w:color w:val="000000"/>
                <w:sz w:val="22"/>
                <w:szCs w:val="22"/>
                <w:vertAlign w:val="superscript"/>
                <w:lang w:val="en-GB" w:eastAsia="zh-CN"/>
              </w:rPr>
              <w:t>3</w:t>
            </w:r>
          </w:p>
        </w:tc>
        <w:tc>
          <w:tcPr>
            <w:tcW w:w="591"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w:t>
            </w:r>
          </w:p>
        </w:tc>
        <w:tc>
          <w:tcPr>
            <w:tcW w:w="993" w:type="pct"/>
            <w:vAlign w:val="center"/>
          </w:tcPr>
          <w:p>
            <w:pPr>
              <w:pStyle w:val="16"/>
              <w:keepNext w:val="0"/>
              <w:keepLines w:val="0"/>
              <w:pageBreakBefore w:val="0"/>
              <w:widowControl w:val="0"/>
              <w:kinsoku/>
              <w:wordWrap/>
              <w:overflowPunct/>
              <w:topLinePunct w:val="0"/>
              <w:autoSpaceDE/>
              <w:autoSpaceDN/>
              <w:bidi w:val="0"/>
              <w:adjustRightInd/>
              <w:snapToGrid/>
              <w:spacing w:before="188" w:beforeLines="60" w:after="188" w:afterLines="60" w:line="240" w:lineRule="auto"/>
              <w:ind w:left="0" w:leftChars="0" w:firstLine="0"/>
              <w:jc w:val="center"/>
              <w:textAlignment w:val="auto"/>
              <w:rPr>
                <w:rFonts w:hint="default" w:ascii="Times New Roman" w:hAnsi="Times New Roman" w:eastAsia="宋体" w:cs="Times New Roman"/>
                <w:bCs w:val="0"/>
                <w:color w:val="000000"/>
                <w:kern w:val="2"/>
                <w:sz w:val="22"/>
                <w:szCs w:val="22"/>
                <w:lang w:val="en-US" w:eastAsia="zh-CN" w:bidi="ar-SA"/>
              </w:rPr>
            </w:pPr>
            <w:r>
              <w:rPr>
                <w:rFonts w:hint="default" w:ascii="Times New Roman" w:hAnsi="Times New Roman" w:eastAsia="宋体" w:cs="Times New Roman"/>
                <w:bCs w:val="0"/>
                <w:color w:val="000000"/>
                <w:kern w:val="2"/>
                <w:sz w:val="22"/>
                <w:szCs w:val="22"/>
                <w:lang w:val="en-US" w:eastAsia="zh-CN" w:bidi="ar-SA"/>
              </w:rPr>
              <w:t>/</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2"/>
        <w:rPr>
          <w:rFonts w:hint="default" w:ascii="Times New Roman" w:hAnsi="Times New Roman" w:eastAsia="宋体" w:cs="Times New Roman"/>
          <w:sz w:val="24"/>
          <w:szCs w:val="32"/>
          <w:lang w:val="en-US" w:eastAsia="zh-CN"/>
        </w:r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2"/>
        <w:rPr>
          <w:rFonts w:hint="eastAsia" w:ascii="Times New Roman" w:hAnsi="Times New Roman" w:eastAsia="宋体" w:cs="Times New Roman"/>
          <w:sz w:val="24"/>
          <w:szCs w:val="32"/>
          <w:lang w:val="en-US" w:eastAsia="zh-CN"/>
        </w:rPr>
      </w:pPr>
      <w:r>
        <w:rPr>
          <w:rFonts w:hint="default" w:ascii="Times New Roman" w:hAnsi="Times New Roman" w:eastAsia="宋体" w:cs="Times New Roman"/>
          <w:sz w:val="24"/>
          <w:szCs w:val="32"/>
          <w:lang w:val="en-US" w:eastAsia="zh-CN"/>
        </w:rPr>
        <w:t>6.1.</w:t>
      </w:r>
      <w:r>
        <w:rPr>
          <w:rFonts w:hint="eastAsia" w:ascii="Times New Roman" w:hAnsi="Times New Roman" w:eastAsia="宋体" w:cs="Times New Roman"/>
          <w:sz w:val="24"/>
          <w:szCs w:val="32"/>
          <w:lang w:val="en-US" w:eastAsia="zh-CN"/>
        </w:rPr>
        <w:t>2</w:t>
      </w:r>
      <w:r>
        <w:rPr>
          <w:rFonts w:hint="default" w:ascii="Times New Roman" w:hAnsi="Times New Roman" w:eastAsia="宋体" w:cs="Times New Roman"/>
          <w:sz w:val="24"/>
          <w:szCs w:val="32"/>
          <w:lang w:val="en-US" w:eastAsia="zh-CN"/>
        </w:rPr>
        <w:t xml:space="preserve"> </w:t>
      </w:r>
      <w:r>
        <w:rPr>
          <w:rFonts w:hint="eastAsia" w:ascii="Times New Roman" w:hAnsi="Times New Roman" w:eastAsia="宋体" w:cs="Times New Roman"/>
          <w:sz w:val="24"/>
          <w:szCs w:val="32"/>
          <w:lang w:val="en-US" w:eastAsia="zh-CN"/>
        </w:rPr>
        <w:t>噪声</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sz w:val="24"/>
          <w:szCs w:val="32"/>
          <w:lang w:val="en-US" w:eastAsia="zh-CN"/>
        </w:rPr>
      </w:pPr>
      <w:r>
        <w:rPr>
          <w:rFonts w:hint="eastAsia" w:ascii="Times New Roman" w:hAnsi="Times New Roman" w:eastAsia="宋体" w:cs="Times New Roman"/>
          <w:sz w:val="24"/>
          <w:szCs w:val="32"/>
          <w:lang w:val="en-US" w:eastAsia="zh-CN"/>
        </w:rPr>
        <w:t>（1）《工业企业厂界环境噪声排放标准》（GB12348-2008）3类标准。</w:t>
      </w:r>
    </w:p>
    <w:p>
      <w:pPr>
        <w:pStyle w:val="16"/>
        <w:keepNext w:val="0"/>
        <w:keepLines w:val="0"/>
        <w:pageBreakBefore w:val="0"/>
        <w:widowControl w:val="0"/>
        <w:kinsoku/>
        <w:wordWrap/>
        <w:overflowPunct/>
        <w:topLinePunct w:val="0"/>
        <w:autoSpaceDE/>
        <w:autoSpaceDN/>
        <w:bidi w:val="0"/>
        <w:adjustRightInd/>
        <w:snapToGrid/>
        <w:spacing w:after="0" w:line="360" w:lineRule="auto"/>
        <w:ind w:left="0" w:leftChars="0" w:firstLine="0"/>
        <w:jc w:val="center"/>
        <w:textAlignment w:val="auto"/>
        <w:rPr>
          <w:rFonts w:hint="default" w:ascii="Times New Roman" w:hAnsi="Times New Roman" w:eastAsia="宋体" w:cs="Times New Roman"/>
          <w:sz w:val="22"/>
          <w:szCs w:val="28"/>
        </w:rPr>
      </w:pPr>
      <w:r>
        <w:rPr>
          <w:rFonts w:hint="default" w:ascii="Times New Roman" w:hAnsi="Times New Roman" w:eastAsia="宋体" w:cs="Times New Roman"/>
          <w:sz w:val="22"/>
          <w:szCs w:val="22"/>
          <w:lang w:eastAsia="zh-CN"/>
        </w:rPr>
        <w:t>表</w:t>
      </w:r>
      <w:r>
        <w:rPr>
          <w:rFonts w:hint="eastAsia" w:cs="Times New Roman"/>
          <w:sz w:val="22"/>
          <w:szCs w:val="22"/>
          <w:lang w:val="en-US" w:eastAsia="zh-CN"/>
        </w:rPr>
        <w:t>6</w:t>
      </w:r>
      <w:r>
        <w:rPr>
          <w:rFonts w:hint="default" w:ascii="Times New Roman" w:hAnsi="Times New Roman" w:eastAsia="宋体" w:cs="Times New Roman"/>
          <w:sz w:val="22"/>
          <w:szCs w:val="22"/>
          <w:lang w:val="en-US" w:eastAsia="zh-CN"/>
        </w:rPr>
        <w:t>-</w:t>
      </w:r>
      <w:r>
        <w:rPr>
          <w:rFonts w:hint="eastAsia" w:ascii="Times New Roman" w:hAnsi="Times New Roman" w:cs="Times New Roman"/>
          <w:sz w:val="22"/>
          <w:szCs w:val="22"/>
          <w:lang w:val="en-US" w:eastAsia="zh-CN"/>
        </w:rPr>
        <w:t>2</w:t>
      </w:r>
      <w:r>
        <w:rPr>
          <w:rFonts w:hint="default" w:ascii="Times New Roman" w:hAnsi="Times New Roman" w:eastAsia="宋体" w:cs="Times New Roman"/>
          <w:sz w:val="22"/>
          <w:szCs w:val="22"/>
          <w:lang w:val="en-US" w:eastAsia="zh-CN"/>
        </w:rPr>
        <w:t xml:space="preserve">  </w:t>
      </w:r>
      <w:r>
        <w:rPr>
          <w:rFonts w:hint="eastAsia" w:cs="Times New Roman"/>
          <w:sz w:val="22"/>
          <w:szCs w:val="22"/>
          <w:lang w:val="en-US" w:eastAsia="zh-CN"/>
        </w:rPr>
        <w:t>噪声</w:t>
      </w:r>
      <w:r>
        <w:rPr>
          <w:rFonts w:hint="default" w:ascii="Times New Roman" w:hAnsi="Times New Roman" w:eastAsia="宋体" w:cs="Times New Roman"/>
          <w:sz w:val="22"/>
          <w:szCs w:val="22"/>
          <w:lang w:val="en-US" w:eastAsia="zh-CN"/>
        </w:rPr>
        <w:t>排放标准一览表</w:t>
      </w:r>
    </w:p>
    <w:tbl>
      <w:tblPr>
        <w:tblStyle w:val="17"/>
        <w:tblW w:w="4999" w:type="pct"/>
        <w:jc w:val="center"/>
        <w:tblBorders>
          <w:top w:val="double" w:color="auto" w:sz="4" w:space="0"/>
          <w:left w:val="none" w:color="auto" w:sz="0" w:space="0"/>
          <w:bottom w:val="doub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2951"/>
        <w:gridCol w:w="4227"/>
        <w:gridCol w:w="1925"/>
      </w:tblGrid>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162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点位</w:t>
            </w:r>
          </w:p>
        </w:tc>
        <w:tc>
          <w:tcPr>
            <w:tcW w:w="232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标准名称</w:t>
            </w:r>
          </w:p>
        </w:tc>
        <w:tc>
          <w:tcPr>
            <w:tcW w:w="105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ascii="Times New Roman" w:hAnsi="Times New Roman" w:eastAsia="宋体" w:cs="Times New Roman"/>
                <w:sz w:val="22"/>
                <w:szCs w:val="22"/>
              </w:rPr>
            </w:pPr>
            <w:r>
              <w:rPr>
                <w:rFonts w:hint="eastAsia" w:ascii="Times New Roman" w:hAnsi="Times New Roman" w:eastAsia="宋体" w:cs="Times New Roman"/>
                <w:sz w:val="22"/>
                <w:szCs w:val="22"/>
                <w:lang w:eastAsia="zh-CN"/>
              </w:rPr>
              <w:t>限值</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62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东、西、南、北四厂界</w:t>
            </w:r>
          </w:p>
        </w:tc>
        <w:tc>
          <w:tcPr>
            <w:tcW w:w="232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《工业企业厂界环境噪声排放标准》（GB12348-2008）3类标准</w:t>
            </w:r>
          </w:p>
        </w:tc>
        <w:tc>
          <w:tcPr>
            <w:tcW w:w="105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default" w:ascii="Times New Roman" w:hAnsi="Times New Roman" w:eastAsia="宋体" w:cs="Times New Roman"/>
                <w:sz w:val="22"/>
                <w:szCs w:val="22"/>
                <w:lang w:val="en-US" w:eastAsia="zh-CN"/>
              </w:rPr>
            </w:pPr>
            <w:r>
              <w:rPr>
                <w:rFonts w:ascii="Times New Roman" w:hAnsi="Times New Roman" w:eastAsia="宋体" w:cs="Times New Roman"/>
                <w:sz w:val="22"/>
                <w:szCs w:val="22"/>
              </w:rPr>
              <w:t>昼间</w:t>
            </w:r>
            <w:r>
              <w:rPr>
                <w:rFonts w:hint="default" w:ascii="Times New Roman" w:hAnsi="Times New Roman" w:eastAsia="宋体" w:cs="Times New Roman"/>
                <w:sz w:val="22"/>
                <w:szCs w:val="22"/>
                <w:lang w:val="en-GB"/>
              </w:rPr>
              <w:t>≤</w:t>
            </w:r>
            <w:r>
              <w:rPr>
                <w:rFonts w:hint="eastAsia" w:ascii="Times New Roman" w:hAnsi="Times New Roman" w:eastAsia="宋体" w:cs="Times New Roman"/>
                <w:sz w:val="22"/>
                <w:szCs w:val="22"/>
                <w:lang w:val="en-US" w:eastAsia="zh-CN"/>
              </w:rPr>
              <w:t xml:space="preserve"> 65dB（A），夜间</w:t>
            </w:r>
            <w:r>
              <w:rPr>
                <w:rFonts w:hint="default" w:ascii="Times New Roman" w:hAnsi="Times New Roman" w:eastAsia="宋体" w:cs="Times New Roman"/>
                <w:sz w:val="22"/>
                <w:szCs w:val="22"/>
                <w:lang w:val="en-GB"/>
              </w:rPr>
              <w:t>≤</w:t>
            </w:r>
            <w:r>
              <w:rPr>
                <w:rFonts w:hint="eastAsia" w:ascii="Times New Roman" w:hAnsi="Times New Roman" w:eastAsia="宋体" w:cs="Times New Roman"/>
                <w:sz w:val="22"/>
                <w:szCs w:val="22"/>
                <w:lang w:val="en-US" w:eastAsia="zh-CN"/>
              </w:rPr>
              <w:t xml:space="preserve"> 55dB（A）</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firstLine="480" w:firstLineChars="200"/>
        <w:textAlignment w:val="auto"/>
        <w:outlineLvl w:val="2"/>
        <w:rPr>
          <w:rFonts w:hint="default" w:ascii="Times New Roman" w:hAnsi="Times New Roman" w:eastAsia="宋体" w:cs="Times New Roman"/>
          <w:sz w:val="24"/>
          <w:szCs w:val="32"/>
          <w:lang w:val="en-US" w:eastAsia="zh-CN"/>
        </w:rPr>
      </w:pPr>
      <w:r>
        <w:rPr>
          <w:rFonts w:hint="eastAsia" w:ascii="Times New Roman" w:hAnsi="Times New Roman" w:eastAsia="宋体" w:cs="Times New Roman"/>
          <w:sz w:val="24"/>
          <w:szCs w:val="32"/>
          <w:lang w:val="en-US" w:eastAsia="zh-CN"/>
        </w:rPr>
        <w:t>6.1.3 废水</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szCs w:val="32"/>
          <w:lang w:val="en-US" w:eastAsia="zh-CN"/>
        </w:rPr>
      </w:pPr>
      <w:r>
        <w:rPr>
          <w:rFonts w:hint="eastAsia" w:ascii="Times New Roman" w:hAnsi="Times New Roman" w:eastAsia="宋体" w:cs="Times New Roman"/>
          <w:sz w:val="24"/>
          <w:szCs w:val="32"/>
          <w:lang w:val="en-US" w:eastAsia="zh-CN"/>
        </w:rPr>
        <w:t>（1）</w:t>
      </w:r>
      <w:r>
        <w:rPr>
          <w:rFonts w:hint="default" w:ascii="Times New Roman" w:hAnsi="Times New Roman" w:eastAsia="宋体" w:cs="Times New Roman"/>
          <w:sz w:val="24"/>
          <w:szCs w:val="32"/>
          <w:lang w:val="en-US" w:eastAsia="zh-CN"/>
        </w:rPr>
        <w:t>《污水综合排放标准》（GB8978-1996）表4中三级标准</w:t>
      </w:r>
      <w:r>
        <w:rPr>
          <w:rFonts w:hint="eastAsia" w:ascii="Times New Roman" w:hAnsi="Times New Roman" w:eastAsia="宋体" w:cs="Times New Roman"/>
          <w:sz w:val="24"/>
          <w:szCs w:val="32"/>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sz w:val="24"/>
          <w:szCs w:val="32"/>
          <w:lang w:val="en-US" w:eastAsia="zh-CN"/>
        </w:rPr>
      </w:pPr>
      <w:r>
        <w:rPr>
          <w:rFonts w:hint="eastAsia" w:ascii="Times New Roman" w:hAnsi="Times New Roman" w:eastAsia="宋体" w:cs="Times New Roman"/>
          <w:sz w:val="24"/>
          <w:szCs w:val="32"/>
          <w:lang w:val="en-US" w:eastAsia="zh-CN"/>
        </w:rPr>
        <w:t>（2）</w:t>
      </w:r>
      <w:r>
        <w:rPr>
          <w:rFonts w:hint="default" w:ascii="Times New Roman" w:hAnsi="Times New Roman" w:eastAsia="宋体" w:cs="Times New Roman"/>
          <w:sz w:val="24"/>
          <w:szCs w:val="32"/>
          <w:lang w:val="en-US" w:eastAsia="zh-CN"/>
        </w:rPr>
        <w:t>南乐县污水处理厂收水水质</w:t>
      </w:r>
      <w:r>
        <w:rPr>
          <w:rFonts w:hint="eastAsia" w:ascii="Times New Roman" w:hAnsi="Times New Roman" w:eastAsia="宋体" w:cs="Times New Roman"/>
          <w:sz w:val="24"/>
          <w:szCs w:val="32"/>
          <w:lang w:val="en-US" w:eastAsia="zh-CN"/>
        </w:rPr>
        <w:t>。</w:t>
      </w:r>
    </w:p>
    <w:p>
      <w:pPr>
        <w:pStyle w:val="16"/>
        <w:keepNext w:val="0"/>
        <w:keepLines w:val="0"/>
        <w:pageBreakBefore w:val="0"/>
        <w:widowControl w:val="0"/>
        <w:kinsoku/>
        <w:wordWrap/>
        <w:overflowPunct/>
        <w:topLinePunct w:val="0"/>
        <w:autoSpaceDE/>
        <w:autoSpaceDN/>
        <w:bidi w:val="0"/>
        <w:adjustRightInd/>
        <w:snapToGrid/>
        <w:spacing w:after="0" w:line="360" w:lineRule="auto"/>
        <w:ind w:left="0" w:leftChars="0" w:firstLine="0"/>
        <w:jc w:val="center"/>
        <w:textAlignment w:val="auto"/>
        <w:rPr>
          <w:rFonts w:hint="default" w:ascii="Times New Roman" w:hAnsi="Times New Roman" w:eastAsia="宋体" w:cs="Times New Roman"/>
          <w:sz w:val="22"/>
          <w:szCs w:val="28"/>
        </w:rPr>
      </w:pPr>
      <w:r>
        <w:rPr>
          <w:rFonts w:hint="default" w:ascii="Times New Roman" w:hAnsi="Times New Roman" w:eastAsia="宋体" w:cs="Times New Roman"/>
          <w:sz w:val="22"/>
          <w:szCs w:val="22"/>
          <w:lang w:eastAsia="zh-CN"/>
        </w:rPr>
        <w:t>表</w:t>
      </w:r>
      <w:r>
        <w:rPr>
          <w:rFonts w:hint="eastAsia" w:ascii="Times New Roman" w:hAnsi="Times New Roman" w:cs="Times New Roman"/>
          <w:sz w:val="22"/>
          <w:szCs w:val="22"/>
          <w:lang w:val="en-US" w:eastAsia="zh-CN"/>
        </w:rPr>
        <w:t>6</w:t>
      </w:r>
      <w:r>
        <w:rPr>
          <w:rFonts w:hint="default" w:ascii="Times New Roman" w:hAnsi="Times New Roman" w:eastAsia="宋体" w:cs="Times New Roman"/>
          <w:sz w:val="22"/>
          <w:szCs w:val="22"/>
          <w:lang w:val="en-US" w:eastAsia="zh-CN"/>
        </w:rPr>
        <w:t>-</w:t>
      </w:r>
      <w:r>
        <w:rPr>
          <w:rFonts w:hint="eastAsia" w:ascii="Times New Roman" w:hAnsi="Times New Roman" w:cs="Times New Roman"/>
          <w:sz w:val="22"/>
          <w:szCs w:val="22"/>
          <w:lang w:val="en-US" w:eastAsia="zh-CN"/>
        </w:rPr>
        <w:t>3</w:t>
      </w:r>
      <w:r>
        <w:rPr>
          <w:rFonts w:hint="default" w:ascii="Times New Roman" w:hAnsi="Times New Roman" w:eastAsia="宋体" w:cs="Times New Roman"/>
          <w:sz w:val="22"/>
          <w:szCs w:val="22"/>
          <w:lang w:val="en-US" w:eastAsia="zh-CN"/>
        </w:rPr>
        <w:t xml:space="preserve">  </w:t>
      </w:r>
      <w:r>
        <w:rPr>
          <w:rFonts w:hint="eastAsia" w:cs="Times New Roman"/>
          <w:sz w:val="22"/>
          <w:szCs w:val="22"/>
          <w:lang w:val="en-US" w:eastAsia="zh-CN"/>
        </w:rPr>
        <w:t>废水污染物</w:t>
      </w:r>
      <w:r>
        <w:rPr>
          <w:rFonts w:hint="default" w:ascii="Times New Roman" w:hAnsi="Times New Roman" w:eastAsia="宋体" w:cs="Times New Roman"/>
          <w:sz w:val="22"/>
          <w:szCs w:val="22"/>
          <w:lang w:val="en-US" w:eastAsia="zh-CN"/>
        </w:rPr>
        <w:t>排放标准一览表</w:t>
      </w:r>
    </w:p>
    <w:tbl>
      <w:tblPr>
        <w:tblStyle w:val="17"/>
        <w:tblW w:w="4997" w:type="pct"/>
        <w:jc w:val="center"/>
        <w:tblBorders>
          <w:top w:val="double" w:color="auto" w:sz="4" w:space="0"/>
          <w:left w:val="none" w:color="auto" w:sz="0" w:space="0"/>
          <w:bottom w:val="doub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2478"/>
        <w:gridCol w:w="3878"/>
        <w:gridCol w:w="2744"/>
      </w:tblGrid>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136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pStyle w:val="16"/>
              <w:keepNext w:val="0"/>
              <w:keepLines w:val="0"/>
              <w:pageBreakBefore w:val="0"/>
              <w:widowControl w:val="0"/>
              <w:kinsoku/>
              <w:wordWrap/>
              <w:overflowPunct/>
              <w:topLinePunct w:val="0"/>
              <w:autoSpaceDE/>
              <w:autoSpaceDN/>
              <w:bidi w:val="0"/>
              <w:adjustRightInd/>
              <w:snapToGrid/>
              <w:spacing w:before="95" w:beforeLines="30" w:after="95" w:afterLines="30" w:line="240" w:lineRule="auto"/>
              <w:ind w:left="0" w:leftChars="0" w:firstLine="0" w:firstLineChars="0"/>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vertAlign w:val="baseline"/>
                <w:lang w:eastAsia="zh-CN"/>
              </w:rPr>
              <w:t>污染因子</w:t>
            </w:r>
          </w:p>
        </w:tc>
        <w:tc>
          <w:tcPr>
            <w:tcW w:w="2130"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pStyle w:val="16"/>
              <w:keepNext w:val="0"/>
              <w:keepLines w:val="0"/>
              <w:pageBreakBefore w:val="0"/>
              <w:widowControl w:val="0"/>
              <w:kinsoku/>
              <w:wordWrap/>
              <w:overflowPunct/>
              <w:topLinePunct w:val="0"/>
              <w:autoSpaceDE/>
              <w:autoSpaceDN/>
              <w:bidi w:val="0"/>
              <w:adjustRightInd/>
              <w:snapToGrid/>
              <w:spacing w:before="95" w:beforeLines="30" w:after="95" w:afterLines="30" w:line="240" w:lineRule="auto"/>
              <w:ind w:left="0" w:leftChars="0" w:firstLine="0" w:firstLineChars="0"/>
              <w:jc w:val="center"/>
              <w:textAlignment w:val="auto"/>
              <w:rPr>
                <w:rFonts w:hint="eastAsia" w:ascii="Times New Roman" w:hAnsi="Times New Roman" w:eastAsia="宋体" w:cs="Times New Roman"/>
                <w:sz w:val="22"/>
                <w:szCs w:val="22"/>
                <w:lang w:eastAsia="zh-CN"/>
              </w:rPr>
            </w:pPr>
            <w:r>
              <w:rPr>
                <w:rFonts w:hint="eastAsia" w:ascii="Times New Roman" w:hAnsi="Times New Roman" w:cs="Times New Roman"/>
                <w:sz w:val="22"/>
                <w:szCs w:val="22"/>
                <w:vertAlign w:val="baseline"/>
                <w:lang w:eastAsia="zh-CN"/>
              </w:rPr>
              <w:t>标准名称</w:t>
            </w:r>
          </w:p>
        </w:tc>
        <w:tc>
          <w:tcPr>
            <w:tcW w:w="150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ascii="Times New Roman" w:hAnsi="Times New Roman" w:eastAsia="宋体" w:cs="Times New Roman"/>
                <w:sz w:val="22"/>
                <w:szCs w:val="22"/>
              </w:rPr>
            </w:pPr>
            <w:r>
              <w:rPr>
                <w:rFonts w:hint="eastAsia" w:ascii="Times New Roman" w:hAnsi="Times New Roman" w:eastAsia="宋体" w:cs="Times New Roman"/>
                <w:sz w:val="22"/>
                <w:szCs w:val="22"/>
                <w:lang w:eastAsia="zh-CN"/>
              </w:rPr>
              <w:t>限值</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6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color w:val="000000"/>
                <w:sz w:val="22"/>
                <w:szCs w:val="22"/>
                <w:lang w:val="en-US" w:eastAsia="zh-CN"/>
              </w:rPr>
              <w:t>pH</w:t>
            </w:r>
          </w:p>
        </w:tc>
        <w:tc>
          <w:tcPr>
            <w:tcW w:w="2130" w:type="pct"/>
            <w:vMerge w:val="restart"/>
            <w:tcBorders>
              <w:top w:val="single" w:color="000000" w:sz="8" w:space="0"/>
              <w:left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b w:val="0"/>
                <w:bCs w:val="0"/>
                <w:i w:val="0"/>
                <w:iCs w:val="0"/>
                <w:color w:val="auto"/>
                <w:sz w:val="22"/>
                <w:szCs w:val="22"/>
                <w:u w:val="none"/>
              </w:rPr>
              <w:t>《污水综合排放标准》（GB8978-1996）表4中三级标准</w:t>
            </w:r>
          </w:p>
        </w:tc>
        <w:tc>
          <w:tcPr>
            <w:tcW w:w="150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color w:val="000000"/>
                <w:sz w:val="22"/>
                <w:szCs w:val="22"/>
                <w:lang w:val="en-US" w:eastAsia="zh-CN"/>
              </w:rPr>
              <w:t>6~9</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6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color w:val="000000"/>
                <w:sz w:val="22"/>
                <w:szCs w:val="22"/>
                <w:lang w:val="en-US" w:eastAsia="zh-CN"/>
              </w:rPr>
              <w:t>五日生化需氧量</w:t>
            </w:r>
          </w:p>
        </w:tc>
        <w:tc>
          <w:tcPr>
            <w:tcW w:w="2130" w:type="pct"/>
            <w:vMerge w:val="continue"/>
            <w:tcBorders>
              <w:left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p>
        </w:tc>
        <w:tc>
          <w:tcPr>
            <w:tcW w:w="150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ascii="Times New Roman" w:hAnsi="Times New Roman" w:eastAsia="宋体" w:cs="Times New Roman"/>
                <w:sz w:val="22"/>
                <w:szCs w:val="22"/>
              </w:rPr>
            </w:pPr>
            <w:r>
              <w:rPr>
                <w:rFonts w:hint="default" w:ascii="Times New Roman" w:hAnsi="Times New Roman" w:eastAsia="宋体" w:cs="Times New Roman"/>
                <w:b w:val="0"/>
                <w:bCs w:val="0"/>
                <w:i w:val="0"/>
                <w:iCs w:val="0"/>
                <w:color w:val="auto"/>
                <w:sz w:val="22"/>
                <w:szCs w:val="22"/>
                <w:u w:val="none"/>
              </w:rPr>
              <w:t>300</w:t>
            </w:r>
            <w:r>
              <w:rPr>
                <w:rFonts w:hint="eastAsia" w:ascii="Times New Roman" w:hAnsi="Times New Roman" w:eastAsia="宋体" w:cs="Times New Roman"/>
                <w:b w:val="0"/>
                <w:bCs w:val="0"/>
                <w:i w:val="0"/>
                <w:iCs w:val="0"/>
                <w:color w:val="auto"/>
                <w:sz w:val="22"/>
                <w:szCs w:val="22"/>
                <w:u w:val="none"/>
                <w:lang w:val="en-US" w:eastAsia="zh-CN"/>
              </w:rPr>
              <w:t xml:space="preserve"> </w:t>
            </w:r>
            <w:r>
              <w:rPr>
                <w:rFonts w:hint="default" w:ascii="Times New Roman" w:hAnsi="Times New Roman" w:eastAsia="宋体" w:cs="Times New Roman"/>
                <w:b w:val="0"/>
                <w:bCs w:val="0"/>
                <w:i w:val="0"/>
                <w:iCs w:val="0"/>
                <w:color w:val="auto"/>
                <w:sz w:val="22"/>
                <w:szCs w:val="22"/>
                <w:u w:val="none"/>
              </w:rPr>
              <w:t>mg/L</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6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color w:val="000000"/>
                <w:sz w:val="22"/>
                <w:szCs w:val="22"/>
                <w:lang w:val="en-US" w:eastAsia="zh-CN"/>
              </w:rPr>
              <w:t>悬浮物</w:t>
            </w:r>
          </w:p>
        </w:tc>
        <w:tc>
          <w:tcPr>
            <w:tcW w:w="2130" w:type="pct"/>
            <w:vMerge w:val="continue"/>
            <w:tcBorders>
              <w:left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p>
        </w:tc>
        <w:tc>
          <w:tcPr>
            <w:tcW w:w="150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ascii="Times New Roman" w:hAnsi="Times New Roman" w:eastAsia="宋体" w:cs="Times New Roman"/>
                <w:sz w:val="22"/>
                <w:szCs w:val="22"/>
              </w:rPr>
            </w:pPr>
            <w:r>
              <w:rPr>
                <w:rFonts w:hint="default" w:ascii="Times New Roman" w:hAnsi="Times New Roman" w:eastAsia="宋体" w:cs="Times New Roman"/>
                <w:b w:val="0"/>
                <w:bCs w:val="0"/>
                <w:i w:val="0"/>
                <w:iCs w:val="0"/>
                <w:color w:val="auto"/>
                <w:sz w:val="22"/>
                <w:szCs w:val="22"/>
                <w:u w:val="none"/>
              </w:rPr>
              <w:t>400</w:t>
            </w:r>
            <w:r>
              <w:rPr>
                <w:rFonts w:hint="eastAsia" w:ascii="Times New Roman" w:hAnsi="Times New Roman" w:eastAsia="宋体" w:cs="Times New Roman"/>
                <w:b w:val="0"/>
                <w:bCs w:val="0"/>
                <w:i w:val="0"/>
                <w:iCs w:val="0"/>
                <w:color w:val="auto"/>
                <w:sz w:val="22"/>
                <w:szCs w:val="22"/>
                <w:u w:val="none"/>
                <w:lang w:val="en-US" w:eastAsia="zh-CN"/>
              </w:rPr>
              <w:t xml:space="preserve"> </w:t>
            </w:r>
            <w:r>
              <w:rPr>
                <w:rFonts w:hint="default" w:ascii="Times New Roman" w:hAnsi="Times New Roman" w:eastAsia="宋体" w:cs="Times New Roman"/>
                <w:b w:val="0"/>
                <w:bCs w:val="0"/>
                <w:i w:val="0"/>
                <w:iCs w:val="0"/>
                <w:color w:val="auto"/>
                <w:sz w:val="22"/>
                <w:szCs w:val="22"/>
                <w:u w:val="none"/>
              </w:rPr>
              <w:t>mg/L</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6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color w:val="000000"/>
                <w:sz w:val="22"/>
                <w:szCs w:val="22"/>
                <w:lang w:val="en-US" w:eastAsia="zh-CN"/>
              </w:rPr>
              <w:t>化学需氧量</w:t>
            </w:r>
          </w:p>
        </w:tc>
        <w:tc>
          <w:tcPr>
            <w:tcW w:w="2130" w:type="pct"/>
            <w:vMerge w:val="continue"/>
            <w:tcBorders>
              <w:left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p>
        </w:tc>
        <w:tc>
          <w:tcPr>
            <w:tcW w:w="150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ascii="Times New Roman" w:hAnsi="Times New Roman" w:eastAsia="宋体" w:cs="Times New Roman"/>
                <w:sz w:val="22"/>
                <w:szCs w:val="22"/>
              </w:rPr>
            </w:pPr>
            <w:r>
              <w:rPr>
                <w:rFonts w:hint="default" w:ascii="Times New Roman" w:hAnsi="Times New Roman" w:eastAsia="宋体" w:cs="Times New Roman"/>
                <w:b w:val="0"/>
                <w:bCs w:val="0"/>
                <w:i w:val="0"/>
                <w:iCs w:val="0"/>
                <w:color w:val="auto"/>
                <w:sz w:val="22"/>
                <w:szCs w:val="22"/>
                <w:u w:val="none"/>
              </w:rPr>
              <w:t>500</w:t>
            </w:r>
            <w:r>
              <w:rPr>
                <w:rFonts w:hint="eastAsia" w:ascii="Times New Roman" w:hAnsi="Times New Roman" w:eastAsia="宋体" w:cs="Times New Roman"/>
                <w:b w:val="0"/>
                <w:bCs w:val="0"/>
                <w:i w:val="0"/>
                <w:iCs w:val="0"/>
                <w:color w:val="auto"/>
                <w:sz w:val="22"/>
                <w:szCs w:val="22"/>
                <w:u w:val="none"/>
                <w:lang w:val="en-US" w:eastAsia="zh-CN"/>
              </w:rPr>
              <w:t xml:space="preserve"> </w:t>
            </w:r>
            <w:r>
              <w:rPr>
                <w:rFonts w:hint="default" w:ascii="Times New Roman" w:hAnsi="Times New Roman" w:eastAsia="宋体" w:cs="Times New Roman"/>
                <w:b w:val="0"/>
                <w:bCs w:val="0"/>
                <w:i w:val="0"/>
                <w:iCs w:val="0"/>
                <w:color w:val="auto"/>
                <w:sz w:val="22"/>
                <w:szCs w:val="22"/>
                <w:u w:val="none"/>
              </w:rPr>
              <w:t>mg/L</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6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color w:val="000000"/>
                <w:sz w:val="22"/>
                <w:szCs w:val="22"/>
                <w:lang w:val="en-US" w:eastAsia="zh-CN"/>
              </w:rPr>
              <w:t>氨氮</w:t>
            </w:r>
          </w:p>
        </w:tc>
        <w:tc>
          <w:tcPr>
            <w:tcW w:w="2130" w:type="pct"/>
            <w:vMerge w:val="continue"/>
            <w:tcBorders>
              <w:left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p>
        </w:tc>
        <w:tc>
          <w:tcPr>
            <w:tcW w:w="150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ascii="Times New Roman" w:hAnsi="Times New Roman" w:eastAsia="宋体" w:cs="Times New Roman"/>
                <w:sz w:val="22"/>
                <w:szCs w:val="22"/>
              </w:rPr>
            </w:pPr>
            <w:r>
              <w:rPr>
                <w:rFonts w:hint="eastAsia" w:ascii="Times New Roman" w:hAnsi="Times New Roman" w:cs="Times New Roman"/>
                <w:color w:val="000000"/>
                <w:sz w:val="22"/>
                <w:szCs w:val="22"/>
                <w:lang w:val="en-US" w:eastAsia="zh-CN"/>
              </w:rPr>
              <w:t>-</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6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color w:val="000000"/>
                <w:sz w:val="22"/>
                <w:szCs w:val="22"/>
                <w:lang w:val="en-US" w:eastAsia="zh-CN"/>
              </w:rPr>
            </w:pPr>
            <w:r>
              <w:rPr>
                <w:rFonts w:hint="eastAsia" w:ascii="Times New Roman" w:hAnsi="Times New Roman" w:eastAsia="宋体" w:cs="Times New Roman"/>
                <w:color w:val="000000"/>
                <w:sz w:val="22"/>
                <w:szCs w:val="22"/>
                <w:lang w:val="en-US" w:eastAsia="zh-CN"/>
              </w:rPr>
              <w:t>总磷</w:t>
            </w:r>
          </w:p>
        </w:tc>
        <w:tc>
          <w:tcPr>
            <w:tcW w:w="2130" w:type="pct"/>
            <w:vMerge w:val="continue"/>
            <w:tcBorders>
              <w:left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p>
        </w:tc>
        <w:tc>
          <w:tcPr>
            <w:tcW w:w="150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default" w:ascii="Times New Roman" w:hAnsi="Times New Roman" w:cs="Times New Roman"/>
                <w:color w:val="000000"/>
                <w:sz w:val="22"/>
                <w:szCs w:val="22"/>
                <w:lang w:val="en-US" w:eastAsia="zh-CN"/>
              </w:rPr>
            </w:pPr>
            <w:r>
              <w:rPr>
                <w:rFonts w:hint="eastAsia" w:ascii="Times New Roman" w:hAnsi="Times New Roman" w:cs="Times New Roman"/>
                <w:color w:val="000000"/>
                <w:sz w:val="22"/>
                <w:szCs w:val="22"/>
                <w:lang w:val="en-US" w:eastAsia="zh-CN"/>
              </w:rPr>
              <w:t>-</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61" w:type="pct"/>
            <w:tcBorders>
              <w:top w:val="single" w:color="auto" w:sz="4"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color w:val="000000"/>
                <w:sz w:val="22"/>
                <w:szCs w:val="22"/>
                <w:lang w:val="en-US" w:eastAsia="zh-CN"/>
              </w:rPr>
              <w:t>化学需氧量</w:t>
            </w:r>
          </w:p>
        </w:tc>
        <w:tc>
          <w:tcPr>
            <w:tcW w:w="2130" w:type="pct"/>
            <w:vMerge w:val="restart"/>
            <w:tcBorders>
              <w:top w:val="single" w:color="auto" w:sz="4" w:space="0"/>
              <w:left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b w:val="0"/>
                <w:bCs w:val="0"/>
                <w:i w:val="0"/>
                <w:iCs w:val="0"/>
                <w:color w:val="auto"/>
                <w:sz w:val="22"/>
                <w:szCs w:val="22"/>
                <w:u w:val="none"/>
              </w:rPr>
              <w:t>南乐县污水处理厂收水水质</w:t>
            </w:r>
          </w:p>
        </w:tc>
        <w:tc>
          <w:tcPr>
            <w:tcW w:w="150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pStyle w:val="25"/>
              <w:keepNext w:val="0"/>
              <w:pageBreakBefore w:val="0"/>
              <w:widowControl w:val="0"/>
              <w:kinsoku/>
              <w:wordWrap/>
              <w:overflowPunct/>
              <w:topLinePunct w:val="0"/>
              <w:autoSpaceDE/>
              <w:autoSpaceDN/>
              <w:bidi w:val="0"/>
              <w:adjustRightInd/>
              <w:snapToGrid/>
              <w:spacing w:before="95" w:beforeLines="30" w:after="95" w:afterLines="30"/>
              <w:textAlignment w:val="auto"/>
              <w:rPr>
                <w:rFonts w:ascii="Times New Roman" w:hAnsi="Times New Roman" w:eastAsia="宋体" w:cs="Times New Roman"/>
                <w:sz w:val="22"/>
                <w:szCs w:val="22"/>
              </w:rPr>
            </w:pPr>
            <w:r>
              <w:rPr>
                <w:rFonts w:hint="default" w:ascii="Times New Roman" w:hAnsi="Times New Roman" w:eastAsia="宋体" w:cs="Times New Roman"/>
                <w:b w:val="0"/>
                <w:bCs w:val="0"/>
                <w:i w:val="0"/>
                <w:iCs w:val="0"/>
                <w:color w:val="auto"/>
                <w:sz w:val="22"/>
                <w:szCs w:val="22"/>
                <w:u w:val="none"/>
              </w:rPr>
              <w:t>380</w:t>
            </w:r>
            <w:r>
              <w:rPr>
                <w:rFonts w:hint="eastAsia" w:ascii="Times New Roman" w:hAnsi="Times New Roman" w:cs="Times New Roman"/>
                <w:b w:val="0"/>
                <w:bCs w:val="0"/>
                <w:i w:val="0"/>
                <w:iCs w:val="0"/>
                <w:color w:val="auto"/>
                <w:sz w:val="22"/>
                <w:szCs w:val="22"/>
                <w:u w:val="none"/>
                <w:lang w:val="en-US" w:eastAsia="zh-CN"/>
              </w:rPr>
              <w:t xml:space="preserve"> </w:t>
            </w:r>
            <w:r>
              <w:rPr>
                <w:rFonts w:hint="default" w:ascii="Times New Roman" w:hAnsi="Times New Roman" w:eastAsia="宋体" w:cs="Times New Roman"/>
                <w:b w:val="0"/>
                <w:bCs w:val="0"/>
                <w:i w:val="0"/>
                <w:iCs w:val="0"/>
                <w:color w:val="auto"/>
                <w:sz w:val="22"/>
                <w:szCs w:val="22"/>
                <w:u w:val="none"/>
              </w:rPr>
              <w:t>mg/L</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6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default" w:ascii="Times New Roman" w:hAnsi="Times New Roman" w:eastAsia="宋体" w:cs="Times New Roman"/>
                <w:color w:val="000000"/>
                <w:sz w:val="22"/>
                <w:szCs w:val="22"/>
                <w:lang w:val="en-US" w:eastAsia="zh-CN"/>
              </w:rPr>
            </w:pPr>
            <w:r>
              <w:rPr>
                <w:rFonts w:hint="eastAsia" w:ascii="Times New Roman" w:hAnsi="Times New Roman" w:eastAsia="宋体" w:cs="Times New Roman"/>
                <w:color w:val="000000"/>
                <w:sz w:val="22"/>
                <w:szCs w:val="22"/>
                <w:lang w:val="en-US" w:eastAsia="zh-CN"/>
              </w:rPr>
              <w:t>氨氮</w:t>
            </w:r>
          </w:p>
        </w:tc>
        <w:tc>
          <w:tcPr>
            <w:tcW w:w="2130" w:type="pct"/>
            <w:vMerge w:val="continue"/>
            <w:tcBorders>
              <w:left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p>
        </w:tc>
        <w:tc>
          <w:tcPr>
            <w:tcW w:w="150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pStyle w:val="25"/>
              <w:keepNext w:val="0"/>
              <w:pageBreakBefore w:val="0"/>
              <w:widowControl w:val="0"/>
              <w:kinsoku/>
              <w:wordWrap/>
              <w:overflowPunct/>
              <w:topLinePunct w:val="0"/>
              <w:autoSpaceDE/>
              <w:autoSpaceDN/>
              <w:bidi w:val="0"/>
              <w:adjustRightInd/>
              <w:snapToGrid/>
              <w:spacing w:before="95" w:beforeLines="30" w:after="95" w:afterLines="30"/>
              <w:ind w:firstLine="0" w:firstLineChars="0"/>
              <w:textAlignment w:val="auto"/>
              <w:rPr>
                <w:rFonts w:hint="default" w:ascii="Times New Roman" w:hAnsi="Times New Roman" w:eastAsia="宋体" w:cs="Times New Roman"/>
                <w:sz w:val="22"/>
                <w:szCs w:val="22"/>
                <w:lang w:val="en-US"/>
              </w:rPr>
            </w:pPr>
            <w:r>
              <w:rPr>
                <w:rFonts w:hint="eastAsia" w:ascii="Times New Roman" w:hAnsi="Times New Roman" w:eastAsia="宋体" w:cs="Times New Roman"/>
                <w:b w:val="0"/>
                <w:bCs w:val="0"/>
                <w:i w:val="0"/>
                <w:iCs w:val="0"/>
                <w:color w:val="auto"/>
                <w:kern w:val="2"/>
                <w:sz w:val="22"/>
                <w:szCs w:val="22"/>
                <w:u w:val="none"/>
                <w:lang w:val="en-US" w:eastAsia="zh-CN" w:bidi="ar-SA"/>
              </w:rPr>
              <w:t>30</w:t>
            </w:r>
            <w:r>
              <w:rPr>
                <w:rFonts w:hint="eastAsia" w:ascii="Times New Roman" w:hAnsi="Times New Roman" w:cs="Times New Roman"/>
                <w:b w:val="0"/>
                <w:bCs w:val="0"/>
                <w:i w:val="0"/>
                <w:iCs w:val="0"/>
                <w:color w:val="auto"/>
                <w:kern w:val="2"/>
                <w:sz w:val="22"/>
                <w:szCs w:val="22"/>
                <w:u w:val="none"/>
                <w:lang w:val="en-US" w:eastAsia="zh-CN" w:bidi="ar-SA"/>
              </w:rPr>
              <w:t xml:space="preserve"> </w:t>
            </w:r>
            <w:r>
              <w:rPr>
                <w:rFonts w:hint="default" w:ascii="Times New Roman" w:hAnsi="Times New Roman" w:eastAsia="宋体" w:cs="Times New Roman"/>
                <w:b w:val="0"/>
                <w:bCs w:val="0"/>
                <w:i w:val="0"/>
                <w:iCs w:val="0"/>
                <w:color w:val="auto"/>
                <w:sz w:val="22"/>
                <w:szCs w:val="22"/>
                <w:u w:val="none"/>
              </w:rPr>
              <w:t>mg/L</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6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color w:val="000000"/>
                <w:sz w:val="22"/>
                <w:szCs w:val="22"/>
                <w:lang w:val="en-US" w:eastAsia="zh-CN"/>
              </w:rPr>
            </w:pPr>
            <w:r>
              <w:rPr>
                <w:rFonts w:hint="eastAsia" w:ascii="Times New Roman" w:hAnsi="Times New Roman" w:eastAsia="宋体" w:cs="Times New Roman"/>
                <w:color w:val="000000"/>
                <w:sz w:val="22"/>
                <w:szCs w:val="22"/>
                <w:lang w:val="en-US" w:eastAsia="zh-CN"/>
              </w:rPr>
              <w:t>五日生化需氧量</w:t>
            </w:r>
          </w:p>
        </w:tc>
        <w:tc>
          <w:tcPr>
            <w:tcW w:w="2130" w:type="pct"/>
            <w:vMerge w:val="continue"/>
            <w:tcBorders>
              <w:left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p>
        </w:tc>
        <w:tc>
          <w:tcPr>
            <w:tcW w:w="150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pStyle w:val="25"/>
              <w:keepNext w:val="0"/>
              <w:pageBreakBefore w:val="0"/>
              <w:widowControl w:val="0"/>
              <w:kinsoku/>
              <w:wordWrap/>
              <w:overflowPunct/>
              <w:topLinePunct w:val="0"/>
              <w:autoSpaceDE/>
              <w:autoSpaceDN/>
              <w:bidi w:val="0"/>
              <w:adjustRightInd/>
              <w:snapToGrid/>
              <w:spacing w:before="95" w:beforeLines="30" w:after="95" w:afterLines="30"/>
              <w:textAlignment w:val="auto"/>
              <w:rPr>
                <w:rFonts w:hint="eastAsia" w:ascii="Times New Roman" w:hAnsi="Times New Roman" w:eastAsia="宋体" w:cs="Times New Roman"/>
                <w:color w:val="000000"/>
                <w:sz w:val="22"/>
                <w:szCs w:val="22"/>
                <w:lang w:val="en-US" w:eastAsia="zh-CN"/>
              </w:rPr>
            </w:pPr>
            <w:r>
              <w:rPr>
                <w:rFonts w:hint="default" w:ascii="Times New Roman" w:hAnsi="Times New Roman" w:eastAsia="宋体" w:cs="Times New Roman"/>
                <w:b w:val="0"/>
                <w:bCs w:val="0"/>
                <w:i w:val="0"/>
                <w:iCs w:val="0"/>
                <w:color w:val="auto"/>
                <w:sz w:val="22"/>
                <w:szCs w:val="22"/>
                <w:u w:val="none"/>
              </w:rPr>
              <w:t>200</w:t>
            </w:r>
            <w:r>
              <w:rPr>
                <w:rFonts w:hint="eastAsia" w:ascii="Times New Roman" w:hAnsi="Times New Roman" w:cs="Times New Roman"/>
                <w:b w:val="0"/>
                <w:bCs w:val="0"/>
                <w:i w:val="0"/>
                <w:iCs w:val="0"/>
                <w:color w:val="auto"/>
                <w:sz w:val="22"/>
                <w:szCs w:val="22"/>
                <w:u w:val="none"/>
                <w:lang w:val="en-US" w:eastAsia="zh-CN"/>
              </w:rPr>
              <w:t xml:space="preserve"> </w:t>
            </w:r>
            <w:r>
              <w:rPr>
                <w:rFonts w:hint="default" w:ascii="Times New Roman" w:hAnsi="Times New Roman" w:eastAsia="宋体" w:cs="Times New Roman"/>
                <w:b w:val="0"/>
                <w:bCs w:val="0"/>
                <w:i w:val="0"/>
                <w:iCs w:val="0"/>
                <w:color w:val="auto"/>
                <w:sz w:val="22"/>
                <w:szCs w:val="22"/>
                <w:u w:val="none"/>
              </w:rPr>
              <w:t>mg/L</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361"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color w:val="000000"/>
                <w:sz w:val="22"/>
                <w:szCs w:val="22"/>
                <w:lang w:val="en-US" w:eastAsia="zh-CN"/>
              </w:rPr>
            </w:pPr>
            <w:r>
              <w:rPr>
                <w:rFonts w:hint="eastAsia" w:ascii="Times New Roman" w:hAnsi="Times New Roman" w:eastAsia="宋体" w:cs="Times New Roman"/>
                <w:color w:val="000000"/>
                <w:sz w:val="22"/>
                <w:szCs w:val="22"/>
                <w:lang w:val="en-US" w:eastAsia="zh-CN"/>
              </w:rPr>
              <w:t>悬浮物</w:t>
            </w:r>
          </w:p>
        </w:tc>
        <w:tc>
          <w:tcPr>
            <w:tcW w:w="2130" w:type="pct"/>
            <w:vMerge w:val="continue"/>
            <w:tcBorders>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keepNext w:val="0"/>
              <w:pageBreakBefore w:val="0"/>
              <w:widowControl w:val="0"/>
              <w:kinsoku/>
              <w:wordWrap/>
              <w:overflowPunct/>
              <w:topLinePunct w:val="0"/>
              <w:autoSpaceDE/>
              <w:autoSpaceDN/>
              <w:bidi w:val="0"/>
              <w:adjustRightInd/>
              <w:snapToGrid/>
              <w:spacing w:before="95" w:beforeLines="30" w:after="95" w:afterLines="30"/>
              <w:jc w:val="center"/>
              <w:textAlignment w:val="auto"/>
              <w:rPr>
                <w:rFonts w:hint="eastAsia" w:ascii="Times New Roman" w:hAnsi="Times New Roman" w:eastAsia="宋体" w:cs="Times New Roman"/>
                <w:sz w:val="22"/>
                <w:szCs w:val="22"/>
                <w:lang w:val="en-US" w:eastAsia="zh-CN"/>
              </w:rPr>
            </w:pPr>
          </w:p>
        </w:tc>
        <w:tc>
          <w:tcPr>
            <w:tcW w:w="1507" w:type="pct"/>
            <w:tcBorders>
              <w:top w:val="single" w:color="000000" w:sz="8" w:space="0"/>
              <w:left w:val="single" w:color="000000" w:sz="8" w:space="0"/>
              <w:bottom w:val="single" w:color="000000" w:sz="8" w:space="0"/>
              <w:right w:val="single" w:color="000000" w:sz="8" w:space="0"/>
              <w:tl2br w:val="nil"/>
              <w:tr2bl w:val="nil"/>
            </w:tcBorders>
            <w:shd w:val="clear" w:color="auto" w:fill="FFFFFF"/>
            <w:tcMar>
              <w:left w:w="28" w:type="dxa"/>
              <w:right w:w="28" w:type="dxa"/>
            </w:tcMar>
            <w:vAlign w:val="center"/>
          </w:tcPr>
          <w:p>
            <w:pPr>
              <w:pStyle w:val="25"/>
              <w:keepNext w:val="0"/>
              <w:pageBreakBefore w:val="0"/>
              <w:widowControl w:val="0"/>
              <w:kinsoku/>
              <w:wordWrap/>
              <w:overflowPunct/>
              <w:topLinePunct w:val="0"/>
              <w:autoSpaceDE/>
              <w:autoSpaceDN/>
              <w:bidi w:val="0"/>
              <w:adjustRightInd/>
              <w:snapToGrid/>
              <w:spacing w:before="95" w:beforeLines="30" w:after="95" w:afterLines="30"/>
              <w:textAlignment w:val="auto"/>
              <w:rPr>
                <w:rFonts w:hint="eastAsia" w:ascii="Times New Roman" w:hAnsi="Times New Roman" w:eastAsia="宋体" w:cs="Times New Roman"/>
                <w:color w:val="000000"/>
                <w:sz w:val="22"/>
                <w:szCs w:val="22"/>
                <w:lang w:val="en-US" w:eastAsia="zh-CN"/>
              </w:rPr>
            </w:pPr>
            <w:r>
              <w:rPr>
                <w:rFonts w:hint="default" w:ascii="Times New Roman" w:hAnsi="Times New Roman" w:eastAsia="宋体" w:cs="Times New Roman"/>
                <w:b w:val="0"/>
                <w:bCs w:val="0"/>
                <w:i w:val="0"/>
                <w:iCs w:val="0"/>
                <w:color w:val="auto"/>
                <w:sz w:val="22"/>
                <w:szCs w:val="22"/>
                <w:u w:val="none"/>
              </w:rPr>
              <w:t>240</w:t>
            </w:r>
            <w:r>
              <w:rPr>
                <w:rFonts w:hint="eastAsia" w:ascii="Times New Roman" w:hAnsi="Times New Roman" w:cs="Times New Roman"/>
                <w:b w:val="0"/>
                <w:bCs w:val="0"/>
                <w:i w:val="0"/>
                <w:iCs w:val="0"/>
                <w:color w:val="auto"/>
                <w:sz w:val="22"/>
                <w:szCs w:val="22"/>
                <w:u w:val="none"/>
                <w:lang w:val="en-US" w:eastAsia="zh-CN"/>
              </w:rPr>
              <w:t xml:space="preserve"> </w:t>
            </w:r>
            <w:r>
              <w:rPr>
                <w:rFonts w:hint="default" w:ascii="Times New Roman" w:hAnsi="Times New Roman" w:eastAsia="宋体" w:cs="Times New Roman"/>
                <w:b w:val="0"/>
                <w:bCs w:val="0"/>
                <w:i w:val="0"/>
                <w:iCs w:val="0"/>
                <w:color w:val="auto"/>
                <w:sz w:val="22"/>
                <w:szCs w:val="22"/>
                <w:u w:val="none"/>
              </w:rPr>
              <w:t>mg/L</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firstLine="480" w:firstLineChars="200"/>
        <w:textAlignment w:val="auto"/>
        <w:outlineLvl w:val="2"/>
        <w:rPr>
          <w:rFonts w:hint="eastAsia" w:ascii="Times New Roman" w:hAnsi="Times New Roman" w:eastAsia="宋体" w:cs="Times New Roman"/>
          <w:sz w:val="24"/>
          <w:szCs w:val="32"/>
          <w:lang w:val="en-US" w:eastAsia="zh-CN"/>
        </w:rPr>
      </w:pPr>
      <w:r>
        <w:rPr>
          <w:rFonts w:hint="default" w:ascii="Times New Roman" w:hAnsi="Times New Roman" w:eastAsia="宋体" w:cs="Times New Roman"/>
          <w:sz w:val="24"/>
          <w:szCs w:val="32"/>
          <w:lang w:val="en-US" w:eastAsia="zh-CN"/>
        </w:rPr>
        <w:t>6.1.</w:t>
      </w:r>
      <w:r>
        <w:rPr>
          <w:rFonts w:hint="eastAsia" w:ascii="Times New Roman" w:hAnsi="Times New Roman" w:eastAsia="宋体" w:cs="Times New Roman"/>
          <w:sz w:val="24"/>
          <w:szCs w:val="32"/>
          <w:lang w:val="en-US" w:eastAsia="zh-CN"/>
        </w:rPr>
        <w:t>4</w:t>
      </w:r>
      <w:r>
        <w:rPr>
          <w:rFonts w:hint="default" w:ascii="Times New Roman" w:hAnsi="Times New Roman" w:eastAsia="宋体" w:cs="Times New Roman"/>
          <w:sz w:val="24"/>
          <w:szCs w:val="32"/>
          <w:lang w:val="en-US" w:eastAsia="zh-CN"/>
        </w:rPr>
        <w:t xml:space="preserve"> </w:t>
      </w:r>
      <w:r>
        <w:rPr>
          <w:rFonts w:hint="eastAsia" w:ascii="Times New Roman" w:hAnsi="Times New Roman" w:eastAsia="宋体" w:cs="Times New Roman"/>
          <w:sz w:val="24"/>
          <w:szCs w:val="32"/>
          <w:lang w:val="en-US" w:eastAsia="zh-CN"/>
        </w:rPr>
        <w:t>固废</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sz w:val="24"/>
          <w:szCs w:val="32"/>
          <w:lang w:val="en-US" w:eastAsia="zh-CN"/>
        </w:rPr>
      </w:pPr>
      <w:r>
        <w:rPr>
          <w:rFonts w:hint="eastAsia" w:ascii="Times New Roman" w:hAnsi="Times New Roman" w:eastAsia="宋体" w:cs="Times New Roman"/>
          <w:sz w:val="24"/>
          <w:szCs w:val="32"/>
          <w:lang w:val="en-US" w:eastAsia="zh-CN"/>
        </w:rPr>
        <w:t>（1）</w:t>
      </w:r>
      <w:r>
        <w:rPr>
          <w:rFonts w:hint="eastAsia" w:ascii="Times New Roman" w:hAnsi="Times New Roman" w:cs="Times New Roman"/>
          <w:b w:val="0"/>
          <w:bCs w:val="0"/>
          <w:sz w:val="24"/>
          <w:szCs w:val="24"/>
          <w:lang w:val="en-US" w:eastAsia="zh-CN"/>
        </w:rPr>
        <w:t>《一般工业固体废物贮存和填埋污染控制标准》（GB18599-2020）</w:t>
      </w:r>
      <w:r>
        <w:rPr>
          <w:rFonts w:hint="eastAsia" w:ascii="Times New Roman" w:hAnsi="Times New Roman" w:eastAsia="宋体" w:cs="Times New Roman"/>
          <w:sz w:val="24"/>
          <w:szCs w:val="32"/>
          <w:lang w:val="en-US" w:eastAsia="zh-CN"/>
        </w:rPr>
        <w:t>及修改单；</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2"/>
        <w:rPr>
          <w:rFonts w:hint="eastAsia" w:ascii="Times New Roman" w:hAnsi="Times New Roman" w:eastAsia="宋体" w:cs="Times New Roman"/>
          <w:sz w:val="24"/>
          <w:szCs w:val="32"/>
          <w:lang w:val="en-US" w:eastAsia="zh-CN"/>
        </w:rPr>
      </w:pPr>
      <w:r>
        <w:rPr>
          <w:rFonts w:hint="eastAsia" w:ascii="Times New Roman" w:hAnsi="Times New Roman" w:eastAsia="宋体" w:cs="Times New Roman"/>
          <w:sz w:val="24"/>
          <w:szCs w:val="32"/>
          <w:lang w:val="en-US" w:eastAsia="zh-CN"/>
        </w:rPr>
        <w:t>6.1.5 主要污染物排放总量控制指标</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eastAsia="宋体" w:cs="Times New Roman"/>
          <w:sz w:val="24"/>
          <w:szCs w:val="32"/>
          <w:lang w:val="en-US" w:eastAsia="zh-CN"/>
        </w:rPr>
        <w:t>本项目染物排放总量执行建设项目主要污染物总量指标。全厂污染物总量排放控制指标如下：</w:t>
      </w:r>
      <w:r>
        <w:rPr>
          <w:rFonts w:hint="default" w:ascii="Times New Roman" w:hAnsi="Times New Roman" w:cs="Times New Roman"/>
          <w:b w:val="0"/>
          <w:bCs w:val="0"/>
          <w:sz w:val="24"/>
          <w:szCs w:val="24"/>
          <w:lang w:val="en-US" w:eastAsia="zh-CN"/>
        </w:rPr>
        <w:t>SO</w:t>
      </w:r>
      <w:r>
        <w:rPr>
          <w:rFonts w:hint="default" w:ascii="Times New Roman" w:hAnsi="Times New Roman" w:cs="Times New Roman"/>
          <w:b w:val="0"/>
          <w:bCs w:val="0"/>
          <w:sz w:val="24"/>
          <w:szCs w:val="24"/>
          <w:vertAlign w:val="subscript"/>
          <w:lang w:val="en-US" w:eastAsia="zh-CN"/>
        </w:rPr>
        <w:t>2</w:t>
      </w:r>
      <w:r>
        <w:rPr>
          <w:rFonts w:hint="eastAsia" w:ascii="Times New Roman" w:hAnsi="Times New Roman" w:cs="Times New Roman"/>
          <w:b w:val="0"/>
          <w:bCs w:val="0"/>
          <w:sz w:val="24"/>
          <w:szCs w:val="24"/>
          <w:lang w:val="en-US" w:eastAsia="zh-CN"/>
        </w:rPr>
        <w:t xml:space="preserve"> 0.2376t/a，NOx 8.0948t/a，</w:t>
      </w:r>
      <w:r>
        <w:rPr>
          <w:rFonts w:hint="default" w:ascii="Times New Roman" w:hAnsi="Times New Roman" w:cs="Times New Roman"/>
          <w:b w:val="0"/>
          <w:bCs w:val="0"/>
          <w:sz w:val="24"/>
          <w:szCs w:val="24"/>
          <w:lang w:val="en-US" w:eastAsia="zh-CN"/>
        </w:rPr>
        <w:t>非甲烷总烃</w:t>
      </w:r>
      <w:r>
        <w:rPr>
          <w:rFonts w:hint="eastAsia" w:ascii="Times New Roman" w:hAnsi="Times New Roman" w:cs="Times New Roman"/>
          <w:b w:val="0"/>
          <w:bCs w:val="0"/>
          <w:sz w:val="24"/>
          <w:szCs w:val="24"/>
          <w:lang w:val="en-US" w:eastAsia="zh-CN"/>
        </w:rPr>
        <w:t>6.469</w:t>
      </w:r>
      <w:r>
        <w:rPr>
          <w:rFonts w:hint="default" w:ascii="Times New Roman" w:hAnsi="Times New Roman" w:cs="Times New Roman"/>
          <w:b w:val="0"/>
          <w:bCs w:val="0"/>
          <w:sz w:val="24"/>
          <w:szCs w:val="24"/>
          <w:lang w:val="en-US" w:eastAsia="zh-CN"/>
        </w:rPr>
        <w:t>t/a</w:t>
      </w:r>
      <w:r>
        <w:rPr>
          <w:rFonts w:hint="eastAsia" w:ascii="Times New Roman" w:hAnsi="Times New Roman" w:cs="Times New Roman"/>
          <w:b w:val="0"/>
          <w:bCs w:val="0"/>
          <w:sz w:val="24"/>
          <w:szCs w:val="24"/>
          <w:lang w:val="en-US" w:eastAsia="zh-CN"/>
        </w:rPr>
        <w:t>，废水COD 169.9t/a，</w:t>
      </w:r>
      <w:r>
        <w:rPr>
          <w:rFonts w:hint="default" w:ascii="Times New Roman" w:hAnsi="Times New Roman" w:cs="Times New Roman"/>
          <w:b w:val="0"/>
          <w:bCs w:val="0"/>
          <w:sz w:val="24"/>
          <w:szCs w:val="24"/>
          <w:lang w:val="en-US" w:eastAsia="zh-CN"/>
        </w:rPr>
        <w:t>NH</w:t>
      </w:r>
      <w:r>
        <w:rPr>
          <w:rFonts w:hint="default" w:ascii="Times New Roman" w:hAnsi="Times New Roman" w:cs="Times New Roman"/>
          <w:b w:val="0"/>
          <w:bCs w:val="0"/>
          <w:sz w:val="24"/>
          <w:szCs w:val="24"/>
          <w:vertAlign w:val="subscript"/>
          <w:lang w:val="en-US" w:eastAsia="zh-CN"/>
        </w:rPr>
        <w:t>3</w:t>
      </w:r>
      <w:r>
        <w:rPr>
          <w:rFonts w:hint="default" w:ascii="Times New Roman" w:hAnsi="Times New Roman" w:cs="Times New Roman"/>
          <w:b w:val="0"/>
          <w:bCs w:val="0"/>
          <w:sz w:val="24"/>
          <w:szCs w:val="24"/>
          <w:lang w:val="en-US" w:eastAsia="zh-CN"/>
        </w:rPr>
        <w:t>-N</w:t>
      </w:r>
      <w:r>
        <w:rPr>
          <w:rFonts w:hint="eastAsia" w:ascii="Times New Roman" w:hAnsi="Times New Roman" w:cs="Times New Roman"/>
          <w:b w:val="0"/>
          <w:bCs w:val="0"/>
          <w:sz w:val="24"/>
          <w:szCs w:val="24"/>
          <w:lang w:val="en-US" w:eastAsia="zh-CN"/>
        </w:rPr>
        <w:t xml:space="preserve"> 3.5999t/a。</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Times New Roman" w:hAnsi="Times New Roman" w:eastAsia="宋体" w:cs="Times New Roman"/>
          <w:b/>
          <w:bCs/>
          <w:sz w:val="24"/>
          <w:szCs w:val="32"/>
          <w:lang w:val="en-US" w:eastAsia="zh-CN"/>
        </w:rPr>
        <w:sectPr>
          <w:pgSz w:w="11906" w:h="16838"/>
          <w:pgMar w:top="1440" w:right="1417" w:bottom="1440" w:left="1440" w:header="850"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default" w:ascii="Times New Roman" w:hAnsi="Times New Roman" w:eastAsia="宋体" w:cs="Times New Roman"/>
          <w:b/>
          <w:bCs/>
          <w:sz w:val="24"/>
          <w:szCs w:val="32"/>
          <w:lang w:val="en-US" w:eastAsia="zh-CN"/>
        </w:rPr>
      </w:pPr>
      <w:bookmarkStart w:id="30" w:name="_Toc25294"/>
      <w:r>
        <w:rPr>
          <w:rFonts w:hint="eastAsia" w:ascii="Times New Roman" w:hAnsi="Times New Roman" w:eastAsia="宋体" w:cs="Times New Roman"/>
          <w:b/>
          <w:bCs/>
          <w:sz w:val="24"/>
          <w:szCs w:val="32"/>
          <w:lang w:val="en-US" w:eastAsia="zh-CN"/>
        </w:rPr>
        <w:t>6</w:t>
      </w:r>
      <w:r>
        <w:rPr>
          <w:rFonts w:hint="default" w:ascii="Times New Roman" w:hAnsi="Times New Roman" w:eastAsia="宋体" w:cs="Times New Roman"/>
          <w:b/>
          <w:bCs/>
          <w:sz w:val="24"/>
          <w:szCs w:val="32"/>
          <w:lang w:val="en-US" w:eastAsia="zh-CN"/>
        </w:rPr>
        <w:t>.2 验收监测内容</w:t>
      </w:r>
      <w:bookmarkEnd w:id="30"/>
    </w:p>
    <w:p>
      <w:pPr>
        <w:keepNext w:val="0"/>
        <w:keepLines w:val="0"/>
        <w:pageBreakBefore w:val="0"/>
        <w:widowControl w:val="0"/>
        <w:kinsoku/>
        <w:wordWrap/>
        <w:overflowPunct/>
        <w:topLinePunct w:val="0"/>
        <w:autoSpaceDE/>
        <w:autoSpaceDN/>
        <w:bidi w:val="0"/>
        <w:spacing w:line="360" w:lineRule="auto"/>
        <w:ind w:firstLine="480" w:firstLineChars="200"/>
        <w:textAlignment w:val="auto"/>
        <w:outlineLvl w:val="2"/>
        <w:rPr>
          <w:rFonts w:hint="default" w:ascii="Times New Roman" w:hAnsi="Times New Roman" w:eastAsia="宋体" w:cs="Times New Roman"/>
          <w:sz w:val="24"/>
          <w:szCs w:val="22"/>
        </w:rPr>
      </w:pPr>
      <w:r>
        <w:rPr>
          <w:rFonts w:hint="default" w:ascii="Times New Roman" w:hAnsi="Times New Roman" w:eastAsia="宋体" w:cs="Times New Roman"/>
          <w:sz w:val="24"/>
          <w:szCs w:val="22"/>
          <w:lang w:val="en-US" w:eastAsia="zh-CN"/>
        </w:rPr>
        <w:t>6</w:t>
      </w:r>
      <w:r>
        <w:rPr>
          <w:rFonts w:hint="default" w:ascii="Times New Roman" w:hAnsi="Times New Roman" w:eastAsia="宋体" w:cs="Times New Roman"/>
          <w:sz w:val="24"/>
          <w:szCs w:val="22"/>
        </w:rPr>
        <w:t>.</w:t>
      </w:r>
      <w:r>
        <w:rPr>
          <w:rFonts w:hint="default" w:ascii="Times New Roman" w:hAnsi="Times New Roman" w:eastAsia="宋体" w:cs="Times New Roman"/>
          <w:sz w:val="24"/>
          <w:szCs w:val="22"/>
          <w:lang w:val="en-US" w:eastAsia="zh-CN"/>
        </w:rPr>
        <w:t>2</w:t>
      </w:r>
      <w:r>
        <w:rPr>
          <w:rFonts w:hint="default" w:ascii="Times New Roman" w:hAnsi="Times New Roman" w:eastAsia="宋体" w:cs="Times New Roman"/>
          <w:sz w:val="24"/>
          <w:szCs w:val="22"/>
        </w:rPr>
        <w:t>.1 废气污染物排放监测</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sz w:val="24"/>
          <w:szCs w:val="22"/>
        </w:rPr>
      </w:pPr>
      <w:r>
        <w:rPr>
          <w:rFonts w:hint="default" w:ascii="Times New Roman" w:hAnsi="Times New Roman" w:eastAsia="宋体" w:cs="Times New Roman"/>
          <w:sz w:val="24"/>
          <w:szCs w:val="22"/>
        </w:rPr>
        <w:t>该项目废气污染物排放监测内容见表</w:t>
      </w:r>
      <w:r>
        <w:rPr>
          <w:rFonts w:hint="eastAsia" w:ascii="Times New Roman" w:hAnsi="Times New Roman" w:eastAsia="宋体" w:cs="Times New Roman"/>
          <w:sz w:val="24"/>
          <w:szCs w:val="22"/>
          <w:lang w:val="en-US" w:eastAsia="zh-CN"/>
        </w:rPr>
        <w:t>6-4、</w:t>
      </w:r>
      <w:r>
        <w:rPr>
          <w:rFonts w:hint="eastAsia" w:ascii="Times New Roman" w:hAnsi="Times New Roman" w:eastAsia="宋体" w:cs="Times New Roman"/>
          <w:sz w:val="24"/>
          <w:szCs w:val="22"/>
          <w:lang w:eastAsia="zh-CN"/>
        </w:rPr>
        <w:t>表</w:t>
      </w:r>
      <w:r>
        <w:rPr>
          <w:rFonts w:hint="eastAsia" w:ascii="Times New Roman" w:hAnsi="Times New Roman" w:eastAsia="宋体" w:cs="Times New Roman"/>
          <w:sz w:val="24"/>
          <w:szCs w:val="22"/>
          <w:lang w:val="en-US" w:eastAsia="zh-CN"/>
        </w:rPr>
        <w:t>6-5</w:t>
      </w:r>
      <w:r>
        <w:rPr>
          <w:rFonts w:hint="default" w:ascii="Times New Roman" w:hAnsi="Times New Roman" w:eastAsia="宋体" w:cs="Times New Roman"/>
          <w:sz w:val="24"/>
          <w:szCs w:val="22"/>
        </w:rPr>
        <w:t>。</w:t>
      </w:r>
    </w:p>
    <w:p>
      <w:pPr>
        <w:keepNext w:val="0"/>
        <w:keepLines w:val="0"/>
        <w:pageBreakBefore w:val="0"/>
        <w:widowControl w:val="0"/>
        <w:kinsoku/>
        <w:wordWrap/>
        <w:overflowPunct/>
        <w:topLinePunct w:val="0"/>
        <w:autoSpaceDE/>
        <w:autoSpaceDN/>
        <w:bidi w:val="0"/>
        <w:spacing w:line="36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eastAsia="zh-CN"/>
        </w:rPr>
        <w:t>表</w:t>
      </w:r>
      <w:r>
        <w:rPr>
          <w:rFonts w:hint="default" w:ascii="Times New Roman" w:hAnsi="Times New Roman" w:eastAsia="宋体" w:cs="Times New Roman"/>
          <w:color w:val="auto"/>
          <w:sz w:val="22"/>
          <w:szCs w:val="22"/>
          <w:lang w:val="en-US" w:eastAsia="zh-CN"/>
        </w:rPr>
        <w:t>6-</w:t>
      </w:r>
      <w:r>
        <w:rPr>
          <w:rFonts w:hint="eastAsia" w:ascii="Times New Roman" w:hAnsi="Times New Roman" w:eastAsia="宋体" w:cs="Times New Roman"/>
          <w:color w:val="auto"/>
          <w:sz w:val="22"/>
          <w:szCs w:val="22"/>
          <w:lang w:val="en-US" w:eastAsia="zh-CN"/>
        </w:rPr>
        <w:t>4</w:t>
      </w:r>
      <w:r>
        <w:rPr>
          <w:rFonts w:hint="default" w:ascii="Times New Roman" w:hAnsi="Times New Roman" w:eastAsia="宋体" w:cs="Times New Roman"/>
          <w:color w:val="auto"/>
          <w:sz w:val="22"/>
          <w:szCs w:val="22"/>
          <w:lang w:val="en-US" w:eastAsia="zh-CN"/>
        </w:rPr>
        <w:t xml:space="preserve">  废气污染物无组织排放监测内容</w:t>
      </w:r>
    </w:p>
    <w:tbl>
      <w:tblPr>
        <w:tblStyle w:val="1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087"/>
        <w:gridCol w:w="2209"/>
        <w:gridCol w:w="29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206" w:type="pct"/>
            <w:tcBorders>
              <w:tl2br w:val="nil"/>
              <w:tr2bl w:val="nil"/>
            </w:tcBorders>
            <w:noWrap w:val="0"/>
            <w:vAlign w:val="center"/>
          </w:tcPr>
          <w:p>
            <w:pPr>
              <w:pStyle w:val="24"/>
              <w:keepNext w:val="0"/>
              <w:pageBreakBefore w:val="0"/>
              <w:widowControl w:val="0"/>
              <w:kinsoku/>
              <w:wordWrap/>
              <w:overflowPunct/>
              <w:topLinePunct w:val="0"/>
              <w:autoSpaceDE/>
              <w:autoSpaceDN/>
              <w:bidi w:val="0"/>
              <w:spacing w:before="32" w:beforeLines="10" w:after="32" w:afterLines="1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监测点位</w:t>
            </w:r>
          </w:p>
        </w:tc>
        <w:tc>
          <w:tcPr>
            <w:tcW w:w="1192" w:type="pct"/>
            <w:tcBorders>
              <w:tl2br w:val="nil"/>
              <w:tr2bl w:val="nil"/>
            </w:tcBorders>
            <w:noWrap w:val="0"/>
            <w:vAlign w:val="center"/>
          </w:tcPr>
          <w:p>
            <w:pPr>
              <w:pStyle w:val="24"/>
              <w:keepNext w:val="0"/>
              <w:pageBreakBefore w:val="0"/>
              <w:widowControl w:val="0"/>
              <w:kinsoku/>
              <w:wordWrap/>
              <w:overflowPunct/>
              <w:topLinePunct w:val="0"/>
              <w:autoSpaceDE/>
              <w:autoSpaceDN/>
              <w:bidi w:val="0"/>
              <w:spacing w:before="32" w:beforeLines="10" w:after="32" w:afterLines="1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监测项目</w:t>
            </w:r>
          </w:p>
        </w:tc>
        <w:tc>
          <w:tcPr>
            <w:tcW w:w="1600" w:type="pct"/>
            <w:tcBorders>
              <w:tl2br w:val="nil"/>
              <w:tr2bl w:val="nil"/>
            </w:tcBorders>
            <w:noWrap w:val="0"/>
            <w:vAlign w:val="center"/>
          </w:tcPr>
          <w:p>
            <w:pPr>
              <w:pStyle w:val="24"/>
              <w:keepNext w:val="0"/>
              <w:pageBreakBefore w:val="0"/>
              <w:widowControl w:val="0"/>
              <w:kinsoku/>
              <w:wordWrap/>
              <w:overflowPunct/>
              <w:topLinePunct w:val="0"/>
              <w:autoSpaceDE/>
              <w:autoSpaceDN/>
              <w:bidi w:val="0"/>
              <w:spacing w:before="32" w:beforeLines="10" w:after="32" w:afterLines="1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206"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上风向设置1</w:t>
            </w:r>
            <w:r>
              <w:rPr>
                <w:rFonts w:hint="default" w:ascii="Times New Roman" w:hAnsi="Times New Roman" w:eastAsia="宋体" w:cs="Times New Roman"/>
                <w:bCs/>
                <w:color w:val="000000"/>
                <w:sz w:val="22"/>
                <w:szCs w:val="22"/>
                <w:lang w:val="en-US" w:eastAsia="zh-CN"/>
              </w:rPr>
              <w:t>个参照点，下风向设置3个监测点位</w:t>
            </w:r>
          </w:p>
        </w:tc>
        <w:tc>
          <w:tcPr>
            <w:tcW w:w="1192" w:type="pct"/>
            <w:tcBorders>
              <w:tl2br w:val="nil"/>
              <w:tr2bl w:val="nil"/>
            </w:tcBorders>
            <w:noWrap w:val="0"/>
            <w:vAlign w:val="center"/>
          </w:tcPr>
          <w:p>
            <w:pPr>
              <w:pStyle w:val="25"/>
              <w:keepNext w:val="0"/>
              <w:keepLines/>
              <w:pageBreakBefore w:val="0"/>
              <w:widowControl w:val="0"/>
              <w:kinsoku/>
              <w:wordWrap/>
              <w:overflowPunct/>
              <w:topLinePunct w:val="0"/>
              <w:autoSpaceDE/>
              <w:autoSpaceDN/>
              <w:bidi w:val="0"/>
              <w:adjustRightInd/>
              <w:snapToGrid/>
              <w:spacing w:before="32" w:beforeLines="10" w:after="32" w:afterLines="10" w:line="240" w:lineRule="auto"/>
              <w:textAlignment w:val="auto"/>
              <w:rPr>
                <w:rFonts w:hint="eastAsia" w:ascii="Times New Roman" w:hAnsi="Times New Roman" w:eastAsia="宋体" w:cs="Times New Roman"/>
                <w:sz w:val="22"/>
                <w:szCs w:val="22"/>
                <w:lang w:eastAsia="zh-CN"/>
              </w:rPr>
            </w:pPr>
            <w:r>
              <w:rPr>
                <w:rFonts w:hint="eastAsia" w:ascii="Times New Roman" w:hAnsi="Times New Roman" w:cs="Times New Roman"/>
                <w:sz w:val="22"/>
                <w:szCs w:val="22"/>
                <w:lang w:eastAsia="zh-CN"/>
              </w:rPr>
              <w:t>颗粒物、非甲烷总烃、氨、硫化氢、硫酸雾</w:t>
            </w:r>
          </w:p>
        </w:tc>
        <w:tc>
          <w:tcPr>
            <w:tcW w:w="1600"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32" w:beforeLines="10" w:after="32" w:afterLines="1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3次/天，连续2天</w:t>
            </w:r>
          </w:p>
        </w:tc>
      </w:tr>
    </w:tbl>
    <w:p>
      <w:pPr>
        <w:pStyle w:val="6"/>
        <w:keepNext w:val="0"/>
        <w:keepLines w:val="0"/>
        <w:pageBreakBefore w:val="0"/>
        <w:widowControl w:val="0"/>
        <w:kinsoku/>
        <w:wordWrap/>
        <w:overflowPunct/>
        <w:topLinePunct w:val="0"/>
        <w:autoSpaceDE w:val="0"/>
        <w:autoSpaceDN w:val="0"/>
        <w:bidi w:val="0"/>
        <w:adjustRightInd w:val="0"/>
        <w:snapToGrid w:val="0"/>
        <w:spacing w:before="157" w:beforeLines="50" w:line="360" w:lineRule="auto"/>
        <w:ind w:firstLine="0"/>
        <w:jc w:val="center"/>
        <w:textAlignment w:val="baseline"/>
        <w:rPr>
          <w:rFonts w:hint="default" w:ascii="Times New Roman" w:hAnsi="Times New Roman" w:eastAsia="宋体" w:cs="Times New Roman"/>
        </w:rPr>
      </w:pPr>
      <w:r>
        <w:rPr>
          <w:rFonts w:hint="default" w:ascii="Times New Roman" w:hAnsi="Times New Roman" w:eastAsia="宋体" w:cs="Times New Roman"/>
          <w:sz w:val="22"/>
          <w:szCs w:val="21"/>
        </w:rPr>
        <w:t>表</w:t>
      </w:r>
      <w:r>
        <w:rPr>
          <w:rFonts w:hint="eastAsia" w:ascii="Times New Roman" w:hAnsi="Times New Roman" w:cs="Times New Roman"/>
          <w:sz w:val="22"/>
          <w:szCs w:val="21"/>
          <w:lang w:val="en-US" w:eastAsia="zh-CN"/>
        </w:rPr>
        <w:t>6-5</w:t>
      </w:r>
      <w:r>
        <w:rPr>
          <w:rFonts w:hint="default" w:ascii="Times New Roman" w:hAnsi="Times New Roman" w:eastAsia="宋体" w:cs="Times New Roman"/>
          <w:sz w:val="22"/>
          <w:szCs w:val="21"/>
        </w:rPr>
        <w:t xml:space="preserve">  废气污染物有组织排放监测内容</w:t>
      </w:r>
    </w:p>
    <w:tbl>
      <w:tblPr>
        <w:tblStyle w:val="1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36"/>
        <w:gridCol w:w="2677"/>
        <w:gridCol w:w="2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2341" w:type="pct"/>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63" w:beforeLines="20" w:after="63" w:afterLines="20" w:line="240" w:lineRule="auto"/>
              <w:ind w:firstLine="0"/>
              <w:textAlignment w:val="auto"/>
              <w:rPr>
                <w:rFonts w:hint="default" w:ascii="Times New Roman" w:hAnsi="Times New Roman" w:eastAsia="宋体" w:cs="Times New Roman"/>
                <w:bCs/>
                <w:color w:val="auto"/>
                <w:sz w:val="22"/>
                <w:szCs w:val="22"/>
              </w:rPr>
            </w:pPr>
            <w:r>
              <w:rPr>
                <w:rFonts w:hint="default" w:ascii="Times New Roman" w:hAnsi="Times New Roman" w:eastAsia="宋体" w:cs="Times New Roman"/>
                <w:bCs/>
                <w:color w:val="auto"/>
                <w:sz w:val="22"/>
                <w:szCs w:val="22"/>
              </w:rPr>
              <w:t>监测点位</w:t>
            </w:r>
          </w:p>
        </w:tc>
        <w:tc>
          <w:tcPr>
            <w:tcW w:w="1445" w:type="pct"/>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63" w:beforeLines="20" w:after="63" w:afterLines="20" w:line="240" w:lineRule="auto"/>
              <w:ind w:firstLine="0"/>
              <w:textAlignment w:val="auto"/>
              <w:rPr>
                <w:rFonts w:hint="default" w:ascii="Times New Roman" w:hAnsi="Times New Roman" w:eastAsia="宋体" w:cs="Times New Roman"/>
                <w:bCs/>
                <w:color w:val="auto"/>
                <w:sz w:val="22"/>
                <w:szCs w:val="22"/>
              </w:rPr>
            </w:pPr>
            <w:r>
              <w:rPr>
                <w:rFonts w:hint="default" w:ascii="Times New Roman" w:hAnsi="Times New Roman" w:eastAsia="宋体" w:cs="Times New Roman"/>
                <w:bCs/>
                <w:color w:val="auto"/>
                <w:sz w:val="22"/>
                <w:szCs w:val="22"/>
              </w:rPr>
              <w:t>监测因子</w:t>
            </w:r>
          </w:p>
        </w:tc>
        <w:tc>
          <w:tcPr>
            <w:tcW w:w="1212" w:type="pct"/>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63" w:beforeLines="20" w:after="63" w:afterLines="20" w:line="240" w:lineRule="auto"/>
              <w:ind w:firstLine="0"/>
              <w:textAlignment w:val="auto"/>
              <w:rPr>
                <w:rFonts w:hint="default" w:ascii="Times New Roman" w:hAnsi="Times New Roman" w:eastAsia="宋体" w:cs="Times New Roman"/>
                <w:bCs/>
                <w:color w:val="auto"/>
                <w:sz w:val="22"/>
                <w:szCs w:val="22"/>
              </w:rPr>
            </w:pPr>
            <w:r>
              <w:rPr>
                <w:rFonts w:hint="default" w:ascii="Times New Roman" w:hAnsi="Times New Roman" w:eastAsia="宋体" w:cs="Times New Roman"/>
                <w:bCs/>
                <w:color w:val="auto"/>
                <w:sz w:val="22"/>
                <w:szCs w:val="22"/>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pct"/>
            <w:tcBorders>
              <w:bottom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val="en-US" w:eastAsia="zh-CN"/>
              </w:rPr>
            </w:pPr>
            <w:r>
              <w:rPr>
                <w:rFonts w:hint="default" w:ascii="Times New Roman" w:hAnsi="Times New Roman" w:eastAsia="宋体" w:cs="Times New Roman"/>
                <w:bCs/>
                <w:color w:val="000000"/>
                <w:sz w:val="22"/>
                <w:szCs w:val="22"/>
                <w:lang w:val="en-US" w:eastAsia="zh-CN"/>
              </w:rPr>
              <w:t>渣水池废气治理设施</w:t>
            </w:r>
            <w:r>
              <w:rPr>
                <w:rFonts w:hint="eastAsia" w:ascii="Times New Roman" w:hAnsi="Times New Roman" w:eastAsia="宋体" w:cs="Times New Roman"/>
                <w:bCs/>
                <w:color w:val="000000"/>
                <w:sz w:val="22"/>
                <w:szCs w:val="22"/>
                <w:lang w:val="en-US" w:eastAsia="zh-CN"/>
              </w:rPr>
              <w:t>进口</w:t>
            </w:r>
          </w:p>
        </w:tc>
        <w:tc>
          <w:tcPr>
            <w:tcW w:w="1445"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非甲烷总烃</w:t>
            </w:r>
          </w:p>
        </w:tc>
        <w:tc>
          <w:tcPr>
            <w:tcW w:w="1212" w:type="pct"/>
            <w:vMerge w:val="restart"/>
            <w:noWrap w:val="0"/>
            <w:vAlign w:val="center"/>
          </w:tcPr>
          <w:p>
            <w:pPr>
              <w:pStyle w:val="6"/>
              <w:keepNext w:val="0"/>
              <w:keepLines w:val="0"/>
              <w:pageBreakBefore w:val="0"/>
              <w:widowControl w:val="0"/>
              <w:kinsoku/>
              <w:wordWrap/>
              <w:overflowPunct/>
              <w:topLinePunct w:val="0"/>
              <w:bidi w:val="0"/>
              <w:adjustRightInd w:val="0"/>
              <w:snapToGrid w:val="0"/>
              <w:spacing w:before="63" w:beforeLines="20" w:after="63" w:afterLines="20" w:line="240" w:lineRule="auto"/>
              <w:ind w:left="0" w:leftChars="0" w:firstLine="0" w:firstLineChars="0"/>
              <w:jc w:val="center"/>
              <w:rPr>
                <w:rFonts w:hint="default" w:ascii="Times New Roman" w:hAnsi="Times New Roman" w:eastAsia="宋体" w:cs="Times New Roman"/>
                <w:sz w:val="22"/>
                <w:szCs w:val="22"/>
              </w:rPr>
            </w:pPr>
            <w:r>
              <w:rPr>
                <w:rFonts w:hint="default" w:ascii="Times New Roman" w:hAnsi="Times New Roman" w:eastAsia="宋体" w:cs="Times New Roman"/>
                <w:sz w:val="22"/>
                <w:szCs w:val="22"/>
              </w:rPr>
              <w:t>3次/周期，2个周期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pct"/>
            <w:tcBorders>
              <w:bottom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渣水池废气治理设施排气筒出口</w:t>
            </w:r>
          </w:p>
        </w:tc>
        <w:tc>
          <w:tcPr>
            <w:tcW w:w="1445"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非甲烷总烃</w:t>
            </w:r>
          </w:p>
        </w:tc>
        <w:tc>
          <w:tcPr>
            <w:tcW w:w="1212" w:type="pct"/>
            <w:vMerge w:val="continue"/>
            <w:noWrap w:val="0"/>
            <w:vAlign w:val="center"/>
          </w:tcPr>
          <w:p>
            <w:pPr>
              <w:pStyle w:val="6"/>
              <w:keepNext w:val="0"/>
              <w:keepLines w:val="0"/>
              <w:pageBreakBefore w:val="0"/>
              <w:widowControl w:val="0"/>
              <w:kinsoku/>
              <w:wordWrap/>
              <w:overflowPunct/>
              <w:topLinePunct w:val="0"/>
              <w:bidi w:val="0"/>
              <w:adjustRightInd w:val="0"/>
              <w:snapToGrid w:val="0"/>
              <w:spacing w:before="63" w:beforeLines="20" w:after="63" w:afterLines="20" w:line="240" w:lineRule="auto"/>
              <w:ind w:left="0" w:leftChars="0" w:firstLine="0" w:firstLineChars="0"/>
              <w:jc w:val="center"/>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pct"/>
            <w:tcBorders>
              <w:top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val="en-US" w:eastAsia="zh-CN"/>
              </w:rPr>
            </w:pPr>
            <w:r>
              <w:rPr>
                <w:rFonts w:hint="default" w:ascii="Times New Roman" w:hAnsi="Times New Roman" w:eastAsia="宋体" w:cs="Times New Roman"/>
                <w:bCs/>
                <w:color w:val="000000"/>
                <w:sz w:val="22"/>
                <w:szCs w:val="22"/>
                <w:lang w:val="en-US" w:eastAsia="zh-CN"/>
              </w:rPr>
              <w:t>污水处理站废气治理设施</w:t>
            </w:r>
            <w:r>
              <w:rPr>
                <w:rFonts w:hint="eastAsia" w:ascii="Times New Roman" w:hAnsi="Times New Roman" w:eastAsia="宋体" w:cs="Times New Roman"/>
                <w:bCs/>
                <w:color w:val="000000"/>
                <w:sz w:val="22"/>
                <w:szCs w:val="22"/>
                <w:lang w:val="en-US" w:eastAsia="zh-CN"/>
              </w:rPr>
              <w:t>进口</w:t>
            </w:r>
          </w:p>
        </w:tc>
        <w:tc>
          <w:tcPr>
            <w:tcW w:w="1445"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氨、硫化氢、非甲烷总烃</w:t>
            </w:r>
          </w:p>
        </w:tc>
        <w:tc>
          <w:tcPr>
            <w:tcW w:w="1212" w:type="pct"/>
            <w:vMerge w:val="continue"/>
            <w:noWrap w:val="0"/>
            <w:vAlign w:val="center"/>
          </w:tcPr>
          <w:p>
            <w:pPr>
              <w:pStyle w:val="6"/>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jc w:val="center"/>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pct"/>
            <w:tcBorders>
              <w:top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lang w:val="en-US" w:eastAsia="zh-CN"/>
              </w:rPr>
              <w:t>污水</w:t>
            </w:r>
            <w:r>
              <w:rPr>
                <w:rFonts w:hint="eastAsia" w:ascii="Times New Roman" w:hAnsi="Times New Roman" w:eastAsia="宋体" w:cs="Times New Roman"/>
                <w:sz w:val="22"/>
                <w:szCs w:val="22"/>
                <w:lang w:val="en-US" w:eastAsia="zh-CN"/>
              </w:rPr>
              <w:t>处理站</w:t>
            </w:r>
            <w:r>
              <w:rPr>
                <w:rFonts w:hint="default" w:ascii="Times New Roman" w:hAnsi="Times New Roman" w:eastAsia="宋体" w:cs="Times New Roman"/>
                <w:sz w:val="22"/>
                <w:szCs w:val="22"/>
                <w:lang w:val="en-US" w:eastAsia="zh-CN"/>
              </w:rPr>
              <w:t>废气治理设施排气筒出口</w:t>
            </w:r>
          </w:p>
        </w:tc>
        <w:tc>
          <w:tcPr>
            <w:tcW w:w="1445"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rPr>
            </w:pPr>
            <w:r>
              <w:rPr>
                <w:rFonts w:hint="eastAsia" w:ascii="Times New Roman" w:hAnsi="Times New Roman" w:eastAsia="宋体" w:cs="Times New Roman"/>
                <w:sz w:val="22"/>
                <w:szCs w:val="22"/>
                <w:lang w:eastAsia="zh-CN"/>
              </w:rPr>
              <w:t>氨、硫化氢、非甲烷总烃</w:t>
            </w:r>
          </w:p>
        </w:tc>
        <w:tc>
          <w:tcPr>
            <w:tcW w:w="1212" w:type="pct"/>
            <w:vMerge w:val="continue"/>
            <w:noWrap w:val="0"/>
            <w:vAlign w:val="center"/>
          </w:tcPr>
          <w:p>
            <w:pPr>
              <w:pStyle w:val="6"/>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jc w:val="center"/>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半纤调浆及生产工艺废气治理设施</w:t>
            </w:r>
            <w:r>
              <w:rPr>
                <w:rFonts w:hint="eastAsia" w:ascii="Times New Roman" w:hAnsi="Times New Roman" w:eastAsia="宋体" w:cs="Times New Roman"/>
                <w:bCs/>
                <w:color w:val="000000"/>
                <w:sz w:val="22"/>
                <w:szCs w:val="22"/>
                <w:lang w:val="en-US" w:eastAsia="zh-CN"/>
              </w:rPr>
              <w:t>进口1</w:t>
            </w:r>
          </w:p>
        </w:tc>
        <w:tc>
          <w:tcPr>
            <w:tcW w:w="1445"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lang w:eastAsia="zh-CN"/>
              </w:rPr>
              <w:t>颗粒物、</w:t>
            </w:r>
            <w:r>
              <w:rPr>
                <w:rFonts w:hint="eastAsia" w:ascii="Times New Roman" w:hAnsi="Times New Roman" w:eastAsia="宋体" w:cs="Times New Roman"/>
                <w:sz w:val="22"/>
                <w:szCs w:val="22"/>
                <w:lang w:eastAsia="zh-CN"/>
              </w:rPr>
              <w:t>非甲烷总烃</w:t>
            </w:r>
          </w:p>
        </w:tc>
        <w:tc>
          <w:tcPr>
            <w:tcW w:w="1212" w:type="pct"/>
            <w:vMerge w:val="continue"/>
            <w:noWrap w:val="0"/>
            <w:vAlign w:val="center"/>
          </w:tcPr>
          <w:p>
            <w:pPr>
              <w:pStyle w:val="6"/>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jc w:val="center"/>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半纤调浆及生产工艺废气治理设施</w:t>
            </w:r>
            <w:r>
              <w:rPr>
                <w:rFonts w:hint="eastAsia" w:ascii="Times New Roman" w:hAnsi="Times New Roman" w:eastAsia="宋体" w:cs="Times New Roman"/>
                <w:bCs/>
                <w:color w:val="000000"/>
                <w:sz w:val="22"/>
                <w:szCs w:val="22"/>
                <w:lang w:val="en-US" w:eastAsia="zh-CN"/>
              </w:rPr>
              <w:t>进口2</w:t>
            </w:r>
          </w:p>
        </w:tc>
        <w:tc>
          <w:tcPr>
            <w:tcW w:w="1445"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非甲烷总烃</w:t>
            </w:r>
          </w:p>
        </w:tc>
        <w:tc>
          <w:tcPr>
            <w:tcW w:w="1212" w:type="pct"/>
            <w:vMerge w:val="continue"/>
            <w:noWrap w:val="0"/>
            <w:vAlign w:val="center"/>
          </w:tcPr>
          <w:p>
            <w:pPr>
              <w:pStyle w:val="6"/>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jc w:val="center"/>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半纤调浆及生产工艺废气治理设施排气筒出口</w:t>
            </w:r>
          </w:p>
        </w:tc>
        <w:tc>
          <w:tcPr>
            <w:tcW w:w="1445"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vertAlign w:val="baseline"/>
              </w:rPr>
            </w:pPr>
            <w:r>
              <w:rPr>
                <w:rFonts w:hint="default" w:ascii="Times New Roman" w:hAnsi="Times New Roman" w:eastAsia="宋体" w:cs="Times New Roman"/>
                <w:sz w:val="22"/>
                <w:szCs w:val="22"/>
                <w:lang w:eastAsia="zh-CN"/>
              </w:rPr>
              <w:t>颗粒物、</w:t>
            </w:r>
            <w:r>
              <w:rPr>
                <w:rFonts w:hint="eastAsia" w:ascii="Times New Roman" w:hAnsi="Times New Roman" w:eastAsia="宋体" w:cs="Times New Roman"/>
                <w:sz w:val="22"/>
                <w:szCs w:val="22"/>
                <w:lang w:eastAsia="zh-CN"/>
              </w:rPr>
              <w:t>非甲烷总烃</w:t>
            </w:r>
          </w:p>
        </w:tc>
        <w:tc>
          <w:tcPr>
            <w:tcW w:w="1212" w:type="pct"/>
            <w:vMerge w:val="continue"/>
            <w:noWrap w:val="0"/>
            <w:vAlign w:val="center"/>
          </w:tcPr>
          <w:p>
            <w:pPr>
              <w:pStyle w:val="6"/>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jc w:val="center"/>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val="en-US" w:eastAsia="zh-CN"/>
              </w:rPr>
            </w:pPr>
            <w:r>
              <w:rPr>
                <w:rFonts w:hint="default" w:ascii="Times New Roman" w:hAnsi="Times New Roman" w:eastAsia="宋体" w:cs="Times New Roman"/>
                <w:bCs/>
                <w:color w:val="000000"/>
                <w:sz w:val="22"/>
                <w:szCs w:val="22"/>
                <w:lang w:val="en-US" w:eastAsia="zh-CN"/>
              </w:rPr>
              <w:t>烘干废气治理设施</w:t>
            </w:r>
            <w:r>
              <w:rPr>
                <w:rFonts w:hint="eastAsia" w:ascii="Times New Roman" w:hAnsi="Times New Roman" w:eastAsia="宋体" w:cs="Times New Roman"/>
                <w:bCs/>
                <w:color w:val="000000"/>
                <w:sz w:val="22"/>
                <w:szCs w:val="22"/>
                <w:lang w:val="en-US" w:eastAsia="zh-CN"/>
              </w:rPr>
              <w:t>进口1</w:t>
            </w:r>
          </w:p>
        </w:tc>
        <w:tc>
          <w:tcPr>
            <w:tcW w:w="1445"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lang w:eastAsia="zh-CN"/>
              </w:rPr>
              <w:t>颗粒物</w:t>
            </w:r>
          </w:p>
        </w:tc>
        <w:tc>
          <w:tcPr>
            <w:tcW w:w="1212" w:type="pct"/>
            <w:vMerge w:val="continue"/>
            <w:noWrap w:val="0"/>
            <w:vAlign w:val="center"/>
          </w:tcPr>
          <w:p>
            <w:pPr>
              <w:pStyle w:val="6"/>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jc w:val="center"/>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val="en-US" w:eastAsia="zh-CN"/>
              </w:rPr>
            </w:pPr>
            <w:r>
              <w:rPr>
                <w:rFonts w:hint="default" w:ascii="Times New Roman" w:hAnsi="Times New Roman" w:eastAsia="宋体" w:cs="Times New Roman"/>
                <w:bCs/>
                <w:color w:val="000000"/>
                <w:sz w:val="22"/>
                <w:szCs w:val="22"/>
                <w:lang w:val="en-US" w:eastAsia="zh-CN"/>
              </w:rPr>
              <w:t>烘干废气治理设施</w:t>
            </w:r>
            <w:r>
              <w:rPr>
                <w:rFonts w:hint="eastAsia" w:ascii="Times New Roman" w:hAnsi="Times New Roman" w:eastAsia="宋体" w:cs="Times New Roman"/>
                <w:bCs/>
                <w:color w:val="000000"/>
                <w:sz w:val="22"/>
                <w:szCs w:val="22"/>
                <w:lang w:val="en-US" w:eastAsia="zh-CN"/>
              </w:rPr>
              <w:t>进口2</w:t>
            </w:r>
          </w:p>
        </w:tc>
        <w:tc>
          <w:tcPr>
            <w:tcW w:w="1445"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lang w:eastAsia="zh-CN"/>
              </w:rPr>
              <w:t>颗粒物</w:t>
            </w:r>
          </w:p>
        </w:tc>
        <w:tc>
          <w:tcPr>
            <w:tcW w:w="1212" w:type="pct"/>
            <w:vMerge w:val="continue"/>
            <w:noWrap w:val="0"/>
            <w:vAlign w:val="center"/>
          </w:tcPr>
          <w:p>
            <w:pPr>
              <w:pStyle w:val="6"/>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jc w:val="center"/>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烘干废气治理设施排气筒出口</w:t>
            </w:r>
          </w:p>
        </w:tc>
        <w:tc>
          <w:tcPr>
            <w:tcW w:w="1445"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lang w:eastAsia="zh-CN"/>
              </w:rPr>
              <w:t>颗粒物</w:t>
            </w:r>
          </w:p>
        </w:tc>
        <w:tc>
          <w:tcPr>
            <w:tcW w:w="1212" w:type="pct"/>
            <w:vMerge w:val="continue"/>
            <w:noWrap w:val="0"/>
            <w:vAlign w:val="center"/>
          </w:tcPr>
          <w:p>
            <w:pPr>
              <w:pStyle w:val="6"/>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jc w:val="center"/>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食堂油烟净化器排气筒出口</w:t>
            </w:r>
          </w:p>
        </w:tc>
        <w:tc>
          <w:tcPr>
            <w:tcW w:w="1445" w:type="pct"/>
            <w:noWrap w:val="0"/>
            <w:vAlign w:val="center"/>
          </w:tcPr>
          <w:p>
            <w:pPr>
              <w:pStyle w:val="24"/>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rPr>
                <w:rFonts w:hint="default"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油烟</w:t>
            </w:r>
          </w:p>
        </w:tc>
        <w:tc>
          <w:tcPr>
            <w:tcW w:w="1212" w:type="pct"/>
            <w:vMerge w:val="continue"/>
            <w:noWrap w:val="0"/>
            <w:vAlign w:val="center"/>
          </w:tcPr>
          <w:p>
            <w:pPr>
              <w:pStyle w:val="6"/>
              <w:keepNext w:val="0"/>
              <w:keepLines w:val="0"/>
              <w:pageBreakBefore w:val="0"/>
              <w:widowControl w:val="0"/>
              <w:kinsoku/>
              <w:wordWrap/>
              <w:overflowPunct/>
              <w:topLinePunct w:val="0"/>
              <w:bidi w:val="0"/>
              <w:adjustRightInd w:val="0"/>
              <w:snapToGrid w:val="0"/>
              <w:spacing w:before="63" w:beforeLines="20" w:after="63" w:afterLines="20" w:line="240" w:lineRule="auto"/>
              <w:ind w:firstLine="0"/>
              <w:jc w:val="center"/>
              <w:rPr>
                <w:rFonts w:hint="default" w:ascii="Times New Roman" w:hAnsi="Times New Roman" w:eastAsia="宋体" w:cs="Times New Roman"/>
                <w:sz w:val="22"/>
                <w:szCs w:val="22"/>
              </w:rPr>
            </w:pP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textAlignment w:val="auto"/>
        <w:outlineLvl w:val="2"/>
        <w:rPr>
          <w:rFonts w:hint="default" w:ascii="Times New Roman" w:hAnsi="Times New Roman" w:eastAsia="宋体" w:cs="Times New Roman"/>
          <w:sz w:val="24"/>
          <w:szCs w:val="22"/>
        </w:rPr>
      </w:pPr>
      <w:r>
        <w:rPr>
          <w:rFonts w:hint="default" w:ascii="Times New Roman" w:hAnsi="Times New Roman" w:eastAsia="宋体" w:cs="Times New Roman"/>
          <w:sz w:val="24"/>
          <w:szCs w:val="22"/>
          <w:lang w:val="en-US" w:eastAsia="zh-CN"/>
        </w:rPr>
        <w:t>6</w:t>
      </w:r>
      <w:r>
        <w:rPr>
          <w:rFonts w:hint="default" w:ascii="Times New Roman" w:hAnsi="Times New Roman" w:eastAsia="宋体" w:cs="Times New Roman"/>
          <w:sz w:val="24"/>
          <w:szCs w:val="22"/>
        </w:rPr>
        <w:t>.</w:t>
      </w:r>
      <w:r>
        <w:rPr>
          <w:rFonts w:hint="default" w:ascii="Times New Roman" w:hAnsi="Times New Roman" w:eastAsia="宋体" w:cs="Times New Roman"/>
          <w:sz w:val="24"/>
          <w:szCs w:val="22"/>
          <w:lang w:val="en-US" w:eastAsia="zh-CN"/>
        </w:rPr>
        <w:t>2</w:t>
      </w:r>
      <w:r>
        <w:rPr>
          <w:rFonts w:hint="default" w:ascii="Times New Roman" w:hAnsi="Times New Roman" w:eastAsia="宋体" w:cs="Times New Roman"/>
          <w:sz w:val="24"/>
          <w:szCs w:val="22"/>
        </w:rPr>
        <w:t>.</w:t>
      </w:r>
      <w:r>
        <w:rPr>
          <w:rFonts w:hint="eastAsia" w:ascii="Times New Roman" w:hAnsi="Times New Roman" w:eastAsia="宋体" w:cs="Times New Roman"/>
          <w:sz w:val="24"/>
          <w:szCs w:val="22"/>
          <w:lang w:val="en-US" w:eastAsia="zh-CN"/>
        </w:rPr>
        <w:t>2</w:t>
      </w:r>
      <w:r>
        <w:rPr>
          <w:rFonts w:hint="default" w:ascii="Times New Roman" w:hAnsi="Times New Roman" w:eastAsia="宋体" w:cs="Times New Roman"/>
          <w:sz w:val="24"/>
          <w:szCs w:val="22"/>
        </w:rPr>
        <w:t xml:space="preserve"> </w:t>
      </w:r>
      <w:r>
        <w:rPr>
          <w:rFonts w:hint="eastAsia" w:ascii="Times New Roman" w:hAnsi="Times New Roman" w:eastAsia="宋体" w:cs="Times New Roman"/>
          <w:sz w:val="24"/>
          <w:szCs w:val="22"/>
          <w:lang w:eastAsia="zh-CN"/>
        </w:rPr>
        <w:t>废水</w:t>
      </w:r>
      <w:r>
        <w:rPr>
          <w:rFonts w:hint="default" w:ascii="Times New Roman" w:hAnsi="Times New Roman" w:eastAsia="宋体" w:cs="Times New Roman"/>
          <w:sz w:val="24"/>
          <w:szCs w:val="22"/>
        </w:rPr>
        <w:t>污染物排放监测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szCs w:val="22"/>
        </w:rPr>
      </w:pPr>
      <w:r>
        <w:rPr>
          <w:rFonts w:hint="default" w:ascii="Times New Roman" w:hAnsi="Times New Roman" w:eastAsia="宋体" w:cs="Times New Roman"/>
          <w:sz w:val="24"/>
          <w:szCs w:val="22"/>
        </w:rPr>
        <w:t>该项目</w:t>
      </w:r>
      <w:r>
        <w:rPr>
          <w:rFonts w:hint="eastAsia" w:ascii="Times New Roman" w:hAnsi="Times New Roman" w:eastAsia="宋体" w:cs="Times New Roman"/>
          <w:sz w:val="24"/>
          <w:szCs w:val="22"/>
          <w:lang w:eastAsia="zh-CN"/>
        </w:rPr>
        <w:t>废水</w:t>
      </w:r>
      <w:r>
        <w:rPr>
          <w:rFonts w:hint="default" w:ascii="Times New Roman" w:hAnsi="Times New Roman" w:eastAsia="宋体" w:cs="Times New Roman"/>
          <w:sz w:val="24"/>
          <w:szCs w:val="22"/>
        </w:rPr>
        <w:t>污染物排放监测内容见表</w:t>
      </w:r>
      <w:r>
        <w:rPr>
          <w:rFonts w:hint="eastAsia" w:ascii="Times New Roman" w:hAnsi="Times New Roman" w:eastAsia="宋体" w:cs="Times New Roman"/>
          <w:sz w:val="24"/>
          <w:szCs w:val="22"/>
          <w:lang w:val="en-US" w:eastAsia="zh-CN"/>
        </w:rPr>
        <w:t>6-6</w:t>
      </w:r>
      <w:r>
        <w:rPr>
          <w:rFonts w:hint="default" w:ascii="Times New Roman" w:hAnsi="Times New Roman" w:eastAsia="宋体" w:cs="Times New Roman"/>
          <w:sz w:val="24"/>
          <w:szCs w:val="22"/>
        </w:rPr>
        <w:t>。</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jc w:val="center"/>
        <w:textAlignment w:val="auto"/>
        <w:rPr>
          <w:rFonts w:hint="default" w:ascii="Times New Roman" w:hAnsi="Times New Roman" w:eastAsia="宋体" w:cs="Times New Roman"/>
          <w:color w:val="auto"/>
          <w:sz w:val="22"/>
          <w:szCs w:val="28"/>
        </w:rPr>
      </w:pPr>
      <w:r>
        <w:rPr>
          <w:rFonts w:hint="default" w:ascii="Times New Roman" w:hAnsi="Times New Roman" w:eastAsia="宋体" w:cs="Times New Roman"/>
          <w:color w:val="auto"/>
          <w:sz w:val="22"/>
          <w:szCs w:val="28"/>
        </w:rPr>
        <w:t>表</w:t>
      </w:r>
      <w:r>
        <w:rPr>
          <w:rFonts w:hint="eastAsia" w:ascii="Times New Roman" w:hAnsi="Times New Roman" w:eastAsia="宋体" w:cs="Times New Roman"/>
          <w:color w:val="auto"/>
          <w:sz w:val="22"/>
          <w:szCs w:val="28"/>
          <w:lang w:val="en-US" w:eastAsia="zh-CN"/>
        </w:rPr>
        <w:t>6-6</w:t>
      </w:r>
      <w:r>
        <w:rPr>
          <w:rFonts w:hint="default" w:ascii="Times New Roman" w:hAnsi="Times New Roman" w:eastAsia="宋体" w:cs="Times New Roman"/>
          <w:color w:val="auto"/>
          <w:sz w:val="22"/>
          <w:szCs w:val="28"/>
        </w:rPr>
        <w:t xml:space="preserve">  废水排放监测内容</w:t>
      </w:r>
    </w:p>
    <w:tbl>
      <w:tblPr>
        <w:tblStyle w:val="1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54"/>
        <w:gridCol w:w="4015"/>
        <w:gridCol w:w="25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33"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监测点位</w:t>
            </w:r>
          </w:p>
        </w:tc>
        <w:tc>
          <w:tcPr>
            <w:tcW w:w="2168"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监测因子</w:t>
            </w:r>
          </w:p>
        </w:tc>
        <w:tc>
          <w:tcPr>
            <w:tcW w:w="1398"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33"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kern w:val="0"/>
                <w:sz w:val="22"/>
                <w:szCs w:val="22"/>
                <w:lang w:val="en-US" w:eastAsia="zh-CN"/>
              </w:rPr>
              <w:t>污水处理站废水排放口</w:t>
            </w:r>
          </w:p>
        </w:tc>
        <w:tc>
          <w:tcPr>
            <w:tcW w:w="2168"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eastAsia"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p</w:t>
            </w:r>
            <w:r>
              <w:rPr>
                <w:rFonts w:hint="default" w:ascii="Times New Roman" w:hAnsi="Times New Roman" w:eastAsia="宋体" w:cs="Times New Roman"/>
                <w:color w:val="auto"/>
                <w:sz w:val="22"/>
                <w:szCs w:val="22"/>
              </w:rPr>
              <w:t>H、BOD</w:t>
            </w:r>
            <w:r>
              <w:rPr>
                <w:rFonts w:hint="eastAsia" w:ascii="Times New Roman" w:hAnsi="Times New Roman" w:eastAsia="宋体" w:cs="Times New Roman"/>
                <w:color w:val="auto"/>
                <w:sz w:val="22"/>
                <w:szCs w:val="22"/>
                <w:vertAlign w:val="subscript"/>
                <w:lang w:val="en-US" w:eastAsia="zh-CN"/>
              </w:rPr>
              <w:t>5</w:t>
            </w:r>
            <w:r>
              <w:rPr>
                <w:rFonts w:hint="default"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SS、</w:t>
            </w:r>
            <w:r>
              <w:rPr>
                <w:rFonts w:hint="eastAsia" w:ascii="Times New Roman" w:hAnsi="Times New Roman" w:eastAsia="宋体" w:cs="Times New Roman"/>
                <w:color w:val="auto"/>
                <w:sz w:val="22"/>
                <w:szCs w:val="22"/>
                <w:lang w:val="en-US" w:eastAsia="zh-CN"/>
              </w:rPr>
              <w:t>COD</w:t>
            </w:r>
            <w:r>
              <w:rPr>
                <w:rFonts w:hint="default" w:ascii="Times New Roman" w:hAnsi="Times New Roman" w:eastAsia="宋体" w:cs="Times New Roman"/>
                <w:color w:val="auto"/>
                <w:sz w:val="22"/>
                <w:szCs w:val="22"/>
              </w:rPr>
              <w:t>、</w:t>
            </w:r>
            <w:r>
              <w:rPr>
                <w:rFonts w:hint="eastAsia" w:ascii="Times New Roman" w:hAnsi="Times New Roman" w:eastAsia="宋体" w:cs="Times New Roman"/>
                <w:color w:val="000000"/>
                <w:sz w:val="22"/>
                <w:szCs w:val="22"/>
                <w:lang w:val="en-US" w:eastAsia="zh-CN"/>
              </w:rPr>
              <w:t>NH</w:t>
            </w:r>
            <w:r>
              <w:rPr>
                <w:rFonts w:hint="eastAsia" w:ascii="Times New Roman" w:hAnsi="Times New Roman" w:eastAsia="宋体" w:cs="Times New Roman"/>
                <w:color w:val="000000"/>
                <w:sz w:val="22"/>
                <w:szCs w:val="22"/>
                <w:vertAlign w:val="subscript"/>
                <w:lang w:val="en-US" w:eastAsia="zh-CN"/>
              </w:rPr>
              <w:t>3</w:t>
            </w:r>
            <w:r>
              <w:rPr>
                <w:rFonts w:hint="eastAsia" w:ascii="Times New Roman" w:hAnsi="Times New Roman" w:eastAsia="宋体" w:cs="Times New Roman"/>
                <w:color w:val="000000"/>
                <w:sz w:val="22"/>
                <w:szCs w:val="22"/>
                <w:lang w:val="en-US" w:eastAsia="zh-CN"/>
              </w:rPr>
              <w:t>-N</w:t>
            </w:r>
            <w:r>
              <w:rPr>
                <w:rFonts w:hint="default" w:ascii="Times New Roman" w:hAnsi="Times New Roman" w:eastAsia="宋体" w:cs="Times New Roman"/>
                <w:color w:val="auto"/>
                <w:sz w:val="22"/>
                <w:szCs w:val="22"/>
              </w:rPr>
              <w:t>、</w:t>
            </w:r>
            <w:r>
              <w:rPr>
                <w:rFonts w:hint="eastAsia" w:ascii="Times New Roman" w:hAnsi="Times New Roman" w:eastAsia="宋体" w:cs="Times New Roman"/>
                <w:color w:val="auto"/>
                <w:sz w:val="22"/>
                <w:szCs w:val="22"/>
                <w:lang w:eastAsia="zh-CN"/>
              </w:rPr>
              <w:t>总磷</w:t>
            </w:r>
          </w:p>
        </w:tc>
        <w:tc>
          <w:tcPr>
            <w:tcW w:w="1398"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kern w:val="0"/>
                <w:sz w:val="22"/>
                <w:szCs w:val="22"/>
              </w:rPr>
              <w:t>每天</w:t>
            </w:r>
            <w:r>
              <w:rPr>
                <w:rFonts w:hint="default" w:ascii="Times New Roman" w:hAnsi="Times New Roman" w:eastAsia="宋体" w:cs="Times New Roman"/>
                <w:color w:val="auto"/>
                <w:kern w:val="0"/>
                <w:sz w:val="22"/>
                <w:szCs w:val="22"/>
                <w:lang w:val="en-US" w:eastAsia="zh-CN"/>
              </w:rPr>
              <w:t>4</w:t>
            </w:r>
            <w:r>
              <w:rPr>
                <w:rFonts w:hint="default" w:ascii="Times New Roman" w:hAnsi="Times New Roman" w:eastAsia="宋体" w:cs="Times New Roman"/>
                <w:color w:val="auto"/>
                <w:kern w:val="0"/>
                <w:sz w:val="22"/>
                <w:szCs w:val="22"/>
              </w:rPr>
              <w:t>次，连续监测2天</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textAlignment w:val="auto"/>
        <w:outlineLvl w:val="2"/>
        <w:rPr>
          <w:rFonts w:hint="default" w:ascii="Times New Roman" w:hAnsi="Times New Roman" w:eastAsia="宋体" w:cs="Times New Roman"/>
          <w:sz w:val="24"/>
          <w:szCs w:val="22"/>
        </w:rPr>
      </w:pPr>
      <w:r>
        <w:rPr>
          <w:rFonts w:hint="default" w:ascii="Times New Roman" w:hAnsi="Times New Roman" w:eastAsia="宋体" w:cs="Times New Roman"/>
          <w:sz w:val="24"/>
          <w:szCs w:val="22"/>
          <w:lang w:val="en-US" w:eastAsia="zh-CN"/>
        </w:rPr>
        <w:t>6</w:t>
      </w:r>
      <w:r>
        <w:rPr>
          <w:rFonts w:hint="default" w:ascii="Times New Roman" w:hAnsi="Times New Roman" w:eastAsia="宋体" w:cs="Times New Roman"/>
          <w:sz w:val="24"/>
          <w:szCs w:val="22"/>
        </w:rPr>
        <w:t>.</w:t>
      </w:r>
      <w:r>
        <w:rPr>
          <w:rFonts w:hint="default" w:ascii="Times New Roman" w:hAnsi="Times New Roman" w:eastAsia="宋体" w:cs="Times New Roman"/>
          <w:sz w:val="24"/>
          <w:szCs w:val="22"/>
          <w:lang w:val="en-US" w:eastAsia="zh-CN"/>
        </w:rPr>
        <w:t>2</w:t>
      </w:r>
      <w:r>
        <w:rPr>
          <w:rFonts w:hint="default" w:ascii="Times New Roman" w:hAnsi="Times New Roman" w:eastAsia="宋体" w:cs="Times New Roman"/>
          <w:sz w:val="24"/>
          <w:szCs w:val="22"/>
        </w:rPr>
        <w:t>.</w:t>
      </w:r>
      <w:r>
        <w:rPr>
          <w:rFonts w:hint="eastAsia" w:ascii="Times New Roman" w:hAnsi="Times New Roman" w:eastAsia="宋体" w:cs="Times New Roman"/>
          <w:sz w:val="24"/>
          <w:szCs w:val="22"/>
          <w:lang w:val="en-US" w:eastAsia="zh-CN"/>
        </w:rPr>
        <w:t>3</w:t>
      </w:r>
      <w:r>
        <w:rPr>
          <w:rFonts w:hint="default" w:ascii="Times New Roman" w:hAnsi="Times New Roman" w:eastAsia="宋体" w:cs="Times New Roman"/>
          <w:sz w:val="24"/>
          <w:szCs w:val="22"/>
        </w:rPr>
        <w:t xml:space="preserve"> 厂界噪声排放监测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szCs w:val="22"/>
        </w:rPr>
      </w:pPr>
      <w:r>
        <w:rPr>
          <w:rFonts w:hint="default" w:ascii="Times New Roman" w:hAnsi="Times New Roman" w:eastAsia="宋体" w:cs="Times New Roman"/>
          <w:sz w:val="24"/>
          <w:szCs w:val="22"/>
        </w:rPr>
        <w:t>该项目厂界噪声排放监测内容见表</w:t>
      </w:r>
      <w:r>
        <w:rPr>
          <w:rFonts w:hint="eastAsia" w:ascii="Times New Roman" w:hAnsi="Times New Roman" w:eastAsia="宋体" w:cs="Times New Roman"/>
          <w:sz w:val="24"/>
          <w:szCs w:val="22"/>
          <w:lang w:val="en-US" w:eastAsia="zh-CN"/>
        </w:rPr>
        <w:t>6-7</w:t>
      </w:r>
      <w:r>
        <w:rPr>
          <w:rFonts w:hint="default" w:ascii="Times New Roman" w:hAnsi="Times New Roman" w:eastAsia="宋体" w:cs="Times New Roman"/>
          <w:sz w:val="24"/>
          <w:szCs w:val="22"/>
        </w:rPr>
        <w:t>。</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jc w:val="center"/>
        <w:textAlignment w:val="auto"/>
        <w:rPr>
          <w:rFonts w:hint="default" w:ascii="Times New Roman" w:hAnsi="Times New Roman" w:eastAsia="宋体" w:cs="Times New Roman"/>
          <w:color w:val="auto"/>
          <w:sz w:val="22"/>
          <w:szCs w:val="28"/>
          <w:lang w:val="en-US" w:eastAsia="zh-CN"/>
        </w:rPr>
      </w:pPr>
      <w:r>
        <w:rPr>
          <w:rFonts w:hint="default" w:ascii="Times New Roman" w:hAnsi="Times New Roman" w:eastAsia="宋体" w:cs="Times New Roman"/>
          <w:color w:val="auto"/>
          <w:sz w:val="22"/>
          <w:szCs w:val="28"/>
          <w:lang w:val="en-US" w:eastAsia="zh-CN"/>
        </w:rPr>
        <w:t>表</w:t>
      </w:r>
      <w:r>
        <w:rPr>
          <w:rFonts w:hint="eastAsia" w:ascii="Times New Roman" w:hAnsi="Times New Roman" w:eastAsia="宋体" w:cs="Times New Roman"/>
          <w:color w:val="auto"/>
          <w:sz w:val="22"/>
          <w:szCs w:val="28"/>
          <w:lang w:val="en-US" w:eastAsia="zh-CN"/>
        </w:rPr>
        <w:t>6-7</w:t>
      </w:r>
      <w:r>
        <w:rPr>
          <w:rFonts w:hint="default" w:ascii="Times New Roman" w:hAnsi="Times New Roman" w:eastAsia="宋体" w:cs="Times New Roman"/>
          <w:color w:val="auto"/>
          <w:sz w:val="22"/>
          <w:szCs w:val="28"/>
          <w:lang w:val="en-US" w:eastAsia="zh-CN"/>
        </w:rPr>
        <w:t xml:space="preserve">  厂界噪声排放监测内容</w:t>
      </w:r>
    </w:p>
    <w:tbl>
      <w:tblPr>
        <w:tblStyle w:val="1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43"/>
        <w:gridCol w:w="2562"/>
        <w:gridCol w:w="34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51"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监测点位</w:t>
            </w:r>
          </w:p>
        </w:tc>
        <w:tc>
          <w:tcPr>
            <w:tcW w:w="1383"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监测因子</w:t>
            </w:r>
          </w:p>
        </w:tc>
        <w:tc>
          <w:tcPr>
            <w:tcW w:w="1865"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51"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东、南、西、北四厂界</w:t>
            </w:r>
          </w:p>
        </w:tc>
        <w:tc>
          <w:tcPr>
            <w:tcW w:w="1383"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等效连续A声级</w:t>
            </w:r>
          </w:p>
        </w:tc>
        <w:tc>
          <w:tcPr>
            <w:tcW w:w="1865" w:type="pct"/>
            <w:tcBorders>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val="0"/>
              <w:snapToGrid w:val="0"/>
              <w:spacing w:before="95" w:beforeLines="30" w:after="95" w:afterLines="30" w:line="240" w:lineRule="auto"/>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昼</w:t>
            </w:r>
            <w:r>
              <w:rPr>
                <w:rFonts w:hint="eastAsia" w:ascii="Times New Roman" w:hAnsi="Times New Roman" w:eastAsia="宋体" w:cs="Times New Roman"/>
                <w:color w:val="auto"/>
                <w:sz w:val="22"/>
                <w:szCs w:val="22"/>
                <w:lang w:eastAsia="zh-CN"/>
              </w:rPr>
              <w:t>夜各</w:t>
            </w:r>
            <w:r>
              <w:rPr>
                <w:rFonts w:hint="default" w:ascii="Times New Roman" w:hAnsi="Times New Roman" w:eastAsia="宋体" w:cs="Times New Roman"/>
                <w:color w:val="auto"/>
                <w:sz w:val="22"/>
                <w:szCs w:val="22"/>
              </w:rPr>
              <w:t>检测1次，连续监测2天</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textAlignment w:val="auto"/>
        <w:rPr>
          <w:rFonts w:hint="eastAsia" w:ascii="Times New Roman" w:hAnsi="Times New Roman" w:eastAsia="宋体" w:cs="Times New Roman"/>
          <w:b/>
          <w:bCs/>
          <w:sz w:val="24"/>
          <w:szCs w:val="32"/>
          <w:lang w:val="en-US" w:eastAsia="zh-CN"/>
        </w:rPr>
        <w:sectPr>
          <w:pgSz w:w="11906" w:h="16838"/>
          <w:pgMar w:top="1440" w:right="1417" w:bottom="1440" w:left="1440" w:header="850"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textAlignment w:val="auto"/>
        <w:outlineLvl w:val="1"/>
        <w:rPr>
          <w:rFonts w:hint="eastAsia" w:ascii="Times New Roman" w:hAnsi="Times New Roman" w:eastAsia="宋体" w:cs="Times New Roman"/>
          <w:b/>
          <w:bCs/>
          <w:sz w:val="24"/>
          <w:szCs w:val="32"/>
          <w:lang w:val="en-US" w:eastAsia="zh-CN"/>
        </w:rPr>
      </w:pPr>
      <w:bookmarkStart w:id="31" w:name="_Toc9832"/>
      <w:r>
        <w:rPr>
          <w:rFonts w:hint="eastAsia" w:ascii="Times New Roman" w:hAnsi="Times New Roman" w:eastAsia="宋体" w:cs="Times New Roman"/>
          <w:b/>
          <w:bCs/>
          <w:sz w:val="24"/>
          <w:szCs w:val="32"/>
          <w:lang w:val="en-US" w:eastAsia="zh-CN"/>
        </w:rPr>
        <w:t>6.3 质量保证及质量控制</w:t>
      </w:r>
      <w:bookmarkEnd w:id="31"/>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2"/>
        <w:rPr>
          <w:rFonts w:hint="default" w:ascii="Times New Roman" w:hAnsi="Times New Roman" w:cs="Times New Roman"/>
          <w:sz w:val="24"/>
          <w:szCs w:val="32"/>
        </w:rPr>
      </w:pPr>
      <w:r>
        <w:rPr>
          <w:rFonts w:hint="default" w:ascii="Times New Roman" w:hAnsi="Times New Roman" w:eastAsia="宋体" w:cs="Times New Roman"/>
          <w:b w:val="0"/>
          <w:bCs w:val="0"/>
          <w:sz w:val="24"/>
          <w:szCs w:val="32"/>
          <w:lang w:val="en-US" w:eastAsia="zh-CN"/>
        </w:rPr>
        <w:t xml:space="preserve">6.3.1 </w:t>
      </w:r>
      <w:r>
        <w:rPr>
          <w:rFonts w:hint="default" w:ascii="Times New Roman" w:hAnsi="Times New Roman" w:cs="Times New Roman"/>
          <w:sz w:val="24"/>
          <w:szCs w:val="32"/>
        </w:rPr>
        <w:t>监测分析方法</w:t>
      </w:r>
    </w:p>
    <w:p>
      <w:pPr>
        <w:keepNext w:val="0"/>
        <w:keepLines w:val="0"/>
        <w:pageBreakBefore w:val="0"/>
        <w:widowControl w:val="0"/>
        <w:kinsoku/>
        <w:wordWrap/>
        <w:overflowPunct/>
        <w:topLinePunct w:val="0"/>
        <w:autoSpaceDE w:val="0"/>
        <w:autoSpaceDN w:val="0"/>
        <w:bidi w:val="0"/>
        <w:adjustRightInd w:val="0"/>
        <w:snapToGrid/>
        <w:spacing w:line="360" w:lineRule="auto"/>
        <w:ind w:firstLine="360" w:firstLineChars="150"/>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lang w:val="zh-CN"/>
        </w:rPr>
        <w:t>本次验收监测中，样品采集及分析均采用国标</w:t>
      </w:r>
      <w:r>
        <w:rPr>
          <w:rFonts w:hint="eastAsia" w:ascii="Times New Roman" w:hAnsi="Times New Roman" w:eastAsia="宋体" w:cs="Times New Roman"/>
          <w:kern w:val="0"/>
          <w:sz w:val="24"/>
          <w:szCs w:val="24"/>
          <w:lang w:val="zh-CN"/>
        </w:rPr>
        <w:t>（</w:t>
      </w:r>
      <w:r>
        <w:rPr>
          <w:rFonts w:hint="default" w:ascii="Times New Roman" w:hAnsi="Times New Roman" w:eastAsia="宋体" w:cs="Times New Roman"/>
          <w:kern w:val="0"/>
          <w:sz w:val="24"/>
          <w:szCs w:val="24"/>
          <w:lang w:val="zh-CN"/>
        </w:rPr>
        <w:t>或推荐</w:t>
      </w:r>
      <w:r>
        <w:rPr>
          <w:rFonts w:hint="eastAsia" w:ascii="Times New Roman" w:hAnsi="Times New Roman" w:eastAsia="宋体" w:cs="Times New Roman"/>
          <w:kern w:val="0"/>
          <w:sz w:val="24"/>
          <w:szCs w:val="24"/>
          <w:lang w:val="zh-CN"/>
        </w:rPr>
        <w:t>）</w:t>
      </w:r>
      <w:r>
        <w:rPr>
          <w:rFonts w:hint="default" w:ascii="Times New Roman" w:hAnsi="Times New Roman" w:eastAsia="宋体" w:cs="Times New Roman"/>
          <w:kern w:val="0"/>
          <w:sz w:val="24"/>
          <w:szCs w:val="24"/>
          <w:lang w:val="zh-CN"/>
        </w:rPr>
        <w:t>方法。监测分析方法及使用仪器见下表</w:t>
      </w:r>
      <w:r>
        <w:rPr>
          <w:rFonts w:hint="default" w:ascii="Times New Roman" w:hAnsi="Times New Roman" w:eastAsia="宋体" w:cs="Times New Roman"/>
          <w:kern w:val="0"/>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Times New Roman" w:hAnsi="Times New Roman" w:eastAsia="宋体" w:cs="Times New Roman"/>
          <w:b w:val="0"/>
          <w:bCs w:val="0"/>
          <w:kern w:val="0"/>
          <w:sz w:val="22"/>
          <w:szCs w:val="22"/>
          <w:lang w:eastAsia="zh-CN"/>
        </w:rPr>
      </w:pPr>
      <w:r>
        <w:rPr>
          <w:rFonts w:hint="eastAsia" w:ascii="Times New Roman" w:hAnsi="Times New Roman" w:eastAsia="宋体" w:cs="Times New Roman"/>
          <w:b w:val="0"/>
          <w:bCs w:val="0"/>
          <w:kern w:val="0"/>
          <w:sz w:val="22"/>
          <w:szCs w:val="22"/>
          <w:lang w:eastAsia="zh-CN"/>
        </w:rPr>
        <w:t>表</w:t>
      </w:r>
      <w:r>
        <w:rPr>
          <w:rFonts w:hint="eastAsia" w:ascii="Times New Roman" w:hAnsi="Times New Roman" w:eastAsia="宋体" w:cs="Times New Roman"/>
          <w:b w:val="0"/>
          <w:bCs w:val="0"/>
          <w:kern w:val="0"/>
          <w:sz w:val="22"/>
          <w:szCs w:val="22"/>
          <w:lang w:val="en-US" w:eastAsia="zh-CN"/>
        </w:rPr>
        <w:t xml:space="preserve">6-8 </w:t>
      </w:r>
      <w:r>
        <w:rPr>
          <w:rFonts w:hint="default" w:ascii="Times New Roman" w:hAnsi="Times New Roman" w:eastAsia="宋体" w:cs="Times New Roman"/>
          <w:b w:val="0"/>
          <w:bCs w:val="0"/>
          <w:kern w:val="0"/>
          <w:sz w:val="22"/>
          <w:szCs w:val="22"/>
          <w:lang w:val="en-US" w:eastAsia="zh-CN"/>
        </w:rPr>
        <w:t xml:space="preserve"> 检测分析方法及仪器一览表</w:t>
      </w:r>
    </w:p>
    <w:tbl>
      <w:tblPr>
        <w:tblStyle w:val="17"/>
        <w:tblW w:w="4949" w:type="pct"/>
        <w:jc w:val="center"/>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Layout w:type="fixed"/>
        <w:tblCellMar>
          <w:top w:w="0" w:type="dxa"/>
          <w:left w:w="108" w:type="dxa"/>
          <w:bottom w:w="0" w:type="dxa"/>
          <w:right w:w="108" w:type="dxa"/>
        </w:tblCellMar>
      </w:tblPr>
      <w:tblGrid>
        <w:gridCol w:w="688"/>
        <w:gridCol w:w="1450"/>
        <w:gridCol w:w="3360"/>
        <w:gridCol w:w="2755"/>
        <w:gridCol w:w="918"/>
      </w:tblGrid>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right="0"/>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Cs/>
                <w:kern w:val="2"/>
                <w:sz w:val="22"/>
                <w:szCs w:val="22"/>
                <w:lang w:val="en-US" w:eastAsia="zh-CN" w:bidi="ar"/>
              </w:rPr>
              <w:t>序号</w:t>
            </w:r>
          </w:p>
        </w:tc>
        <w:tc>
          <w:tcPr>
            <w:tcW w:w="790" w:type="pct"/>
            <w:tcBorders>
              <w:left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right="0"/>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Cs/>
                <w:kern w:val="2"/>
                <w:sz w:val="22"/>
                <w:szCs w:val="22"/>
                <w:lang w:val="en-US" w:eastAsia="zh-CN" w:bidi="ar"/>
              </w:rPr>
              <w:t>检测项目</w:t>
            </w:r>
          </w:p>
        </w:tc>
        <w:tc>
          <w:tcPr>
            <w:tcW w:w="1831" w:type="pct"/>
            <w:tcBorders>
              <w:left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right="0"/>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Cs/>
                <w:kern w:val="2"/>
                <w:sz w:val="22"/>
                <w:szCs w:val="22"/>
                <w:lang w:val="en-US" w:eastAsia="zh-CN" w:bidi="ar"/>
              </w:rPr>
              <w:t>分析方法及方法来源</w:t>
            </w:r>
          </w:p>
        </w:tc>
        <w:tc>
          <w:tcPr>
            <w:tcW w:w="1502" w:type="pct"/>
            <w:tcBorders>
              <w:left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right="0"/>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Cs/>
                <w:kern w:val="2"/>
                <w:sz w:val="22"/>
                <w:szCs w:val="22"/>
                <w:lang w:val="en-US" w:eastAsia="zh-CN" w:bidi="ar"/>
              </w:rPr>
              <w:t>仪器名称及型号</w:t>
            </w:r>
          </w:p>
        </w:tc>
        <w:tc>
          <w:tcPr>
            <w:tcW w:w="500" w:type="pct"/>
            <w:tcBorders>
              <w:left w:val="single" w:color="000000" w:sz="6" w:space="0"/>
              <w:bottom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right="0"/>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Cs/>
                <w:kern w:val="2"/>
                <w:sz w:val="22"/>
                <w:szCs w:val="22"/>
                <w:lang w:val="en-US" w:eastAsia="zh-CN" w:bidi="ar"/>
              </w:rPr>
              <w:t>检出限</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105" w:hRule="atLeast"/>
          <w:jc w:val="center"/>
        </w:trPr>
        <w:tc>
          <w:tcPr>
            <w:tcW w:w="375" w:type="pct"/>
            <w:vMerge w:val="restart"/>
            <w:tcBorders>
              <w:top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right="0"/>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Cs/>
                <w:kern w:val="2"/>
                <w:sz w:val="22"/>
                <w:szCs w:val="22"/>
                <w:lang w:val="en-US" w:eastAsia="zh-CN" w:bidi="ar"/>
              </w:rPr>
              <w:t>1</w:t>
            </w:r>
          </w:p>
        </w:tc>
        <w:tc>
          <w:tcPr>
            <w:tcW w:w="790" w:type="pct"/>
            <w:vMerge w:val="restart"/>
            <w:tcBorders>
              <w:top w:val="single" w:color="000000" w:sz="6" w:space="0"/>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i w:val="0"/>
                <w:color w:val="auto"/>
                <w:kern w:val="0"/>
                <w:sz w:val="22"/>
                <w:szCs w:val="22"/>
                <w:highlight w:val="none"/>
                <w:u w:val="none"/>
                <w:lang w:val="en-US" w:eastAsia="zh-CN" w:bidi="ar"/>
              </w:rPr>
              <w:t>废气量</w:t>
            </w:r>
          </w:p>
        </w:tc>
        <w:tc>
          <w:tcPr>
            <w:tcW w:w="1831" w:type="pct"/>
            <w:vMerge w:val="restart"/>
            <w:tcBorders>
              <w:top w:val="single" w:color="000000" w:sz="6" w:space="0"/>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2"/>
                <w:sz w:val="22"/>
                <w:szCs w:val="22"/>
                <w:lang w:val="en-US" w:eastAsia="zh-CN" w:bidi="ar-SA"/>
              </w:rPr>
              <w:t xml:space="preserve">固定污染源排气中颗粒物测定与气态污染物采样方法 皮托管平行测速采样 GB/T </w:t>
            </w:r>
            <w:r>
              <w:rPr>
                <w:rFonts w:hint="default" w:ascii="Times New Roman" w:hAnsi="Times New Roman" w:eastAsia="宋体" w:cs="Times New Roman"/>
                <w:b w:val="0"/>
                <w:bCs/>
                <w:color w:val="auto"/>
                <w:kern w:val="2"/>
                <w:sz w:val="22"/>
                <w:szCs w:val="22"/>
                <w:highlight w:val="none"/>
                <w:lang w:val="en-US" w:eastAsia="zh-CN" w:bidi="ar-SA"/>
              </w:rPr>
              <w:t>16157-</w:t>
            </w:r>
            <w:r>
              <w:rPr>
                <w:rFonts w:hint="default" w:ascii="Times New Roman" w:hAnsi="Times New Roman" w:eastAsia="宋体" w:cs="Times New Roman"/>
                <w:b w:val="0"/>
                <w:bCs/>
                <w:color w:val="auto"/>
                <w:kern w:val="2"/>
                <w:sz w:val="22"/>
                <w:szCs w:val="22"/>
                <w:lang w:val="en-US" w:eastAsia="zh-CN" w:bidi="ar-SA"/>
              </w:rPr>
              <w:t>1996及修改单</w:t>
            </w:r>
          </w:p>
        </w:tc>
        <w:tc>
          <w:tcPr>
            <w:tcW w:w="1502" w:type="pct"/>
            <w:tcBorders>
              <w:top w:val="single" w:color="000000" w:sz="6" w:space="0"/>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0"/>
                <w:sz w:val="22"/>
                <w:szCs w:val="22"/>
                <w:lang w:val="en-US" w:eastAsia="zh-CN" w:bidi="ar-SA"/>
              </w:rPr>
              <w:t>低浓度烟尘（气）测试仪/</w:t>
            </w:r>
            <w:r>
              <w:rPr>
                <w:rFonts w:hint="default" w:ascii="Times New Roman" w:hAnsi="Times New Roman" w:eastAsia="宋体" w:cs="Times New Roman"/>
                <w:sz w:val="22"/>
                <w:szCs w:val="22"/>
                <w:vertAlign w:val="baseline"/>
                <w:lang w:val="en-US" w:eastAsia="zh-CN"/>
              </w:rPr>
              <w:t>TW-3200</w:t>
            </w:r>
            <w:r>
              <w:rPr>
                <w:rFonts w:hint="default" w:ascii="Times New Roman" w:hAnsi="Times New Roman" w:eastAsia="宋体" w:cs="Times New Roman"/>
                <w:b w:val="0"/>
                <w:bCs/>
                <w:color w:val="auto"/>
                <w:kern w:val="0"/>
                <w:sz w:val="22"/>
                <w:szCs w:val="22"/>
                <w:lang w:val="en-US" w:eastAsia="zh-CN" w:bidi="ar-SA"/>
              </w:rPr>
              <w:t>D/</w:t>
            </w:r>
            <w:r>
              <w:rPr>
                <w:rFonts w:hint="default" w:ascii="Times New Roman" w:hAnsi="Times New Roman" w:eastAsia="宋体" w:cs="Times New Roman"/>
                <w:b w:val="0"/>
                <w:bCs/>
                <w:color w:val="000000"/>
                <w:kern w:val="0"/>
                <w:sz w:val="22"/>
                <w:szCs w:val="22"/>
                <w:lang w:val="en-US" w:eastAsia="zh-CN" w:bidi="ar-SA"/>
              </w:rPr>
              <w:t>PY-8-33</w:t>
            </w:r>
          </w:p>
        </w:tc>
        <w:tc>
          <w:tcPr>
            <w:tcW w:w="500" w:type="pct"/>
            <w:vMerge w:val="restart"/>
            <w:tcBorders>
              <w:top w:val="single" w:color="000000" w:sz="6" w:space="0"/>
              <w:lef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Cs/>
                <w:color w:val="auto"/>
                <w:kern w:val="2"/>
                <w:sz w:val="22"/>
                <w:szCs w:val="22"/>
                <w:lang w:val="en-US" w:eastAsia="zh-CN" w:bidi="ar"/>
              </w:rPr>
              <w:t>/</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105" w:hRule="atLeast"/>
          <w:jc w:val="center"/>
        </w:trPr>
        <w:tc>
          <w:tcPr>
            <w:tcW w:w="375" w:type="pct"/>
            <w:vMerge w:val="continue"/>
            <w:tcBorders>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sz w:val="22"/>
                <w:szCs w:val="22"/>
              </w:rPr>
            </w:pPr>
          </w:p>
        </w:tc>
        <w:tc>
          <w:tcPr>
            <w:tcW w:w="790" w:type="pct"/>
            <w:vMerge w:val="continue"/>
            <w:tcBorders>
              <w:left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sz w:val="22"/>
                <w:szCs w:val="22"/>
              </w:rPr>
            </w:pPr>
          </w:p>
        </w:tc>
        <w:tc>
          <w:tcPr>
            <w:tcW w:w="1831" w:type="pct"/>
            <w:vMerge w:val="continue"/>
            <w:tcBorders>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sz w:val="22"/>
                <w:szCs w:val="22"/>
              </w:rPr>
            </w:pPr>
          </w:p>
        </w:tc>
        <w:tc>
          <w:tcPr>
            <w:tcW w:w="1502" w:type="pct"/>
            <w:tcBorders>
              <w:top w:val="single" w:color="000000" w:sz="6" w:space="0"/>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0"/>
                <w:sz w:val="22"/>
                <w:szCs w:val="22"/>
                <w:lang w:val="en-US" w:eastAsia="zh-CN" w:bidi="ar-SA"/>
              </w:rPr>
              <w:t>低浓度烟尘（气）测试仪/</w:t>
            </w:r>
            <w:r>
              <w:rPr>
                <w:rFonts w:hint="default" w:ascii="Times New Roman" w:hAnsi="Times New Roman" w:eastAsia="宋体" w:cs="Times New Roman"/>
                <w:sz w:val="22"/>
                <w:szCs w:val="22"/>
                <w:vertAlign w:val="baseline"/>
                <w:lang w:val="en-US" w:eastAsia="zh-CN"/>
              </w:rPr>
              <w:t>TW-3200</w:t>
            </w:r>
            <w:r>
              <w:rPr>
                <w:rFonts w:hint="default" w:ascii="Times New Roman" w:hAnsi="Times New Roman" w:eastAsia="宋体" w:cs="Times New Roman"/>
                <w:b w:val="0"/>
                <w:bCs/>
                <w:color w:val="auto"/>
                <w:kern w:val="0"/>
                <w:sz w:val="22"/>
                <w:szCs w:val="22"/>
                <w:lang w:val="en-US" w:eastAsia="zh-CN" w:bidi="ar-SA"/>
              </w:rPr>
              <w:t>D/</w:t>
            </w:r>
            <w:r>
              <w:rPr>
                <w:rFonts w:hint="default" w:ascii="Times New Roman" w:hAnsi="Times New Roman" w:eastAsia="宋体" w:cs="Times New Roman"/>
                <w:b w:val="0"/>
                <w:bCs/>
                <w:color w:val="000000"/>
                <w:kern w:val="0"/>
                <w:sz w:val="22"/>
                <w:szCs w:val="22"/>
                <w:lang w:val="en-US" w:eastAsia="zh-CN" w:bidi="ar-SA"/>
              </w:rPr>
              <w:t>PY-8-30</w:t>
            </w:r>
          </w:p>
        </w:tc>
        <w:tc>
          <w:tcPr>
            <w:tcW w:w="500" w:type="pct"/>
            <w:vMerge w:val="continue"/>
            <w:tcBorders>
              <w:lef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color w:val="auto"/>
                <w:kern w:val="2"/>
                <w:sz w:val="22"/>
                <w:szCs w:val="22"/>
                <w:lang w:val="en-US"/>
              </w:rPr>
            </w:pP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105" w:hRule="atLeast"/>
          <w:jc w:val="center"/>
        </w:trPr>
        <w:tc>
          <w:tcPr>
            <w:tcW w:w="375" w:type="pct"/>
            <w:vMerge w:val="continue"/>
            <w:tcBorders>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color w:val="auto"/>
                <w:kern w:val="2"/>
                <w:sz w:val="22"/>
                <w:szCs w:val="22"/>
                <w:lang w:val="en-US"/>
              </w:rPr>
            </w:pPr>
          </w:p>
        </w:tc>
        <w:tc>
          <w:tcPr>
            <w:tcW w:w="790" w:type="pct"/>
            <w:vMerge w:val="continue"/>
            <w:tcBorders>
              <w:left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color w:val="auto"/>
                <w:kern w:val="2"/>
                <w:sz w:val="22"/>
                <w:szCs w:val="22"/>
                <w:lang w:val="en-US"/>
              </w:rPr>
            </w:pPr>
          </w:p>
        </w:tc>
        <w:tc>
          <w:tcPr>
            <w:tcW w:w="1831" w:type="pct"/>
            <w:vMerge w:val="continue"/>
            <w:tcBorders>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p>
        </w:tc>
        <w:tc>
          <w:tcPr>
            <w:tcW w:w="1502" w:type="pct"/>
            <w:tcBorders>
              <w:top w:val="single" w:color="000000" w:sz="6" w:space="0"/>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0"/>
                <w:sz w:val="22"/>
                <w:szCs w:val="22"/>
                <w:lang w:val="en-US" w:eastAsia="zh-CN" w:bidi="ar-SA"/>
              </w:rPr>
              <w:t>低浓度自动烟尘烟气综合测试仪/</w:t>
            </w:r>
            <w:r>
              <w:rPr>
                <w:rFonts w:hint="default" w:ascii="Times New Roman" w:hAnsi="Times New Roman" w:eastAsia="宋体" w:cs="Times New Roman"/>
                <w:sz w:val="22"/>
                <w:szCs w:val="22"/>
                <w:vertAlign w:val="baseline"/>
                <w:lang w:val="en-US" w:eastAsia="zh-CN"/>
              </w:rPr>
              <w:t>ZR-3260</w:t>
            </w:r>
            <w:r>
              <w:rPr>
                <w:rFonts w:hint="default" w:ascii="Times New Roman" w:hAnsi="Times New Roman" w:eastAsia="宋体" w:cs="Times New Roman"/>
                <w:color w:val="auto"/>
                <w:sz w:val="22"/>
                <w:szCs w:val="22"/>
                <w:highlight w:val="none"/>
                <w:lang w:val="en-US" w:eastAsia="zh-CN"/>
              </w:rPr>
              <w:t>D</w:t>
            </w:r>
            <w:r>
              <w:rPr>
                <w:rFonts w:hint="default" w:ascii="Times New Roman" w:hAnsi="Times New Roman" w:eastAsia="宋体" w:cs="Times New Roman"/>
                <w:b w:val="0"/>
                <w:bCs/>
                <w:color w:val="auto"/>
                <w:kern w:val="0"/>
                <w:sz w:val="22"/>
                <w:szCs w:val="22"/>
                <w:lang w:val="en-US" w:eastAsia="zh-CN" w:bidi="ar-SA"/>
              </w:rPr>
              <w:t>/</w:t>
            </w:r>
            <w:r>
              <w:rPr>
                <w:rFonts w:hint="default" w:ascii="Times New Roman" w:hAnsi="Times New Roman" w:eastAsia="宋体" w:cs="Times New Roman"/>
                <w:b w:val="0"/>
                <w:bCs/>
                <w:color w:val="000000"/>
                <w:kern w:val="0"/>
                <w:sz w:val="22"/>
                <w:szCs w:val="22"/>
                <w:lang w:val="en-US" w:eastAsia="zh-CN" w:bidi="ar-SA"/>
              </w:rPr>
              <w:t>PY-8-02</w:t>
            </w:r>
          </w:p>
        </w:tc>
        <w:tc>
          <w:tcPr>
            <w:tcW w:w="500" w:type="pct"/>
            <w:vMerge w:val="continue"/>
            <w:tcBorders>
              <w:lef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color w:val="auto"/>
                <w:kern w:val="2"/>
                <w:sz w:val="22"/>
                <w:szCs w:val="22"/>
                <w:lang w:val="en-US"/>
              </w:rPr>
            </w:pP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105" w:hRule="atLeast"/>
          <w:jc w:val="center"/>
        </w:trPr>
        <w:tc>
          <w:tcPr>
            <w:tcW w:w="375" w:type="pct"/>
            <w:vMerge w:val="continue"/>
            <w:tcBorders>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color w:val="auto"/>
                <w:kern w:val="2"/>
                <w:sz w:val="22"/>
                <w:szCs w:val="22"/>
                <w:lang w:val="en-US"/>
              </w:rPr>
            </w:pPr>
          </w:p>
        </w:tc>
        <w:tc>
          <w:tcPr>
            <w:tcW w:w="790" w:type="pct"/>
            <w:vMerge w:val="continue"/>
            <w:tcBorders>
              <w:left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color w:val="auto"/>
                <w:kern w:val="2"/>
                <w:sz w:val="22"/>
                <w:szCs w:val="22"/>
                <w:lang w:val="en-US"/>
              </w:rPr>
            </w:pPr>
          </w:p>
        </w:tc>
        <w:tc>
          <w:tcPr>
            <w:tcW w:w="1831" w:type="pct"/>
            <w:vMerge w:val="continue"/>
            <w:tcBorders>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p>
        </w:tc>
        <w:tc>
          <w:tcPr>
            <w:tcW w:w="1502" w:type="pct"/>
            <w:tcBorders>
              <w:top w:val="single" w:color="000000" w:sz="6" w:space="0"/>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0"/>
                <w:sz w:val="22"/>
                <w:szCs w:val="22"/>
                <w:lang w:val="en-US" w:eastAsia="zh-CN" w:bidi="ar-SA"/>
              </w:rPr>
              <w:t>多功能工况湿度测量枪/</w:t>
            </w:r>
            <w:r>
              <w:rPr>
                <w:rFonts w:hint="default" w:ascii="Times New Roman" w:hAnsi="Times New Roman" w:eastAsia="宋体" w:cs="Times New Roman"/>
                <w:sz w:val="22"/>
                <w:szCs w:val="22"/>
                <w:vertAlign w:val="baseline"/>
                <w:lang w:val="en-US" w:eastAsia="zh-CN"/>
              </w:rPr>
              <w:t>TW-3098型</w:t>
            </w:r>
            <w:r>
              <w:rPr>
                <w:rFonts w:hint="default" w:ascii="Times New Roman" w:hAnsi="Times New Roman" w:eastAsia="宋体" w:cs="Times New Roman"/>
                <w:b w:val="0"/>
                <w:bCs/>
                <w:color w:val="auto"/>
                <w:kern w:val="0"/>
                <w:sz w:val="22"/>
                <w:szCs w:val="22"/>
                <w:lang w:val="en-US" w:eastAsia="zh-CN" w:bidi="ar-SA"/>
              </w:rPr>
              <w:t>/</w:t>
            </w:r>
            <w:r>
              <w:rPr>
                <w:rFonts w:hint="default" w:ascii="Times New Roman" w:hAnsi="Times New Roman" w:eastAsia="宋体" w:cs="Times New Roman"/>
                <w:b w:val="0"/>
                <w:bCs/>
                <w:color w:val="000000"/>
                <w:kern w:val="0"/>
                <w:sz w:val="22"/>
                <w:szCs w:val="22"/>
                <w:lang w:val="en-US" w:eastAsia="zh-CN" w:bidi="ar-SA"/>
              </w:rPr>
              <w:t>PY-8-34</w:t>
            </w:r>
          </w:p>
        </w:tc>
        <w:tc>
          <w:tcPr>
            <w:tcW w:w="500" w:type="pct"/>
            <w:vMerge w:val="continue"/>
            <w:tcBorders>
              <w:left w:val="single" w:color="000000" w:sz="6" w:space="0"/>
              <w:bottom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color w:val="auto"/>
                <w:kern w:val="2"/>
                <w:sz w:val="22"/>
                <w:szCs w:val="22"/>
                <w:lang w:val="en-US"/>
              </w:rPr>
            </w:pP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right="0"/>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Cs/>
                <w:kern w:val="2"/>
                <w:sz w:val="22"/>
                <w:szCs w:val="22"/>
                <w:lang w:val="en-US" w:eastAsia="zh-CN" w:bidi="ar"/>
              </w:rPr>
              <w:t>2</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2"/>
                <w:sz w:val="22"/>
                <w:szCs w:val="22"/>
                <w:lang w:val="en-US" w:eastAsia="zh-CN" w:bidi="ar-SA"/>
              </w:rPr>
              <w:t>颗粒物    （无组织）</w:t>
            </w:r>
          </w:p>
        </w:tc>
        <w:tc>
          <w:tcPr>
            <w:tcW w:w="1831" w:type="pct"/>
            <w:tcBorders>
              <w:top w:val="single" w:color="000000" w:sz="6" w:space="0"/>
              <w:left w:val="single" w:color="000000" w:sz="6" w:space="0"/>
              <w:bottom w:val="single" w:color="auto" w:sz="4"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Style w:val="34"/>
                <w:rFonts w:hint="default" w:ascii="Times New Roman" w:hAnsi="Times New Roman" w:eastAsia="宋体" w:cs="Times New Roman"/>
                <w:color w:val="auto"/>
                <w:sz w:val="22"/>
                <w:szCs w:val="22"/>
                <w:lang w:val="en-US" w:eastAsia="zh-CN" w:bidi="ar"/>
              </w:rPr>
              <w:t>环境空气</w:t>
            </w:r>
            <w:r>
              <w:rPr>
                <w:rStyle w:val="41"/>
                <w:rFonts w:hint="default" w:ascii="Times New Roman" w:hAnsi="Times New Roman" w:eastAsia="宋体" w:cs="Times New Roman"/>
                <w:color w:val="auto"/>
                <w:sz w:val="22"/>
                <w:szCs w:val="22"/>
                <w:lang w:val="en-US" w:eastAsia="zh-CN" w:bidi="ar"/>
              </w:rPr>
              <w:t xml:space="preserve"> </w:t>
            </w:r>
            <w:r>
              <w:rPr>
                <w:rStyle w:val="34"/>
                <w:rFonts w:hint="default" w:ascii="Times New Roman" w:hAnsi="Times New Roman" w:eastAsia="宋体" w:cs="Times New Roman"/>
                <w:color w:val="auto"/>
                <w:sz w:val="22"/>
                <w:szCs w:val="22"/>
                <w:lang w:val="en-US" w:eastAsia="zh-CN" w:bidi="ar"/>
              </w:rPr>
              <w:t>总悬浮颗粒物的测定</w:t>
            </w:r>
            <w:r>
              <w:rPr>
                <w:rStyle w:val="41"/>
                <w:rFonts w:hint="default" w:ascii="Times New Roman" w:hAnsi="Times New Roman" w:eastAsia="宋体" w:cs="Times New Roman"/>
                <w:color w:val="auto"/>
                <w:sz w:val="22"/>
                <w:szCs w:val="22"/>
                <w:lang w:val="en-US" w:eastAsia="zh-CN" w:bidi="ar"/>
              </w:rPr>
              <w:t xml:space="preserve"> </w:t>
            </w:r>
            <w:r>
              <w:rPr>
                <w:rStyle w:val="34"/>
                <w:rFonts w:hint="default" w:ascii="Times New Roman" w:hAnsi="Times New Roman" w:eastAsia="宋体" w:cs="Times New Roman"/>
                <w:color w:val="auto"/>
                <w:sz w:val="22"/>
                <w:szCs w:val="22"/>
                <w:lang w:val="en-US" w:eastAsia="zh-CN" w:bidi="ar"/>
              </w:rPr>
              <w:t>重量法</w:t>
            </w:r>
            <w:r>
              <w:rPr>
                <w:rStyle w:val="41"/>
                <w:rFonts w:hint="default" w:ascii="Times New Roman" w:hAnsi="Times New Roman" w:eastAsia="宋体" w:cs="Times New Roman"/>
                <w:color w:val="auto"/>
                <w:sz w:val="22"/>
                <w:szCs w:val="22"/>
                <w:lang w:val="en-US" w:eastAsia="zh-CN" w:bidi="ar"/>
              </w:rPr>
              <w:br w:type="textWrapping"/>
            </w:r>
            <w:r>
              <w:rPr>
                <w:rStyle w:val="41"/>
                <w:rFonts w:hint="default" w:ascii="Times New Roman" w:hAnsi="Times New Roman" w:eastAsia="宋体" w:cs="Times New Roman"/>
                <w:color w:val="auto"/>
                <w:sz w:val="22"/>
                <w:szCs w:val="22"/>
                <w:lang w:val="en-US" w:eastAsia="zh-CN" w:bidi="ar"/>
              </w:rPr>
              <w:t>GB/T 15432-1995</w:t>
            </w:r>
            <w:r>
              <w:rPr>
                <w:rStyle w:val="34"/>
                <w:rFonts w:hint="default" w:ascii="Times New Roman" w:hAnsi="Times New Roman" w:eastAsia="宋体" w:cs="Times New Roman"/>
                <w:color w:val="auto"/>
                <w:sz w:val="22"/>
                <w:szCs w:val="22"/>
                <w:lang w:val="en-US" w:eastAsia="zh-CN" w:bidi="ar"/>
              </w:rPr>
              <w:t>及修改单</w:t>
            </w:r>
          </w:p>
        </w:tc>
        <w:tc>
          <w:tcPr>
            <w:tcW w:w="1502" w:type="pct"/>
            <w:tcBorders>
              <w:top w:val="single" w:color="000000" w:sz="6" w:space="0"/>
              <w:left w:val="single" w:color="000000" w:sz="6" w:space="0"/>
              <w:bottom w:val="single" w:color="auto" w:sz="4"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0"/>
                <w:sz w:val="22"/>
                <w:szCs w:val="22"/>
                <w:lang w:val="en-US" w:eastAsia="zh-CN" w:bidi="ar-SA"/>
              </w:rPr>
              <w:t>电子天平</w:t>
            </w:r>
            <w:r>
              <w:rPr>
                <w:rFonts w:hint="default" w:ascii="Times New Roman" w:hAnsi="Times New Roman" w:eastAsia="宋体" w:cs="Times New Roman"/>
                <w:b w:val="0"/>
                <w:bCs/>
                <w:color w:val="auto"/>
                <w:kern w:val="0"/>
                <w:sz w:val="22"/>
                <w:szCs w:val="22"/>
                <w:lang w:eastAsia="zh-CN" w:bidi="ar-SA"/>
              </w:rPr>
              <w:t>/</w:t>
            </w:r>
            <w:r>
              <w:rPr>
                <w:rFonts w:hint="default" w:ascii="Times New Roman" w:hAnsi="Times New Roman" w:eastAsia="宋体" w:cs="Times New Roman"/>
                <w:b w:val="0"/>
                <w:bCs/>
                <w:color w:val="auto"/>
                <w:kern w:val="0"/>
                <w:sz w:val="22"/>
                <w:szCs w:val="22"/>
                <w:lang w:val="en-US" w:eastAsia="zh-CN" w:bidi="ar-SA"/>
              </w:rPr>
              <w:t>MS105DU</w:t>
            </w:r>
            <w:r>
              <w:rPr>
                <w:rFonts w:hint="default" w:ascii="Times New Roman" w:hAnsi="Times New Roman" w:eastAsia="宋体" w:cs="Times New Roman"/>
                <w:b w:val="0"/>
                <w:bCs/>
                <w:color w:val="auto"/>
                <w:kern w:val="0"/>
                <w:sz w:val="22"/>
                <w:szCs w:val="22"/>
                <w:lang w:eastAsia="zh-CN" w:bidi="ar-SA"/>
              </w:rPr>
              <w:t>/</w:t>
            </w:r>
            <w:r>
              <w:rPr>
                <w:rFonts w:hint="default" w:ascii="Times New Roman" w:hAnsi="Times New Roman" w:eastAsia="宋体" w:cs="Times New Roman"/>
                <w:b w:val="0"/>
                <w:bCs/>
                <w:color w:val="auto"/>
                <w:kern w:val="0"/>
                <w:sz w:val="22"/>
                <w:szCs w:val="22"/>
                <w:lang w:val="en-US" w:eastAsia="zh-CN" w:bidi="ar-SA"/>
              </w:rPr>
              <w:t>PY-7-02</w:t>
            </w:r>
          </w:p>
        </w:tc>
        <w:tc>
          <w:tcPr>
            <w:tcW w:w="500" w:type="pct"/>
            <w:tcBorders>
              <w:top w:val="single" w:color="000000" w:sz="6" w:space="0"/>
              <w:left w:val="single" w:color="000000" w:sz="6" w:space="0"/>
              <w:bottom w:val="single" w:color="auto" w:sz="4"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i w:val="0"/>
                <w:iCs w:val="0"/>
                <w:color w:val="auto"/>
                <w:kern w:val="0"/>
                <w:sz w:val="22"/>
                <w:szCs w:val="22"/>
                <w:highlight w:val="none"/>
                <w:u w:val="none"/>
                <w:lang w:val="en-US" w:eastAsia="zh-CN" w:bidi="ar"/>
              </w:rPr>
              <w:t xml:space="preserve">0.001 </w:t>
            </w:r>
            <w:r>
              <w:rPr>
                <w:rFonts w:hint="default" w:ascii="Times New Roman" w:hAnsi="Times New Roman" w:eastAsia="宋体" w:cs="Times New Roman"/>
                <w:color w:val="auto"/>
                <w:sz w:val="22"/>
                <w:szCs w:val="22"/>
                <w:vertAlign w:val="baseline"/>
              </w:rPr>
              <w:t>mg/m</w:t>
            </w:r>
            <w:r>
              <w:rPr>
                <w:rFonts w:hint="default" w:ascii="Times New Roman" w:hAnsi="Times New Roman" w:eastAsia="宋体" w:cs="Times New Roman"/>
                <w:color w:val="auto"/>
                <w:sz w:val="22"/>
                <w:szCs w:val="22"/>
                <w:vertAlign w:val="superscript"/>
              </w:rPr>
              <w:t>3</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vMerge w:val="restart"/>
            <w:tcBorders>
              <w:top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kern w:val="2"/>
                <w:sz w:val="22"/>
                <w:szCs w:val="22"/>
              </w:rPr>
            </w:pPr>
            <w:r>
              <w:rPr>
                <w:rFonts w:hint="default" w:ascii="Times New Roman" w:hAnsi="Times New Roman" w:eastAsia="宋体" w:cs="Times New Roman"/>
                <w:bCs/>
                <w:kern w:val="2"/>
                <w:sz w:val="22"/>
                <w:szCs w:val="22"/>
                <w:lang w:val="en-US" w:eastAsia="zh-CN" w:bidi="ar"/>
              </w:rPr>
              <w:t>3</w:t>
            </w:r>
          </w:p>
        </w:tc>
        <w:tc>
          <w:tcPr>
            <w:tcW w:w="790" w:type="pct"/>
            <w:vMerge w:val="restart"/>
            <w:tcBorders>
              <w:top w:val="single" w:color="000000" w:sz="6" w:space="0"/>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kern w:val="2"/>
                <w:sz w:val="22"/>
                <w:szCs w:val="22"/>
              </w:rPr>
            </w:pPr>
            <w:r>
              <w:rPr>
                <w:rFonts w:hint="default" w:ascii="Times New Roman" w:hAnsi="Times New Roman" w:eastAsia="宋体" w:cs="Times New Roman"/>
                <w:b w:val="0"/>
                <w:bCs/>
                <w:color w:val="auto"/>
                <w:kern w:val="2"/>
                <w:sz w:val="22"/>
                <w:szCs w:val="22"/>
                <w:lang w:val="en-US" w:eastAsia="zh-CN" w:bidi="ar-SA"/>
              </w:rPr>
              <w:t>颗粒物    （有组织）</w:t>
            </w:r>
          </w:p>
        </w:tc>
        <w:tc>
          <w:tcPr>
            <w:tcW w:w="1831" w:type="pct"/>
            <w:tcBorders>
              <w:top w:val="single" w:color="auto" w:sz="4"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i w:val="0"/>
                <w:color w:val="auto"/>
                <w:kern w:val="0"/>
                <w:sz w:val="22"/>
                <w:szCs w:val="22"/>
                <w:u w:val="none"/>
                <w:lang w:val="en-US" w:eastAsia="zh-CN" w:bidi="ar"/>
              </w:rPr>
              <w:t>固定污染源排气中颗粒物测定与气态污染物采样方法 GB/T 16157-1996及修改单</w:t>
            </w:r>
          </w:p>
        </w:tc>
        <w:tc>
          <w:tcPr>
            <w:tcW w:w="1502" w:type="pct"/>
            <w:tcBorders>
              <w:top w:val="single" w:color="auto" w:sz="4"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0"/>
                <w:sz w:val="22"/>
                <w:szCs w:val="22"/>
                <w:lang w:val="en-US" w:eastAsia="zh-CN" w:bidi="ar-SA"/>
              </w:rPr>
              <w:t>电子天平/LE104E/02/PY-7-01</w:t>
            </w:r>
          </w:p>
        </w:tc>
        <w:tc>
          <w:tcPr>
            <w:tcW w:w="500" w:type="pct"/>
            <w:tcBorders>
              <w:top w:val="single" w:color="auto" w:sz="4"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color w:val="auto"/>
                <w:sz w:val="22"/>
                <w:szCs w:val="22"/>
                <w:vertAlign w:val="baseline"/>
                <w:lang w:val="en-US" w:eastAsia="zh-CN"/>
              </w:rPr>
              <w:t>0.010 mg/m</w:t>
            </w:r>
            <w:r>
              <w:rPr>
                <w:rFonts w:hint="default" w:ascii="Times New Roman" w:hAnsi="Times New Roman" w:eastAsia="宋体"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vMerge w:val="continue"/>
            <w:tcBorders>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bidi="ar"/>
              </w:rPr>
            </w:pPr>
          </w:p>
        </w:tc>
        <w:tc>
          <w:tcPr>
            <w:tcW w:w="790" w:type="pct"/>
            <w:vMerge w:val="continue"/>
            <w:tcBorders>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 w:val="0"/>
                <w:bCs/>
                <w:color w:val="auto"/>
                <w:kern w:val="2"/>
                <w:sz w:val="22"/>
                <w:szCs w:val="22"/>
                <w:lang w:val="en-US" w:eastAsia="zh-CN" w:bidi="ar-SA"/>
              </w:rPr>
            </w:pPr>
          </w:p>
        </w:tc>
        <w:tc>
          <w:tcPr>
            <w:tcW w:w="1831" w:type="pct"/>
            <w:tcBorders>
              <w:top w:val="single" w:color="auto" w:sz="4"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2"/>
                <w:sz w:val="22"/>
                <w:szCs w:val="22"/>
                <w:lang w:val="en-US" w:eastAsia="zh-CN" w:bidi="ar-SA"/>
              </w:rPr>
              <w:t>固定污染源废气 低浓度颗粒物的测定 重量法</w:t>
            </w:r>
            <w:r>
              <w:rPr>
                <w:rFonts w:hint="eastAsia" w:ascii="Times New Roman" w:hAnsi="Times New Roman" w:eastAsia="宋体" w:cs="Times New Roman"/>
                <w:b w:val="0"/>
                <w:bCs/>
                <w:color w:val="auto"/>
                <w:kern w:val="2"/>
                <w:sz w:val="22"/>
                <w:szCs w:val="22"/>
                <w:lang w:val="en-US" w:eastAsia="zh-CN" w:bidi="ar-SA"/>
              </w:rPr>
              <w:t xml:space="preserve"> </w:t>
            </w:r>
            <w:r>
              <w:rPr>
                <w:rFonts w:hint="default" w:ascii="Times New Roman" w:hAnsi="Times New Roman" w:eastAsia="宋体" w:cs="Times New Roman"/>
                <w:b w:val="0"/>
                <w:bCs/>
                <w:color w:val="auto"/>
                <w:sz w:val="22"/>
                <w:szCs w:val="22"/>
                <w:vertAlign w:val="baseline"/>
                <w:lang w:val="en-US" w:eastAsia="zh-CN"/>
              </w:rPr>
              <w:t>HJ 836-2017</w:t>
            </w:r>
          </w:p>
        </w:tc>
        <w:tc>
          <w:tcPr>
            <w:tcW w:w="1502" w:type="pct"/>
            <w:tcBorders>
              <w:top w:val="single" w:color="auto" w:sz="4"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0"/>
                <w:sz w:val="22"/>
                <w:szCs w:val="22"/>
                <w:lang w:val="en-US" w:eastAsia="zh-CN" w:bidi="ar-SA"/>
              </w:rPr>
              <w:t>电子天平</w:t>
            </w:r>
            <w:r>
              <w:rPr>
                <w:rFonts w:hint="default" w:ascii="Times New Roman" w:hAnsi="Times New Roman" w:eastAsia="宋体" w:cs="Times New Roman"/>
                <w:b w:val="0"/>
                <w:bCs/>
                <w:color w:val="auto"/>
                <w:kern w:val="0"/>
                <w:sz w:val="22"/>
                <w:szCs w:val="22"/>
                <w:lang w:eastAsia="zh-CN" w:bidi="ar-SA"/>
              </w:rPr>
              <w:t>/</w:t>
            </w:r>
            <w:r>
              <w:rPr>
                <w:rFonts w:hint="default" w:ascii="Times New Roman" w:hAnsi="Times New Roman" w:eastAsia="宋体" w:cs="Times New Roman"/>
                <w:b w:val="0"/>
                <w:bCs/>
                <w:color w:val="auto"/>
                <w:kern w:val="0"/>
                <w:sz w:val="22"/>
                <w:szCs w:val="22"/>
                <w:lang w:val="en-US" w:eastAsia="zh-CN" w:bidi="ar-SA"/>
              </w:rPr>
              <w:t>MS105DU</w:t>
            </w:r>
            <w:r>
              <w:rPr>
                <w:rFonts w:hint="default" w:ascii="Times New Roman" w:hAnsi="Times New Roman" w:eastAsia="宋体" w:cs="Times New Roman"/>
                <w:b w:val="0"/>
                <w:bCs/>
                <w:color w:val="auto"/>
                <w:kern w:val="0"/>
                <w:sz w:val="22"/>
                <w:szCs w:val="22"/>
                <w:lang w:eastAsia="zh-CN" w:bidi="ar-SA"/>
              </w:rPr>
              <w:t>/</w:t>
            </w:r>
            <w:r>
              <w:rPr>
                <w:rFonts w:hint="default" w:ascii="Times New Roman" w:hAnsi="Times New Roman" w:eastAsia="宋体" w:cs="Times New Roman"/>
                <w:b w:val="0"/>
                <w:bCs/>
                <w:color w:val="auto"/>
                <w:kern w:val="0"/>
                <w:sz w:val="22"/>
                <w:szCs w:val="22"/>
                <w:lang w:val="en-US" w:eastAsia="zh-CN" w:bidi="ar-SA"/>
              </w:rPr>
              <w:t>PY-7-02</w:t>
            </w:r>
          </w:p>
        </w:tc>
        <w:tc>
          <w:tcPr>
            <w:tcW w:w="500" w:type="pct"/>
            <w:tcBorders>
              <w:top w:val="single" w:color="auto" w:sz="4"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i w:val="0"/>
                <w:iCs w:val="0"/>
                <w:color w:val="auto"/>
                <w:kern w:val="0"/>
                <w:sz w:val="22"/>
                <w:szCs w:val="22"/>
                <w:highlight w:val="none"/>
                <w:u w:val="none"/>
                <w:lang w:val="en-US" w:eastAsia="zh-CN" w:bidi="ar"/>
              </w:rPr>
              <w:t xml:space="preserve">1.0 </w:t>
            </w:r>
            <w:r>
              <w:rPr>
                <w:rFonts w:hint="default" w:ascii="Times New Roman" w:hAnsi="Times New Roman" w:eastAsia="宋体" w:cs="Times New Roman"/>
                <w:sz w:val="22"/>
                <w:szCs w:val="22"/>
                <w:vertAlign w:val="baseline"/>
              </w:rPr>
              <w:t>mg/m</w:t>
            </w:r>
            <w:r>
              <w:rPr>
                <w:rFonts w:hint="default" w:ascii="Times New Roman" w:hAnsi="Times New Roman" w:eastAsia="宋体" w:cs="Times New Roman"/>
                <w:sz w:val="22"/>
                <w:szCs w:val="22"/>
                <w:vertAlign w:val="superscript"/>
              </w:rPr>
              <w:t>3</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Cs/>
                <w:kern w:val="2"/>
                <w:sz w:val="22"/>
                <w:szCs w:val="22"/>
                <w:lang w:val="en-US" w:eastAsia="zh-CN" w:bidi="ar"/>
              </w:rPr>
              <w:t>4</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sz w:val="22"/>
                <w:szCs w:val="22"/>
                <w:vertAlign w:val="baseline"/>
                <w:lang w:val="en-US" w:eastAsia="zh-CN"/>
              </w:rPr>
              <w:t>非甲烷总烃（无组织）</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i w:val="0"/>
                <w:color w:val="auto"/>
                <w:kern w:val="0"/>
                <w:sz w:val="22"/>
                <w:szCs w:val="22"/>
                <w:u w:val="none"/>
                <w:lang w:val="en-US" w:eastAsia="zh-CN" w:bidi="ar"/>
              </w:rPr>
              <w:t>环境空气 总烃、甲烷和非甲烷总烃的测定 直接进样-气相色谱法 HJ 604-2017</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 w:val="0"/>
                <w:bCs/>
                <w:color w:val="auto"/>
                <w:kern w:val="0"/>
                <w:sz w:val="22"/>
                <w:szCs w:val="22"/>
                <w:lang w:val="en-US" w:eastAsia="zh-CN" w:bidi="ar-SA"/>
              </w:rPr>
              <w:t>气相色谱仪</w:t>
            </w:r>
            <w:r>
              <w:rPr>
                <w:rFonts w:hint="eastAsia" w:ascii="Times New Roman" w:hAnsi="Times New Roman" w:eastAsia="宋体" w:cs="Times New Roman"/>
                <w:b w:val="0"/>
                <w:bCs/>
                <w:color w:val="auto"/>
                <w:kern w:val="0"/>
                <w:sz w:val="22"/>
                <w:szCs w:val="22"/>
                <w:lang w:val="en-US" w:eastAsia="zh-CN" w:bidi="ar-SA"/>
              </w:rPr>
              <w:t xml:space="preserve">       </w:t>
            </w:r>
            <w:r>
              <w:rPr>
                <w:rFonts w:hint="default" w:ascii="Times New Roman" w:hAnsi="Times New Roman" w:eastAsia="宋体" w:cs="Times New Roman"/>
                <w:b w:val="0"/>
                <w:bCs/>
                <w:color w:val="auto"/>
                <w:kern w:val="0"/>
                <w:sz w:val="22"/>
                <w:szCs w:val="22"/>
                <w:lang w:eastAsia="zh-CN" w:bidi="ar-SA"/>
              </w:rPr>
              <w:t>/</w:t>
            </w:r>
            <w:r>
              <w:rPr>
                <w:rFonts w:hint="default" w:ascii="Times New Roman" w:hAnsi="Times New Roman" w:eastAsia="宋体" w:cs="Times New Roman"/>
                <w:b w:val="0"/>
                <w:bCs/>
                <w:color w:val="auto"/>
                <w:kern w:val="0"/>
                <w:sz w:val="22"/>
                <w:szCs w:val="22"/>
                <w:lang w:val="en-US" w:eastAsia="zh-CN" w:bidi="ar-SA"/>
              </w:rPr>
              <w:t>GC9790E II</w:t>
            </w:r>
            <w:r>
              <w:rPr>
                <w:rFonts w:hint="default" w:ascii="Times New Roman" w:hAnsi="Times New Roman" w:eastAsia="宋体" w:cs="Times New Roman"/>
                <w:i w:val="0"/>
                <w:color w:val="auto"/>
                <w:kern w:val="0"/>
                <w:sz w:val="22"/>
                <w:szCs w:val="22"/>
                <w:u w:val="none"/>
                <w:lang w:val="en-US" w:eastAsia="zh-CN" w:bidi="ar"/>
              </w:rPr>
              <w:t>/PY-4-06</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color w:val="auto"/>
                <w:sz w:val="22"/>
                <w:szCs w:val="22"/>
                <w:vertAlign w:val="baseline"/>
                <w:lang w:val="en-US" w:eastAsia="zh-CN"/>
              </w:rPr>
              <w:t>0.07 mg/m</w:t>
            </w:r>
            <w:r>
              <w:rPr>
                <w:rFonts w:hint="default" w:ascii="Times New Roman" w:hAnsi="Times New Roman" w:eastAsia="宋体"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Cs/>
                <w:kern w:val="2"/>
                <w:sz w:val="22"/>
                <w:szCs w:val="22"/>
                <w:lang w:val="en-US" w:eastAsia="zh-CN" w:bidi="ar"/>
              </w:rPr>
              <w:t>5</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sz w:val="22"/>
                <w:szCs w:val="22"/>
                <w:vertAlign w:val="baseline"/>
                <w:lang w:val="en-US" w:eastAsia="zh-CN"/>
              </w:rPr>
              <w:t>非甲烷总烃（有组织）</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i w:val="0"/>
                <w:color w:val="auto"/>
                <w:kern w:val="0"/>
                <w:sz w:val="22"/>
                <w:szCs w:val="22"/>
                <w:u w:val="none"/>
                <w:lang w:val="en-US" w:eastAsia="zh-CN" w:bidi="ar"/>
              </w:rPr>
              <w:t>固定污染源废气 总烃、甲烷和非甲烷总烃的测定 气相色谱法 HJ 38-2017</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 w:val="0"/>
                <w:bCs/>
                <w:color w:val="auto"/>
                <w:kern w:val="0"/>
                <w:sz w:val="22"/>
                <w:szCs w:val="22"/>
                <w:lang w:val="en-US" w:eastAsia="zh-CN" w:bidi="ar-SA"/>
              </w:rPr>
              <w:t>气相色谱仪</w:t>
            </w:r>
            <w:r>
              <w:rPr>
                <w:rFonts w:hint="eastAsia" w:ascii="Times New Roman" w:hAnsi="Times New Roman" w:eastAsia="宋体" w:cs="Times New Roman"/>
                <w:b w:val="0"/>
                <w:bCs/>
                <w:color w:val="auto"/>
                <w:kern w:val="0"/>
                <w:sz w:val="22"/>
                <w:szCs w:val="22"/>
                <w:lang w:val="en-US" w:eastAsia="zh-CN" w:bidi="ar-SA"/>
              </w:rPr>
              <w:t xml:space="preserve">        </w:t>
            </w:r>
            <w:r>
              <w:rPr>
                <w:rFonts w:hint="default" w:ascii="Times New Roman" w:hAnsi="Times New Roman" w:eastAsia="宋体" w:cs="Times New Roman"/>
                <w:b w:val="0"/>
                <w:bCs/>
                <w:color w:val="auto"/>
                <w:kern w:val="0"/>
                <w:sz w:val="22"/>
                <w:szCs w:val="22"/>
                <w:lang w:eastAsia="zh-CN" w:bidi="ar-SA"/>
              </w:rPr>
              <w:t>/</w:t>
            </w:r>
            <w:r>
              <w:rPr>
                <w:rFonts w:hint="default" w:ascii="Times New Roman" w:hAnsi="Times New Roman" w:eastAsia="宋体" w:cs="Times New Roman"/>
                <w:b w:val="0"/>
                <w:bCs/>
                <w:color w:val="auto"/>
                <w:kern w:val="0"/>
                <w:sz w:val="22"/>
                <w:szCs w:val="22"/>
                <w:lang w:val="en-US" w:eastAsia="zh-CN" w:bidi="ar-SA"/>
              </w:rPr>
              <w:t>GC9790E II</w:t>
            </w:r>
            <w:r>
              <w:rPr>
                <w:rFonts w:hint="default" w:ascii="Times New Roman" w:hAnsi="Times New Roman" w:eastAsia="宋体" w:cs="Times New Roman"/>
                <w:i w:val="0"/>
                <w:color w:val="auto"/>
                <w:kern w:val="0"/>
                <w:sz w:val="22"/>
                <w:szCs w:val="22"/>
                <w:u w:val="none"/>
                <w:lang w:val="en-US" w:eastAsia="zh-CN" w:bidi="ar"/>
              </w:rPr>
              <w:t>/PY-4-06</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color w:val="auto"/>
                <w:sz w:val="22"/>
                <w:szCs w:val="22"/>
                <w:vertAlign w:val="baseline"/>
                <w:lang w:val="en-US" w:eastAsia="zh-CN"/>
              </w:rPr>
              <w:t>0.07 mg/m</w:t>
            </w:r>
            <w:r>
              <w:rPr>
                <w:rFonts w:hint="default" w:ascii="Times New Roman" w:hAnsi="Times New Roman" w:eastAsia="宋体"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Cs/>
                <w:kern w:val="2"/>
                <w:sz w:val="22"/>
                <w:szCs w:val="22"/>
                <w:lang w:val="en-US" w:eastAsia="zh-CN" w:bidi="ar"/>
              </w:rPr>
              <w:t>6</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b w:val="0"/>
                <w:bCs/>
                <w:color w:val="auto"/>
                <w:sz w:val="22"/>
                <w:szCs w:val="22"/>
                <w:vertAlign w:val="baseline"/>
                <w:lang w:val="en-US" w:eastAsia="zh-CN"/>
              </w:rPr>
              <w:t>硫化氢    （无组织）</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kern w:val="2"/>
                <w:sz w:val="22"/>
                <w:szCs w:val="22"/>
                <w:lang w:val="en-US"/>
              </w:rPr>
            </w:pPr>
            <w:r>
              <w:rPr>
                <w:rFonts w:hint="default" w:ascii="Times New Roman" w:hAnsi="Times New Roman" w:eastAsia="宋体" w:cs="Times New Roman"/>
                <w:i w:val="0"/>
                <w:color w:val="000000"/>
                <w:kern w:val="0"/>
                <w:sz w:val="22"/>
                <w:szCs w:val="22"/>
                <w:u w:val="none"/>
                <w:lang w:val="en-US" w:eastAsia="zh-CN" w:bidi="ar"/>
              </w:rPr>
              <w:t>环境空气 硫化氢 亚甲基蓝分光光度法 《空气和废气监测分析方法》（第四版增补版） 第三篇 第一章 十一（二） 国家环境保护总局（2007年）</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0"/>
                <w:sz w:val="22"/>
                <w:szCs w:val="22"/>
                <w:lang w:val="en-US" w:eastAsia="zh-CN" w:bidi="ar-SA"/>
              </w:rPr>
              <w:t>可见分光光度计</w:t>
            </w:r>
            <w:r>
              <w:rPr>
                <w:rFonts w:hint="eastAsia" w:ascii="Times New Roman" w:hAnsi="Times New Roman" w:eastAsia="宋体" w:cs="Times New Roman"/>
                <w:b w:val="0"/>
                <w:bCs/>
                <w:color w:val="auto"/>
                <w:kern w:val="0"/>
                <w:sz w:val="22"/>
                <w:szCs w:val="22"/>
                <w:lang w:val="en-US" w:eastAsia="zh-CN" w:bidi="ar-SA"/>
              </w:rPr>
              <w:t xml:space="preserve">        </w:t>
            </w:r>
            <w:r>
              <w:rPr>
                <w:rFonts w:hint="default" w:ascii="Times New Roman" w:hAnsi="Times New Roman" w:eastAsia="宋体" w:cs="Times New Roman"/>
                <w:b w:val="0"/>
                <w:bCs/>
                <w:color w:val="auto"/>
                <w:kern w:val="0"/>
                <w:sz w:val="22"/>
                <w:szCs w:val="22"/>
                <w:lang w:val="en-US" w:eastAsia="zh-CN" w:bidi="ar-SA"/>
              </w:rPr>
              <w:t>/T6新悦/PY-5-01</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sz w:val="22"/>
                <w:szCs w:val="22"/>
                <w:vertAlign w:val="baseline"/>
                <w:lang w:val="en-US" w:eastAsia="zh-CN"/>
              </w:rPr>
              <w:t xml:space="preserve">0.001 </w:t>
            </w:r>
            <w:r>
              <w:rPr>
                <w:rFonts w:hint="default" w:ascii="Times New Roman" w:hAnsi="Times New Roman" w:eastAsia="宋体" w:cs="Times New Roman"/>
                <w:sz w:val="22"/>
                <w:szCs w:val="22"/>
                <w:vertAlign w:val="baseline"/>
              </w:rPr>
              <w:t>mg/m</w:t>
            </w:r>
            <w:r>
              <w:rPr>
                <w:rFonts w:hint="default" w:ascii="Times New Roman" w:hAnsi="Times New Roman" w:eastAsia="宋体" w:cs="Times New Roman"/>
                <w:sz w:val="22"/>
                <w:szCs w:val="22"/>
                <w:vertAlign w:val="superscript"/>
              </w:rPr>
              <w:t>3</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bidi="ar"/>
              </w:rPr>
            </w:pPr>
            <w:r>
              <w:rPr>
                <w:rFonts w:hint="default" w:ascii="Times New Roman" w:hAnsi="Times New Roman" w:eastAsia="宋体" w:cs="Times New Roman"/>
                <w:bCs/>
                <w:kern w:val="2"/>
                <w:sz w:val="22"/>
                <w:szCs w:val="22"/>
                <w:lang w:val="en-US" w:eastAsia="zh-CN" w:bidi="ar"/>
              </w:rPr>
              <w:t>7</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sz w:val="22"/>
                <w:szCs w:val="22"/>
                <w:vertAlign w:val="baseline"/>
                <w:lang w:val="en-US" w:eastAsia="zh-CN"/>
              </w:rPr>
              <w:t>硫化氢   （有组织）</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i w:val="0"/>
                <w:color w:val="000000"/>
                <w:kern w:val="0"/>
                <w:sz w:val="22"/>
                <w:szCs w:val="22"/>
                <w:u w:val="none"/>
                <w:lang w:val="en-US" w:eastAsia="zh-CN" w:bidi="ar"/>
              </w:rPr>
              <w:t>污染源废气 硫化氢 亚甲蓝分光光度法 《空气和废气监测分析方法》（第四版增补版） 第五篇 第四章 十（三） 国家环境保护总局（2007年）</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0"/>
                <w:sz w:val="22"/>
                <w:szCs w:val="22"/>
                <w:lang w:val="en-US" w:eastAsia="zh-CN" w:bidi="ar-SA"/>
              </w:rPr>
              <w:t>可见分光光度计</w:t>
            </w:r>
            <w:r>
              <w:rPr>
                <w:rFonts w:hint="eastAsia" w:ascii="Times New Roman" w:hAnsi="Times New Roman" w:eastAsia="宋体" w:cs="Times New Roman"/>
                <w:b w:val="0"/>
                <w:bCs/>
                <w:color w:val="auto"/>
                <w:kern w:val="0"/>
                <w:sz w:val="22"/>
                <w:szCs w:val="22"/>
                <w:lang w:val="en-US" w:eastAsia="zh-CN" w:bidi="ar-SA"/>
              </w:rPr>
              <w:t xml:space="preserve">        </w:t>
            </w:r>
            <w:r>
              <w:rPr>
                <w:rFonts w:hint="default" w:ascii="Times New Roman" w:hAnsi="Times New Roman" w:eastAsia="宋体" w:cs="Times New Roman"/>
                <w:b w:val="0"/>
                <w:bCs/>
                <w:color w:val="auto"/>
                <w:kern w:val="0"/>
                <w:sz w:val="22"/>
                <w:szCs w:val="22"/>
                <w:lang w:val="en-US" w:eastAsia="zh-CN" w:bidi="ar-SA"/>
              </w:rPr>
              <w:t>/T6新悦/PY-5-01</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color w:val="auto"/>
                <w:sz w:val="22"/>
                <w:szCs w:val="22"/>
                <w:vertAlign w:val="baseline"/>
                <w:lang w:val="en-US" w:eastAsia="zh-CN"/>
              </w:rPr>
              <w:t>0.01 mg/m</w:t>
            </w:r>
            <w:r>
              <w:rPr>
                <w:rFonts w:hint="default" w:ascii="Times New Roman" w:hAnsi="Times New Roman" w:eastAsia="宋体"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bidi="ar"/>
              </w:rPr>
            </w:pPr>
            <w:r>
              <w:rPr>
                <w:rFonts w:hint="default" w:ascii="Times New Roman" w:hAnsi="Times New Roman" w:eastAsia="宋体" w:cs="Times New Roman"/>
                <w:bCs/>
                <w:kern w:val="2"/>
                <w:sz w:val="22"/>
                <w:szCs w:val="22"/>
                <w:lang w:val="en-US" w:eastAsia="zh-CN" w:bidi="ar"/>
              </w:rPr>
              <w:t>8</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 w:val="0"/>
                <w:bCs/>
                <w:color w:val="auto"/>
                <w:sz w:val="22"/>
                <w:szCs w:val="22"/>
                <w:vertAlign w:val="baseline"/>
                <w:lang w:val="en-US" w:eastAsia="zh-CN"/>
              </w:rPr>
            </w:pPr>
            <w:r>
              <w:rPr>
                <w:rFonts w:hint="default" w:ascii="Times New Roman" w:hAnsi="Times New Roman" w:eastAsia="宋体" w:cs="Times New Roman"/>
                <w:b w:val="0"/>
                <w:bCs/>
                <w:color w:val="auto"/>
                <w:sz w:val="22"/>
                <w:szCs w:val="22"/>
                <w:vertAlign w:val="baseline"/>
                <w:lang w:val="en-US" w:eastAsia="zh-CN"/>
              </w:rPr>
              <w:t xml:space="preserve">氨       （无组织）   </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i w:val="0"/>
                <w:color w:val="000000"/>
                <w:kern w:val="0"/>
                <w:sz w:val="22"/>
                <w:szCs w:val="22"/>
                <w:u w:val="none"/>
                <w:lang w:val="en-US" w:eastAsia="zh-CN" w:bidi="ar"/>
              </w:rPr>
            </w:pPr>
            <w:r>
              <w:rPr>
                <w:rFonts w:hint="default" w:ascii="Times New Roman" w:hAnsi="Times New Roman" w:eastAsia="宋体" w:cs="Times New Roman"/>
                <w:i w:val="0"/>
                <w:color w:val="000000"/>
                <w:kern w:val="0"/>
                <w:sz w:val="22"/>
                <w:szCs w:val="22"/>
                <w:u w:val="none"/>
                <w:lang w:val="en-US" w:eastAsia="zh-CN" w:bidi="ar"/>
              </w:rPr>
              <w:t xml:space="preserve">环境空气和废气 氨的测定 纳氏试剂分光光度法      </w:t>
            </w:r>
          </w:p>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i w:val="0"/>
                <w:color w:val="000000"/>
                <w:kern w:val="0"/>
                <w:sz w:val="22"/>
                <w:szCs w:val="22"/>
                <w:u w:val="none"/>
                <w:lang w:val="en-US" w:eastAsia="zh-CN" w:bidi="ar"/>
              </w:rPr>
            </w:pPr>
            <w:r>
              <w:rPr>
                <w:rFonts w:hint="default" w:ascii="Times New Roman" w:hAnsi="Times New Roman" w:eastAsia="宋体" w:cs="Times New Roman"/>
                <w:i w:val="0"/>
                <w:color w:val="000000"/>
                <w:kern w:val="0"/>
                <w:sz w:val="22"/>
                <w:szCs w:val="22"/>
                <w:u w:val="none"/>
                <w:lang w:val="en-US" w:eastAsia="zh-CN" w:bidi="ar"/>
              </w:rPr>
              <w:t>HJ 533-2009</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 w:val="0"/>
                <w:bCs/>
                <w:color w:val="auto"/>
                <w:kern w:val="0"/>
                <w:sz w:val="22"/>
                <w:szCs w:val="22"/>
                <w:lang w:val="en-US" w:eastAsia="zh-CN" w:bidi="ar-SA"/>
              </w:rPr>
            </w:pPr>
            <w:r>
              <w:rPr>
                <w:rFonts w:hint="default" w:ascii="Times New Roman" w:hAnsi="Times New Roman" w:eastAsia="宋体" w:cs="Times New Roman"/>
                <w:b w:val="0"/>
                <w:bCs/>
                <w:color w:val="auto"/>
                <w:kern w:val="0"/>
                <w:sz w:val="22"/>
                <w:szCs w:val="22"/>
                <w:lang w:val="en-US" w:eastAsia="zh-CN" w:bidi="ar-SA"/>
              </w:rPr>
              <w:t xml:space="preserve">可见分光光度计   </w:t>
            </w:r>
          </w:p>
          <w:p>
            <w:pPr>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0"/>
                <w:sz w:val="22"/>
                <w:szCs w:val="22"/>
                <w:lang w:val="en-US" w:eastAsia="zh-CN" w:bidi="ar-SA"/>
              </w:rPr>
              <w:t>/T6新悦/PY-5-01</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color w:val="auto"/>
                <w:sz w:val="22"/>
                <w:szCs w:val="22"/>
                <w:vertAlign w:val="baseline"/>
                <w:lang w:val="en-US" w:eastAsia="zh-CN"/>
              </w:rPr>
              <w:t>0.01 mg/m</w:t>
            </w:r>
            <w:r>
              <w:rPr>
                <w:rFonts w:hint="default" w:ascii="Times New Roman" w:hAnsi="Times New Roman" w:eastAsia="宋体"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bidi="ar"/>
              </w:rPr>
            </w:pPr>
            <w:r>
              <w:rPr>
                <w:rFonts w:hint="default" w:ascii="Times New Roman" w:hAnsi="Times New Roman" w:eastAsia="宋体" w:cs="Times New Roman"/>
                <w:bCs/>
                <w:kern w:val="2"/>
                <w:sz w:val="22"/>
                <w:szCs w:val="22"/>
                <w:lang w:val="en-US" w:eastAsia="zh-CN" w:bidi="ar"/>
              </w:rPr>
              <w:t>9</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 w:val="0"/>
                <w:bCs/>
                <w:color w:val="auto"/>
                <w:sz w:val="22"/>
                <w:szCs w:val="22"/>
                <w:vertAlign w:val="baseline"/>
                <w:lang w:val="en-US" w:eastAsia="zh-CN"/>
              </w:rPr>
            </w:pPr>
            <w:r>
              <w:rPr>
                <w:rFonts w:hint="default" w:ascii="Times New Roman" w:hAnsi="Times New Roman" w:eastAsia="宋体" w:cs="Times New Roman"/>
                <w:b w:val="0"/>
                <w:bCs/>
                <w:color w:val="auto"/>
                <w:sz w:val="22"/>
                <w:szCs w:val="22"/>
                <w:vertAlign w:val="baseline"/>
                <w:lang w:val="en-US" w:eastAsia="zh-CN"/>
              </w:rPr>
              <w:t xml:space="preserve">氨       （有组织）   </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i w:val="0"/>
                <w:color w:val="000000"/>
                <w:kern w:val="0"/>
                <w:sz w:val="22"/>
                <w:szCs w:val="22"/>
                <w:u w:val="none"/>
                <w:lang w:val="en-US" w:eastAsia="zh-CN" w:bidi="ar"/>
              </w:rPr>
            </w:pPr>
            <w:r>
              <w:rPr>
                <w:rFonts w:hint="default" w:ascii="Times New Roman" w:hAnsi="Times New Roman" w:eastAsia="宋体" w:cs="Times New Roman"/>
                <w:i w:val="0"/>
                <w:color w:val="000000"/>
                <w:kern w:val="0"/>
                <w:sz w:val="22"/>
                <w:szCs w:val="22"/>
                <w:u w:val="none"/>
                <w:lang w:val="en-US" w:eastAsia="zh-CN" w:bidi="ar"/>
              </w:rPr>
              <w:t xml:space="preserve">环境空气和废气 氨的测定 纳氏试剂分光光度法      </w:t>
            </w:r>
          </w:p>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i w:val="0"/>
                <w:color w:val="000000"/>
                <w:kern w:val="0"/>
                <w:sz w:val="22"/>
                <w:szCs w:val="22"/>
                <w:u w:val="none"/>
                <w:lang w:val="en-US" w:eastAsia="zh-CN" w:bidi="ar"/>
              </w:rPr>
            </w:pPr>
            <w:r>
              <w:rPr>
                <w:rFonts w:hint="default" w:ascii="Times New Roman" w:hAnsi="Times New Roman" w:eastAsia="宋体" w:cs="Times New Roman"/>
                <w:i w:val="0"/>
                <w:color w:val="000000"/>
                <w:kern w:val="0"/>
                <w:sz w:val="22"/>
                <w:szCs w:val="22"/>
                <w:u w:val="none"/>
                <w:lang w:val="en-US" w:eastAsia="zh-CN" w:bidi="ar"/>
              </w:rPr>
              <w:t>HJ 533-2009</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 w:val="0"/>
                <w:bCs/>
                <w:color w:val="auto"/>
                <w:kern w:val="0"/>
                <w:sz w:val="22"/>
                <w:szCs w:val="22"/>
                <w:lang w:val="en-US" w:eastAsia="zh-CN" w:bidi="ar-SA"/>
              </w:rPr>
            </w:pPr>
            <w:r>
              <w:rPr>
                <w:rFonts w:hint="default" w:ascii="Times New Roman" w:hAnsi="Times New Roman" w:eastAsia="宋体" w:cs="Times New Roman"/>
                <w:b w:val="0"/>
                <w:bCs/>
                <w:color w:val="auto"/>
                <w:kern w:val="0"/>
                <w:sz w:val="22"/>
                <w:szCs w:val="22"/>
                <w:lang w:val="en-US" w:eastAsia="zh-CN" w:bidi="ar-SA"/>
              </w:rPr>
              <w:t xml:space="preserve">可见分光光度计    </w:t>
            </w:r>
          </w:p>
          <w:p>
            <w:pPr>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0"/>
                <w:sz w:val="22"/>
                <w:szCs w:val="22"/>
                <w:lang w:val="en-US" w:eastAsia="zh-CN" w:bidi="ar-SA"/>
              </w:rPr>
              <w:t>/T6新悦/PY-5-01</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color w:val="auto"/>
                <w:sz w:val="22"/>
                <w:szCs w:val="22"/>
                <w:vertAlign w:val="baseline"/>
                <w:lang w:val="en-US" w:eastAsia="zh-CN"/>
              </w:rPr>
              <w:t>0.25 mg/m</w:t>
            </w:r>
            <w:r>
              <w:rPr>
                <w:rFonts w:hint="default" w:ascii="Times New Roman" w:hAnsi="Times New Roman" w:eastAsia="宋体"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bidi="ar"/>
              </w:rPr>
            </w:pPr>
            <w:r>
              <w:rPr>
                <w:rFonts w:hint="default" w:ascii="Times New Roman" w:hAnsi="Times New Roman" w:eastAsia="宋体" w:cs="Times New Roman"/>
                <w:bCs/>
                <w:kern w:val="2"/>
                <w:sz w:val="22"/>
                <w:szCs w:val="22"/>
                <w:lang w:val="en-US" w:eastAsia="zh-CN" w:bidi="ar"/>
              </w:rPr>
              <w:t>10</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Cs/>
                <w:color w:val="auto"/>
                <w:kern w:val="2"/>
                <w:sz w:val="22"/>
                <w:szCs w:val="22"/>
                <w:lang w:val="en-US" w:eastAsia="zh-CN" w:bidi="ar"/>
              </w:rPr>
              <w:t>油烟</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i w:val="0"/>
                <w:color w:val="000000"/>
                <w:kern w:val="0"/>
                <w:sz w:val="22"/>
                <w:szCs w:val="22"/>
                <w:u w:val="none"/>
                <w:lang w:val="en-US" w:eastAsia="zh-CN" w:bidi="ar"/>
              </w:rPr>
              <w:t xml:space="preserve">固定污染源废气 油烟和油雾的测定 红外分光光度法 </w:t>
            </w:r>
            <w:r>
              <w:rPr>
                <w:rFonts w:hint="default" w:ascii="Times New Roman" w:hAnsi="Times New Roman" w:eastAsia="宋体" w:cs="Times New Roman"/>
                <w:i w:val="0"/>
                <w:color w:val="000000"/>
                <w:kern w:val="0"/>
                <w:sz w:val="22"/>
                <w:szCs w:val="22"/>
                <w:u w:val="none"/>
                <w:lang w:val="en-US" w:eastAsia="zh-CN" w:bidi="ar"/>
              </w:rPr>
              <w:br w:type="textWrapping"/>
            </w:r>
            <w:r>
              <w:rPr>
                <w:rFonts w:hint="default" w:ascii="Times New Roman" w:hAnsi="Times New Roman" w:eastAsia="宋体" w:cs="Times New Roman"/>
                <w:i w:val="0"/>
                <w:color w:val="000000"/>
                <w:kern w:val="0"/>
                <w:sz w:val="22"/>
                <w:szCs w:val="22"/>
                <w:u w:val="none"/>
                <w:lang w:val="en-US" w:eastAsia="zh-CN" w:bidi="ar"/>
              </w:rPr>
              <w:t>HJ 1077-2019</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color w:val="auto"/>
                <w:sz w:val="22"/>
                <w:szCs w:val="22"/>
                <w:highlight w:val="none"/>
                <w:lang w:val="en-US" w:eastAsia="zh-CN"/>
              </w:rPr>
              <w:t>红外测油仪/OL680/</w:t>
            </w:r>
            <w:r>
              <w:rPr>
                <w:rFonts w:hint="default" w:ascii="Times New Roman" w:hAnsi="Times New Roman" w:eastAsia="宋体" w:cs="Times New Roman"/>
                <w:b w:val="0"/>
                <w:bCs/>
                <w:color w:val="auto"/>
                <w:kern w:val="0"/>
                <w:sz w:val="22"/>
                <w:szCs w:val="22"/>
                <w:shd w:val="clear" w:color="auto" w:fill="auto"/>
                <w:lang w:val="en-US" w:eastAsia="zh-CN" w:bidi="ar-SA"/>
              </w:rPr>
              <w:t>PY-3-01</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sz w:val="22"/>
                <w:szCs w:val="22"/>
                <w:vertAlign w:val="baseline"/>
                <w:lang w:val="en-US" w:eastAsia="zh-CN"/>
              </w:rPr>
              <w:t xml:space="preserve">0.1 </w:t>
            </w:r>
            <w:r>
              <w:rPr>
                <w:rFonts w:hint="default" w:ascii="Times New Roman" w:hAnsi="Times New Roman" w:eastAsia="宋体" w:cs="Times New Roman"/>
                <w:sz w:val="22"/>
                <w:szCs w:val="22"/>
                <w:vertAlign w:val="baseline"/>
              </w:rPr>
              <w:t>mg/m</w:t>
            </w:r>
            <w:r>
              <w:rPr>
                <w:rFonts w:hint="default" w:ascii="Times New Roman" w:hAnsi="Times New Roman" w:eastAsia="宋体" w:cs="Times New Roman"/>
                <w:sz w:val="22"/>
                <w:szCs w:val="22"/>
                <w:vertAlign w:val="superscript"/>
              </w:rPr>
              <w:t>3</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bidi="ar"/>
              </w:rPr>
            </w:pPr>
            <w:r>
              <w:rPr>
                <w:rFonts w:hint="default" w:ascii="Times New Roman" w:hAnsi="Times New Roman" w:eastAsia="宋体" w:cs="Times New Roman"/>
                <w:bCs/>
                <w:kern w:val="2"/>
                <w:sz w:val="22"/>
                <w:szCs w:val="22"/>
                <w:lang w:val="en-US" w:eastAsia="zh-CN"/>
              </w:rPr>
              <w:t>11</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Cs/>
                <w:color w:val="auto"/>
                <w:kern w:val="2"/>
                <w:sz w:val="22"/>
                <w:szCs w:val="22"/>
                <w:lang w:val="en-US" w:eastAsia="zh-CN" w:bidi="ar"/>
              </w:rPr>
              <w:t>硫酸雾</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jc w:val="left"/>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color w:val="auto"/>
                <w:kern w:val="0"/>
                <w:sz w:val="22"/>
                <w:szCs w:val="22"/>
                <w:lang w:val="en-US" w:eastAsia="zh-CN" w:bidi="ar"/>
              </w:rPr>
              <w:t xml:space="preserve">固定污染源废气 硫酸雾的测定 离子色谱法 HJ 544-2016 </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Cs/>
                <w:color w:val="auto"/>
                <w:sz w:val="22"/>
                <w:szCs w:val="22"/>
                <w:lang w:val="en-US" w:eastAsia="zh-CN" w:bidi="ar-SA"/>
              </w:rPr>
              <w:t>IC6000离子色谱仪</w:t>
            </w:r>
          </w:p>
        </w:tc>
        <w:tc>
          <w:tcPr>
            <w:tcW w:w="500" w:type="pct"/>
            <w:tcBorders>
              <w:top w:val="single" w:color="000000" w:sz="6" w:space="0"/>
              <w:left w:val="single" w:color="000000" w:sz="6" w:space="0"/>
              <w:bottom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jc w:val="center"/>
              <w:textAlignment w:val="auto"/>
              <w:rPr>
                <w:rFonts w:hint="default" w:ascii="Times New Roman" w:hAnsi="Times New Roman" w:eastAsia="宋体" w:cs="Times New Roman"/>
                <w:bCs/>
                <w:color w:val="auto"/>
                <w:sz w:val="22"/>
                <w:szCs w:val="22"/>
                <w:lang w:val="en-US" w:eastAsia="zh-CN" w:bidi="ar-SA"/>
              </w:rPr>
            </w:pPr>
            <w:r>
              <w:rPr>
                <w:rFonts w:hint="default" w:ascii="Times New Roman" w:hAnsi="Times New Roman" w:eastAsia="宋体" w:cs="Times New Roman"/>
                <w:bCs/>
                <w:color w:val="auto"/>
                <w:sz w:val="22"/>
                <w:szCs w:val="22"/>
                <w:lang w:val="en-US" w:eastAsia="zh-CN" w:bidi="ar-SA"/>
              </w:rPr>
              <w:t>0.005</w:t>
            </w:r>
          </w:p>
          <w:p>
            <w:pPr>
              <w:keepNext w:val="0"/>
              <w:keepLines w:val="0"/>
              <w:pageBreakBefore w:val="0"/>
              <w:widowControl/>
              <w:suppressLineNumbers w:val="0"/>
              <w:kinsoku/>
              <w:wordWrap/>
              <w:overflowPunct/>
              <w:topLinePunct w:val="0"/>
              <w:autoSpaceDE/>
              <w:autoSpaceDN/>
              <w:bidi w:val="0"/>
              <w:snapToGrid/>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Cs/>
                <w:color w:val="auto"/>
                <w:sz w:val="22"/>
                <w:szCs w:val="22"/>
              </w:rPr>
              <w:t>mg/m</w:t>
            </w:r>
            <w:r>
              <w:rPr>
                <w:rFonts w:hint="default" w:ascii="Times New Roman" w:hAnsi="Times New Roman" w:eastAsia="宋体" w:cs="Times New Roman"/>
                <w:bCs/>
                <w:color w:val="auto"/>
                <w:sz w:val="22"/>
                <w:szCs w:val="22"/>
                <w:vertAlign w:val="superscript"/>
              </w:rPr>
              <w:t>3</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rPr>
            </w:pPr>
            <w:r>
              <w:rPr>
                <w:rFonts w:hint="default" w:ascii="Times New Roman" w:hAnsi="Times New Roman" w:eastAsia="宋体" w:cs="Times New Roman"/>
                <w:bCs/>
                <w:kern w:val="2"/>
                <w:sz w:val="22"/>
                <w:szCs w:val="22"/>
                <w:lang w:val="en-US" w:eastAsia="zh-CN" w:bidi="ar"/>
              </w:rPr>
              <w:t>12</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right="0"/>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Cs/>
                <w:color w:val="auto"/>
                <w:kern w:val="2"/>
                <w:sz w:val="22"/>
                <w:szCs w:val="22"/>
                <w:lang w:val="en-US" w:eastAsia="zh-CN" w:bidi="ar"/>
              </w:rPr>
              <w:t>厂界噪声</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2"/>
                <w:sz w:val="22"/>
                <w:szCs w:val="22"/>
                <w:lang w:val="en-US" w:eastAsia="zh-CN" w:bidi="ar-SA"/>
              </w:rPr>
              <w:t>工业企业厂界噪声测量方法                   GB 12348-2008</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0"/>
                <w:sz w:val="22"/>
                <w:szCs w:val="22"/>
                <w:lang w:val="en-US" w:eastAsia="zh-CN" w:bidi="ar-SA"/>
              </w:rPr>
              <w:t>多功能声级计/AWA6228+/</w:t>
            </w:r>
            <w:r>
              <w:rPr>
                <w:rFonts w:hint="default" w:ascii="Times New Roman" w:hAnsi="Times New Roman" w:eastAsia="宋体" w:cs="Times New Roman"/>
                <w:b w:val="0"/>
                <w:bCs/>
                <w:color w:val="auto"/>
                <w:kern w:val="0"/>
                <w:sz w:val="22"/>
                <w:szCs w:val="22"/>
                <w:shd w:val="clear" w:color="auto" w:fill="auto"/>
                <w:lang w:val="en-US" w:eastAsia="zh-CN" w:bidi="ar-SA"/>
              </w:rPr>
              <w:t>PY-8-26</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2"/>
                <w:sz w:val="22"/>
                <w:szCs w:val="22"/>
                <w:lang w:val="en-US"/>
              </w:rPr>
            </w:pPr>
            <w:r>
              <w:rPr>
                <w:rFonts w:hint="default" w:ascii="Times New Roman" w:hAnsi="Times New Roman" w:eastAsia="宋体" w:cs="Times New Roman"/>
                <w:b w:val="0"/>
                <w:bCs/>
                <w:color w:val="auto"/>
                <w:kern w:val="0"/>
                <w:sz w:val="22"/>
                <w:szCs w:val="22"/>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bidi="ar"/>
              </w:rPr>
            </w:pPr>
            <w:r>
              <w:rPr>
                <w:rFonts w:hint="default" w:ascii="Times New Roman" w:hAnsi="Times New Roman" w:eastAsia="宋体" w:cs="Times New Roman"/>
                <w:bCs/>
                <w:kern w:val="2"/>
                <w:sz w:val="22"/>
                <w:szCs w:val="22"/>
                <w:lang w:val="en-US" w:eastAsia="zh-CN" w:bidi="ar"/>
              </w:rPr>
              <w:t>13</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leftChars="0" w:right="0" w:rightChars="0"/>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Cs/>
                <w:color w:val="auto"/>
                <w:kern w:val="2"/>
                <w:sz w:val="22"/>
                <w:szCs w:val="22"/>
                <w:lang w:val="en-US" w:eastAsia="zh-CN" w:bidi="ar"/>
              </w:rPr>
              <w:t>pH</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2"/>
                <w:sz w:val="22"/>
                <w:szCs w:val="22"/>
                <w:highlight w:val="none"/>
                <w:lang w:val="en-US" w:eastAsia="zh-CN" w:bidi="ar-SA"/>
              </w:rPr>
              <w:t>便携式pH计法 《水和废水监测分析方法》 （第四版增补版） 第三篇 第一章 六（二） 国家环境保护总局 （2007年）</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0"/>
                <w:sz w:val="22"/>
                <w:szCs w:val="22"/>
                <w:highlight w:val="none"/>
                <w:lang w:val="en-US" w:eastAsia="zh-CN" w:bidi="ar-SA"/>
              </w:rPr>
              <w:t>便携式pH计/CT-6032</w:t>
            </w:r>
            <w:r>
              <w:rPr>
                <w:rFonts w:hint="default" w:ascii="Times New Roman" w:hAnsi="Times New Roman" w:eastAsia="宋体" w:cs="Times New Roman"/>
                <w:b w:val="0"/>
                <w:bCs/>
                <w:color w:val="auto"/>
                <w:kern w:val="0"/>
                <w:sz w:val="22"/>
                <w:szCs w:val="22"/>
                <w:shd w:val="clear" w:color="auto" w:fill="auto"/>
                <w:lang w:val="en-US" w:eastAsia="zh-CN" w:bidi="ar-SA"/>
              </w:rPr>
              <w:t>/PY-8-06</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i w:val="0"/>
                <w:iCs w:val="0"/>
                <w:color w:val="auto"/>
                <w:kern w:val="0"/>
                <w:sz w:val="22"/>
                <w:szCs w:val="22"/>
                <w:highlight w:val="none"/>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bidi="ar"/>
              </w:rPr>
            </w:pPr>
            <w:r>
              <w:rPr>
                <w:rFonts w:hint="default" w:ascii="Times New Roman" w:hAnsi="Times New Roman" w:eastAsia="宋体" w:cs="Times New Roman"/>
                <w:bCs/>
                <w:kern w:val="2"/>
                <w:sz w:val="22"/>
                <w:szCs w:val="22"/>
                <w:lang w:val="en-US" w:eastAsia="zh-CN" w:bidi="ar"/>
              </w:rPr>
              <w:t>14</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leftChars="0" w:right="0" w:rightChars="0"/>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Cs/>
                <w:color w:val="auto"/>
                <w:kern w:val="2"/>
                <w:sz w:val="22"/>
                <w:szCs w:val="22"/>
                <w:lang w:val="en-US" w:eastAsia="zh-CN" w:bidi="ar"/>
              </w:rPr>
              <w:t>化学需氧量</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sz w:val="22"/>
                <w:szCs w:val="22"/>
                <w:lang w:eastAsia="zh-CN"/>
              </w:rPr>
              <w:t>水质</w:t>
            </w:r>
            <w:r>
              <w:rPr>
                <w:rFonts w:hint="default" w:ascii="Times New Roman" w:hAnsi="Times New Roman" w:eastAsia="宋体" w:cs="Times New Roman"/>
                <w:b w:val="0"/>
                <w:bCs/>
                <w:color w:val="auto"/>
                <w:sz w:val="22"/>
                <w:szCs w:val="22"/>
                <w:lang w:val="en-US" w:eastAsia="zh-CN"/>
              </w:rPr>
              <w:t xml:space="preserve"> 化学需氧量的测定 重铬酸盐法 HJ 828-2017</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color w:val="auto"/>
                <w:sz w:val="22"/>
                <w:szCs w:val="22"/>
                <w:highlight w:val="none"/>
                <w:lang w:val="en-US" w:eastAsia="zh-CN"/>
              </w:rPr>
              <w:t>COD</w:t>
            </w:r>
            <w:r>
              <w:rPr>
                <w:rFonts w:hint="default" w:ascii="Times New Roman" w:hAnsi="Times New Roman" w:eastAsia="宋体" w:cs="Times New Roman"/>
                <w:b w:val="0"/>
                <w:bCs/>
                <w:color w:val="auto"/>
                <w:kern w:val="0"/>
                <w:sz w:val="22"/>
                <w:szCs w:val="22"/>
                <w:highlight w:val="none"/>
                <w:lang w:val="en-US" w:eastAsia="zh-CN" w:bidi="ar-SA"/>
              </w:rPr>
              <w:t>消解器/HCA-100/PY-2-02</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color w:val="auto"/>
                <w:kern w:val="0"/>
                <w:sz w:val="22"/>
                <w:szCs w:val="22"/>
                <w:highlight w:val="none"/>
                <w:lang w:val="en-US" w:eastAsia="zh-CN"/>
              </w:rPr>
              <w:t>4   mg/L</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bidi="ar"/>
              </w:rPr>
            </w:pPr>
            <w:r>
              <w:rPr>
                <w:rFonts w:hint="default" w:ascii="Times New Roman" w:hAnsi="Times New Roman" w:eastAsia="宋体" w:cs="Times New Roman"/>
                <w:bCs/>
                <w:kern w:val="2"/>
                <w:sz w:val="22"/>
                <w:szCs w:val="22"/>
                <w:lang w:val="en-US" w:eastAsia="zh-CN" w:bidi="ar"/>
              </w:rPr>
              <w:t>15</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leftChars="0" w:right="0" w:rightChars="0"/>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Cs/>
                <w:color w:val="auto"/>
                <w:kern w:val="2"/>
                <w:sz w:val="22"/>
                <w:szCs w:val="22"/>
                <w:lang w:val="en-US" w:eastAsia="zh-CN" w:bidi="ar"/>
              </w:rPr>
              <w:t>悬浮物</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2"/>
                <w:sz w:val="22"/>
                <w:szCs w:val="22"/>
                <w:highlight w:val="none"/>
                <w:lang w:val="en-US" w:eastAsia="zh-CN" w:bidi="ar-SA"/>
              </w:rPr>
              <w:t>水质 悬浮物的测定 重量法                GB/T 11901-1989</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0"/>
                <w:sz w:val="22"/>
                <w:szCs w:val="22"/>
                <w:highlight w:val="none"/>
                <w:lang w:val="en-US" w:eastAsia="zh-CN" w:bidi="ar-SA"/>
              </w:rPr>
              <w:t>电子天平/LE104E/02/PY-7-01</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sz w:val="22"/>
                <w:szCs w:val="22"/>
                <w:highlight w:val="none"/>
                <w:lang w:val="en-US" w:eastAsia="zh-CN"/>
              </w:rPr>
              <w:t xml:space="preserve">4  </w:t>
            </w:r>
            <w:r>
              <w:rPr>
                <w:rFonts w:hint="default" w:ascii="Times New Roman" w:hAnsi="Times New Roman" w:eastAsia="宋体" w:cs="Times New Roman"/>
                <w:b w:val="0"/>
                <w:bCs/>
                <w:color w:val="auto"/>
                <w:sz w:val="22"/>
                <w:szCs w:val="22"/>
                <w:highlight w:val="none"/>
              </w:rPr>
              <w:t>mg/</w:t>
            </w:r>
            <w:r>
              <w:rPr>
                <w:rFonts w:hint="default" w:ascii="Times New Roman" w:hAnsi="Times New Roman" w:eastAsia="宋体" w:cs="Times New Roman"/>
                <w:b w:val="0"/>
                <w:bCs/>
                <w:color w:val="auto"/>
                <w:sz w:val="22"/>
                <w:szCs w:val="22"/>
                <w:highlight w:val="none"/>
                <w:lang w:val="en-US" w:eastAsia="zh-CN"/>
              </w:rPr>
              <w:t>L</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bidi="ar"/>
              </w:rPr>
            </w:pPr>
            <w:r>
              <w:rPr>
                <w:rFonts w:hint="default" w:ascii="Times New Roman" w:hAnsi="Times New Roman" w:eastAsia="宋体" w:cs="Times New Roman"/>
                <w:bCs/>
                <w:kern w:val="2"/>
                <w:sz w:val="22"/>
                <w:szCs w:val="22"/>
                <w:lang w:val="en-US" w:eastAsia="zh-CN" w:bidi="ar"/>
              </w:rPr>
              <w:t>16</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leftChars="0" w:right="0" w:rightChars="0"/>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Cs/>
                <w:color w:val="auto"/>
                <w:kern w:val="2"/>
                <w:sz w:val="22"/>
                <w:szCs w:val="22"/>
                <w:lang w:val="en-US" w:eastAsia="zh-CN" w:bidi="ar"/>
              </w:rPr>
              <w:t>五日生化需氧量</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 w:val="0"/>
                <w:bCs/>
                <w:color w:val="auto"/>
                <w:sz w:val="22"/>
                <w:szCs w:val="22"/>
                <w:lang w:val="en-US" w:eastAsia="zh-CN"/>
              </w:rPr>
            </w:pPr>
            <w:r>
              <w:rPr>
                <w:rFonts w:hint="default" w:ascii="Times New Roman" w:hAnsi="Times New Roman" w:eastAsia="宋体" w:cs="Times New Roman"/>
                <w:b w:val="0"/>
                <w:bCs/>
                <w:color w:val="auto"/>
                <w:sz w:val="22"/>
                <w:szCs w:val="22"/>
              </w:rPr>
              <w:t>水质 五日生化需氧量（BOD</w:t>
            </w:r>
            <w:r>
              <w:rPr>
                <w:rFonts w:hint="default" w:ascii="Times New Roman" w:hAnsi="Times New Roman" w:eastAsia="宋体" w:cs="Times New Roman"/>
                <w:b w:val="0"/>
                <w:bCs/>
                <w:color w:val="auto"/>
                <w:sz w:val="22"/>
                <w:szCs w:val="22"/>
                <w:vertAlign w:val="subscript"/>
              </w:rPr>
              <w:t>5</w:t>
            </w:r>
            <w:r>
              <w:rPr>
                <w:rFonts w:hint="default" w:ascii="Times New Roman" w:hAnsi="Times New Roman" w:eastAsia="宋体" w:cs="Times New Roman"/>
                <w:b w:val="0"/>
                <w:bCs/>
                <w:color w:val="auto"/>
                <w:sz w:val="22"/>
                <w:szCs w:val="22"/>
              </w:rPr>
              <w:t>）的测定 稀释与接种法</w:t>
            </w:r>
            <w:r>
              <w:rPr>
                <w:rFonts w:hint="default" w:ascii="Times New Roman" w:hAnsi="Times New Roman" w:eastAsia="宋体" w:cs="Times New Roman"/>
                <w:b w:val="0"/>
                <w:bCs/>
                <w:color w:val="auto"/>
                <w:sz w:val="22"/>
                <w:szCs w:val="22"/>
                <w:lang w:val="en-US" w:eastAsia="zh-CN"/>
              </w:rPr>
              <w:t xml:space="preserve"> </w:t>
            </w:r>
          </w:p>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2"/>
                <w:sz w:val="22"/>
                <w:szCs w:val="22"/>
                <w:lang w:val="en-US" w:eastAsia="zh-CN" w:bidi="ar-SA"/>
              </w:rPr>
              <w:t>HJ 505- 2009</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0"/>
                <w:sz w:val="22"/>
                <w:szCs w:val="22"/>
                <w:highlight w:val="none"/>
                <w:lang w:val="en-US" w:eastAsia="zh-CN" w:bidi="ar-SA"/>
              </w:rPr>
              <w:t>生化培养箱/</w:t>
            </w:r>
            <w:r>
              <w:rPr>
                <w:rFonts w:hint="default" w:ascii="Times New Roman" w:hAnsi="Times New Roman" w:eastAsia="宋体" w:cs="Times New Roman"/>
                <w:color w:val="auto"/>
                <w:sz w:val="22"/>
                <w:szCs w:val="22"/>
                <w:highlight w:val="none"/>
                <w:lang w:val="en-US" w:eastAsia="zh-CN"/>
              </w:rPr>
              <w:t>SHX250IV</w:t>
            </w:r>
            <w:r>
              <w:rPr>
                <w:rFonts w:hint="default" w:ascii="Times New Roman" w:hAnsi="Times New Roman" w:eastAsia="宋体" w:cs="Times New Roman"/>
                <w:b w:val="0"/>
                <w:bCs/>
                <w:color w:val="auto"/>
                <w:kern w:val="0"/>
                <w:sz w:val="22"/>
                <w:szCs w:val="22"/>
                <w:highlight w:val="none"/>
                <w:lang w:val="en-US" w:eastAsia="zh-CN" w:bidi="ar-SA"/>
              </w:rPr>
              <w:t>/PY-2-04</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0"/>
                <w:sz w:val="22"/>
                <w:szCs w:val="22"/>
                <w:highlight w:val="none"/>
                <w:lang w:val="en-US" w:eastAsia="zh-CN" w:bidi="ar-SA"/>
              </w:rPr>
              <w:t>0.5</w:t>
            </w:r>
            <w:r>
              <w:rPr>
                <w:rFonts w:hint="default" w:ascii="Times New Roman" w:hAnsi="Times New Roman" w:eastAsia="宋体" w:cs="Times New Roman"/>
                <w:b w:val="0"/>
                <w:bCs/>
                <w:color w:val="auto"/>
                <w:sz w:val="22"/>
                <w:szCs w:val="22"/>
                <w:highlight w:val="none"/>
                <w:lang w:val="en-US" w:eastAsia="zh-CN"/>
              </w:rPr>
              <w:t xml:space="preserve"> </w:t>
            </w:r>
            <w:r>
              <w:rPr>
                <w:rFonts w:hint="default" w:ascii="Times New Roman" w:hAnsi="Times New Roman" w:eastAsia="宋体" w:cs="Times New Roman"/>
                <w:b w:val="0"/>
                <w:bCs/>
                <w:color w:val="auto"/>
                <w:sz w:val="22"/>
                <w:szCs w:val="22"/>
                <w:highlight w:val="none"/>
              </w:rPr>
              <w:t>mg/</w:t>
            </w:r>
            <w:r>
              <w:rPr>
                <w:rFonts w:hint="default" w:ascii="Times New Roman" w:hAnsi="Times New Roman" w:eastAsia="宋体" w:cs="Times New Roman"/>
                <w:b w:val="0"/>
                <w:bCs/>
                <w:color w:val="auto"/>
                <w:sz w:val="22"/>
                <w:szCs w:val="22"/>
                <w:highlight w:val="none"/>
                <w:lang w:val="en-US" w:eastAsia="zh-CN"/>
              </w:rPr>
              <w:t>L</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bottom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leftChars="0" w:right="0" w:rightChars="0"/>
              <w:jc w:val="center"/>
              <w:textAlignment w:val="auto"/>
              <w:rPr>
                <w:rFonts w:hint="default" w:ascii="Times New Roman" w:hAnsi="Times New Roman" w:eastAsia="宋体" w:cs="Times New Roman"/>
                <w:bCs/>
                <w:kern w:val="2"/>
                <w:sz w:val="22"/>
                <w:szCs w:val="22"/>
                <w:lang w:val="en-US" w:eastAsia="zh-CN" w:bidi="ar"/>
              </w:rPr>
            </w:pPr>
            <w:r>
              <w:rPr>
                <w:rFonts w:hint="default" w:ascii="Times New Roman" w:hAnsi="Times New Roman" w:eastAsia="宋体" w:cs="Times New Roman"/>
                <w:bCs/>
                <w:kern w:val="2"/>
                <w:sz w:val="22"/>
                <w:szCs w:val="22"/>
                <w:lang w:val="en-US" w:eastAsia="zh-CN" w:bidi="ar"/>
              </w:rPr>
              <w:t>17</w:t>
            </w:r>
          </w:p>
        </w:tc>
        <w:tc>
          <w:tcPr>
            <w:tcW w:w="790" w:type="pct"/>
            <w:tcBorders>
              <w:top w:val="single" w:color="000000" w:sz="6" w:space="0"/>
              <w:left w:val="single" w:color="000000" w:sz="6" w:space="0"/>
              <w:bottom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leftChars="0" w:right="0" w:rightChars="0"/>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Cs/>
                <w:color w:val="auto"/>
                <w:kern w:val="2"/>
                <w:sz w:val="22"/>
                <w:szCs w:val="22"/>
                <w:lang w:val="en-US" w:eastAsia="zh-CN" w:bidi="ar"/>
              </w:rPr>
              <w:t>氨氮</w:t>
            </w:r>
          </w:p>
        </w:tc>
        <w:tc>
          <w:tcPr>
            <w:tcW w:w="1831"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i w:val="0"/>
                <w:color w:val="auto"/>
                <w:kern w:val="2"/>
                <w:sz w:val="22"/>
                <w:szCs w:val="22"/>
                <w:u w:val="none"/>
                <w:lang w:val="en-US" w:eastAsia="zh-CN" w:bidi="ar-SA"/>
              </w:rPr>
              <w:t>水质 氨氮的测定 纳氏试剂分光光度法HJ 535-2009</w:t>
            </w:r>
          </w:p>
        </w:tc>
        <w:tc>
          <w:tcPr>
            <w:tcW w:w="1502" w:type="pct"/>
            <w:tcBorders>
              <w:top w:val="single" w:color="000000" w:sz="6" w:space="0"/>
              <w:left w:val="single" w:color="000000" w:sz="6" w:space="0"/>
              <w:bottom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i w:val="0"/>
                <w:iCs w:val="0"/>
                <w:color w:val="auto"/>
                <w:kern w:val="0"/>
                <w:sz w:val="22"/>
                <w:szCs w:val="22"/>
                <w:highlight w:val="none"/>
                <w:u w:val="none"/>
                <w:lang w:val="en-US" w:eastAsia="zh-CN" w:bidi="ar"/>
              </w:rPr>
            </w:pPr>
            <w:r>
              <w:rPr>
                <w:rFonts w:hint="default" w:ascii="Times New Roman" w:hAnsi="Times New Roman" w:eastAsia="宋体" w:cs="Times New Roman"/>
                <w:i w:val="0"/>
                <w:iCs w:val="0"/>
                <w:color w:val="auto"/>
                <w:kern w:val="0"/>
                <w:sz w:val="22"/>
                <w:szCs w:val="22"/>
                <w:highlight w:val="none"/>
                <w:u w:val="none"/>
                <w:lang w:val="en-US" w:eastAsia="zh-CN" w:bidi="ar"/>
              </w:rPr>
              <w:t>可见分光光度计</w:t>
            </w:r>
          </w:p>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i w:val="0"/>
                <w:iCs w:val="0"/>
                <w:color w:val="auto"/>
                <w:kern w:val="0"/>
                <w:sz w:val="22"/>
                <w:szCs w:val="22"/>
                <w:highlight w:val="none"/>
                <w:u w:val="none"/>
                <w:lang w:val="en-US" w:eastAsia="zh-CN" w:bidi="ar"/>
              </w:rPr>
              <w:t>/T6新悦</w:t>
            </w:r>
            <w:r>
              <w:rPr>
                <w:rFonts w:hint="default" w:ascii="Times New Roman" w:hAnsi="Times New Roman" w:eastAsia="宋体" w:cs="Times New Roman"/>
                <w:b w:val="0"/>
                <w:bCs/>
                <w:color w:val="auto"/>
                <w:kern w:val="0"/>
                <w:sz w:val="22"/>
                <w:szCs w:val="22"/>
                <w:lang w:val="en-US" w:eastAsia="zh-CN" w:bidi="ar-SA"/>
              </w:rPr>
              <w:t>/PY-5-01</w:t>
            </w:r>
          </w:p>
        </w:tc>
        <w:tc>
          <w:tcPr>
            <w:tcW w:w="500" w:type="pct"/>
            <w:tcBorders>
              <w:top w:val="single" w:color="000000" w:sz="6" w:space="0"/>
              <w:left w:val="single" w:color="000000" w:sz="6" w:space="0"/>
              <w:bottom w:val="single" w:color="000000" w:sz="6" w:space="0"/>
            </w:tcBorders>
            <w:noWrap w:val="0"/>
            <w:vAlign w:val="center"/>
          </w:tcPr>
          <w:p>
            <w:pPr>
              <w:pStyle w:val="24"/>
              <w:keepNext w:val="0"/>
              <w:keepLines w:val="0"/>
              <w:pageBreakBefore w:val="0"/>
              <w:widowControl/>
              <w:kinsoku/>
              <w:wordWrap/>
              <w:overflowPunct/>
              <w:topLinePunct w:val="0"/>
              <w:autoSpaceDE/>
              <w:autoSpaceDN/>
              <w:bidi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color w:val="auto"/>
                <w:kern w:val="0"/>
                <w:sz w:val="22"/>
                <w:szCs w:val="22"/>
                <w:highlight w:val="none"/>
                <w:lang w:val="en-US" w:eastAsia="zh-CN"/>
              </w:rPr>
              <w:t>0.025 mg/L</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375" w:type="pct"/>
            <w:tcBorders>
              <w:top w:val="single" w:color="000000" w:sz="6" w:space="0"/>
              <w:right w:val="single" w:color="000000" w:sz="6" w:space="0"/>
            </w:tcBorders>
            <w:noWrap w:val="0"/>
            <w:vAlign w:val="center"/>
          </w:tcPr>
          <w:p>
            <w:pPr>
              <w:keepNext w:val="0"/>
              <w:keepLines w:val="0"/>
              <w:pageBreakBefore w:val="0"/>
              <w:widowControl/>
              <w:suppressLineNumbers w:val="0"/>
              <w:kinsoku/>
              <w:wordWrap/>
              <w:overflowPunct/>
              <w:topLinePunct w:val="0"/>
              <w:autoSpaceDE/>
              <w:autoSpaceDN/>
              <w:bidi w:val="0"/>
              <w:snapToGrid/>
              <w:spacing w:beforeAutospacing="0" w:afterAutospacing="0"/>
              <w:ind w:left="0" w:right="0"/>
              <w:jc w:val="center"/>
              <w:textAlignment w:val="auto"/>
              <w:rPr>
                <w:rFonts w:hint="default" w:ascii="Times New Roman" w:hAnsi="Times New Roman" w:eastAsia="宋体" w:cs="Times New Roman"/>
                <w:bCs/>
                <w:kern w:val="2"/>
                <w:sz w:val="22"/>
                <w:szCs w:val="22"/>
                <w:lang w:val="en-US" w:eastAsia="zh-CN" w:bidi="ar"/>
              </w:rPr>
            </w:pPr>
            <w:r>
              <w:rPr>
                <w:rFonts w:hint="default" w:ascii="Times New Roman" w:hAnsi="Times New Roman" w:eastAsia="宋体" w:cs="Times New Roman"/>
                <w:bCs/>
                <w:kern w:val="2"/>
                <w:sz w:val="22"/>
                <w:szCs w:val="22"/>
                <w:lang w:val="en-US" w:eastAsia="zh-CN" w:bidi="ar"/>
              </w:rPr>
              <w:t>18</w:t>
            </w:r>
          </w:p>
        </w:tc>
        <w:tc>
          <w:tcPr>
            <w:tcW w:w="790" w:type="pct"/>
            <w:tcBorders>
              <w:top w:val="single" w:color="000000" w:sz="6" w:space="0"/>
              <w:left w:val="single" w:color="000000" w:sz="6" w:space="0"/>
              <w:right w:val="single" w:color="000000" w:sz="6" w:space="0"/>
            </w:tcBorders>
            <w:noWrap w:val="0"/>
            <w:vAlign w:val="center"/>
          </w:tcPr>
          <w:p>
            <w:pPr>
              <w:pStyle w:val="15"/>
              <w:keepNext w:val="0"/>
              <w:keepLines w:val="0"/>
              <w:pageBreakBefore w:val="0"/>
              <w:widowControl/>
              <w:suppressLineNumbers w:val="0"/>
              <w:kinsoku/>
              <w:wordWrap/>
              <w:overflowPunct/>
              <w:topLinePunct w:val="0"/>
              <w:autoSpaceDE/>
              <w:autoSpaceDN/>
              <w:bidi w:val="0"/>
              <w:adjustRightInd w:val="0"/>
              <w:snapToGrid/>
              <w:spacing w:before="0" w:beforeLines="0" w:beforeAutospacing="0" w:after="0" w:afterLines="0" w:afterAutospacing="0" w:line="240" w:lineRule="auto"/>
              <w:ind w:left="0" w:leftChars="0" w:right="0" w:rightChars="0"/>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Cs/>
                <w:color w:val="auto"/>
                <w:kern w:val="2"/>
                <w:sz w:val="22"/>
                <w:szCs w:val="22"/>
                <w:lang w:val="en-US" w:eastAsia="zh-CN" w:bidi="ar"/>
              </w:rPr>
              <w:t>总磷</w:t>
            </w:r>
          </w:p>
        </w:tc>
        <w:tc>
          <w:tcPr>
            <w:tcW w:w="1831" w:type="pct"/>
            <w:tcBorders>
              <w:top w:val="single" w:color="000000" w:sz="6" w:space="0"/>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2"/>
                <w:sz w:val="22"/>
                <w:szCs w:val="22"/>
                <w:highlight w:val="none"/>
                <w:lang w:val="en-US" w:eastAsia="zh-CN" w:bidi="ar-SA"/>
              </w:rPr>
              <w:t>水质 总磷的测定 钼酸铵分光光度法 GB 11893-89</w:t>
            </w:r>
          </w:p>
        </w:tc>
        <w:tc>
          <w:tcPr>
            <w:tcW w:w="1502" w:type="pct"/>
            <w:tcBorders>
              <w:top w:val="single" w:color="000000" w:sz="6" w:space="0"/>
              <w:left w:val="single" w:color="000000" w:sz="6" w:space="0"/>
              <w:righ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b w:val="0"/>
                <w:bCs/>
                <w:color w:val="auto"/>
                <w:kern w:val="0"/>
                <w:sz w:val="22"/>
                <w:szCs w:val="22"/>
                <w:highlight w:val="none"/>
                <w:lang w:val="en-US" w:eastAsia="zh-CN" w:bidi="ar-SA"/>
              </w:rPr>
              <w:t xml:space="preserve">可见分光光度计    </w:t>
            </w:r>
            <w:r>
              <w:rPr>
                <w:rFonts w:hint="eastAsia" w:ascii="Times New Roman" w:hAnsi="Times New Roman" w:eastAsia="宋体" w:cs="Times New Roman"/>
                <w:b w:val="0"/>
                <w:bCs/>
                <w:color w:val="auto"/>
                <w:kern w:val="0"/>
                <w:sz w:val="22"/>
                <w:szCs w:val="22"/>
                <w:highlight w:val="none"/>
                <w:lang w:val="en-US" w:eastAsia="zh-CN" w:bidi="ar-SA"/>
              </w:rPr>
              <w:t xml:space="preserve">  </w:t>
            </w:r>
            <w:r>
              <w:rPr>
                <w:rFonts w:hint="default" w:ascii="Times New Roman" w:hAnsi="Times New Roman" w:eastAsia="宋体" w:cs="Times New Roman"/>
                <w:b w:val="0"/>
                <w:bCs/>
                <w:color w:val="auto"/>
                <w:kern w:val="0"/>
                <w:sz w:val="22"/>
                <w:szCs w:val="22"/>
                <w:highlight w:val="none"/>
                <w:lang w:val="en-US" w:eastAsia="zh-CN" w:bidi="ar-SA"/>
              </w:rPr>
              <w:t xml:space="preserve"> /T6新悦/</w:t>
            </w:r>
            <w:r>
              <w:rPr>
                <w:rFonts w:hint="default" w:ascii="Times New Roman" w:hAnsi="Times New Roman" w:eastAsia="宋体" w:cs="Times New Roman"/>
                <w:color w:val="000000" w:themeColor="text1"/>
                <w:sz w:val="22"/>
                <w:szCs w:val="22"/>
                <w:highlight w:val="none"/>
                <w:vertAlign w:val="baseline"/>
                <w:lang w:val="en-US" w:eastAsia="zh-CN"/>
                <w14:textFill>
                  <w14:solidFill>
                    <w14:schemeClr w14:val="tx1"/>
                  </w14:solidFill>
                </w14:textFill>
              </w:rPr>
              <w:t>PY-5-01</w:t>
            </w:r>
          </w:p>
        </w:tc>
        <w:tc>
          <w:tcPr>
            <w:tcW w:w="500" w:type="pct"/>
            <w:tcBorders>
              <w:top w:val="single" w:color="000000" w:sz="6" w:space="0"/>
              <w:left w:val="single" w:color="000000" w:sz="6" w:space="0"/>
            </w:tcBorders>
            <w:noWrap w:val="0"/>
            <w:vAlign w:val="center"/>
          </w:tcPr>
          <w:p>
            <w:pPr>
              <w:pStyle w:val="24"/>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Cs/>
                <w:color w:val="auto"/>
                <w:kern w:val="2"/>
                <w:sz w:val="22"/>
                <w:szCs w:val="22"/>
                <w:lang w:val="en-US" w:eastAsia="zh-CN" w:bidi="ar"/>
              </w:rPr>
            </w:pPr>
            <w:r>
              <w:rPr>
                <w:rFonts w:hint="default" w:ascii="Times New Roman" w:hAnsi="Times New Roman" w:eastAsia="宋体" w:cs="Times New Roman"/>
                <w:color w:val="auto"/>
                <w:sz w:val="22"/>
                <w:szCs w:val="22"/>
                <w:vertAlign w:val="baseline"/>
                <w:lang w:val="en-US" w:eastAsia="zh-CN"/>
              </w:rPr>
              <w:t>0.01 mg/L</w:t>
            </w:r>
          </w:p>
        </w:tc>
      </w:tr>
    </w:tbl>
    <w:p>
      <w:pPr>
        <w:pStyle w:val="16"/>
        <w:keepNext w:val="0"/>
        <w:keepLines w:val="0"/>
        <w:pageBreakBefore w:val="0"/>
        <w:widowControl w:val="0"/>
        <w:kinsoku/>
        <w:wordWrap/>
        <w:overflowPunct/>
        <w:topLinePunct w:val="0"/>
        <w:autoSpaceDE/>
        <w:autoSpaceDN/>
        <w:bidi w:val="0"/>
        <w:adjustRightInd/>
        <w:snapToGrid/>
        <w:spacing w:before="157" w:beforeLines="50" w:after="0" w:line="360" w:lineRule="auto"/>
        <w:ind w:left="0" w:leftChars="0" w:firstLine="480" w:firstLineChars="200"/>
        <w:textAlignment w:val="auto"/>
        <w:outlineLvl w:val="2"/>
        <w:rPr>
          <w:rFonts w:cs="Times New Roman"/>
          <w:sz w:val="24"/>
          <w:szCs w:val="32"/>
        </w:rPr>
      </w:pPr>
      <w:r>
        <w:rPr>
          <w:rFonts w:hint="default" w:ascii="Times New Roman" w:hAnsi="Times New Roman" w:cs="Times New Roman"/>
          <w:sz w:val="24"/>
          <w:szCs w:val="32"/>
          <w:lang w:val="en-US" w:eastAsia="zh-CN"/>
        </w:rPr>
        <w:t>6.3.2</w:t>
      </w:r>
      <w:r>
        <w:rPr>
          <w:rFonts w:hint="eastAsia" w:ascii="Times New Roman" w:hAnsi="Times New Roman" w:cs="Times New Roman"/>
          <w:sz w:val="24"/>
          <w:szCs w:val="32"/>
          <w:lang w:val="en-US" w:eastAsia="zh-CN"/>
        </w:rPr>
        <w:t xml:space="preserve"> </w:t>
      </w:r>
      <w:r>
        <w:rPr>
          <w:rFonts w:cs="Times New Roman"/>
          <w:sz w:val="24"/>
          <w:szCs w:val="32"/>
        </w:rPr>
        <w:t>质量保证及质量控制</w:t>
      </w:r>
    </w:p>
    <w:p>
      <w:pPr>
        <w:pStyle w:val="16"/>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①、此次监测工作严格执行《环境监测技术规范》和《环境监测质量保证管理规定（暂行）》进行全过程质量监督。监测期间，统计项目生产运行工况，污染治理设施运行稳定。</w:t>
      </w:r>
    </w:p>
    <w:p>
      <w:pPr>
        <w:pStyle w:val="16"/>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②、监测点位的布设、采样、分析和数据处理按照国标方法以及原国家环保局颁发的《空气和废气监测分析方法》（第四版增补版）。</w:t>
      </w:r>
    </w:p>
    <w:p>
      <w:pPr>
        <w:pStyle w:val="16"/>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③、废气污染物排放监测：采样前对仪器进行气密性检查及流量校准，样品的采集、保存、运输《空气和废气监测分析方法》（第四版增补版）相关要求执行，采样点位布置科学，采样、分析方法规范。</w:t>
      </w:r>
    </w:p>
    <w:p>
      <w:pPr>
        <w:pStyle w:val="16"/>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④、监测数据严格实行三级审核制度，监测数据真实有效。</w:t>
      </w:r>
    </w:p>
    <w:p>
      <w:pPr>
        <w:pStyle w:val="16"/>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default"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⑤、本次监测中，样品采集及分析均采用国标（或推荐）方法，所用仪器全部经过计量部门检定合格并在有效期内。</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Times New Roman" w:hAnsi="Times New Roman" w:eastAsia="宋体" w:cs="Times New Roman"/>
          <w:b/>
          <w:bCs/>
          <w:sz w:val="24"/>
          <w:szCs w:val="32"/>
          <w:lang w:val="en-US" w:eastAsia="zh-CN"/>
        </w:rPr>
        <w:sectPr>
          <w:pgSz w:w="11906" w:h="16838"/>
          <w:pgMar w:top="1440" w:right="1417" w:bottom="1440" w:left="1440" w:header="850"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0"/>
        <w:rPr>
          <w:rFonts w:hint="eastAsia" w:ascii="Times New Roman" w:hAnsi="Times New Roman" w:eastAsia="宋体" w:cs="Times New Roman"/>
          <w:b/>
          <w:bCs/>
          <w:sz w:val="24"/>
          <w:szCs w:val="32"/>
          <w:lang w:val="en-US" w:eastAsia="zh-CN"/>
        </w:rPr>
      </w:pPr>
      <w:bookmarkStart w:id="32" w:name="_Toc20520"/>
      <w:r>
        <w:rPr>
          <w:rFonts w:hint="eastAsia" w:ascii="Times New Roman" w:hAnsi="Times New Roman" w:cs="Times New Roman"/>
          <w:b/>
          <w:bCs/>
          <w:sz w:val="28"/>
          <w:szCs w:val="28"/>
          <w:lang w:val="en-US" w:eastAsia="zh-CN"/>
        </w:rPr>
        <w:t>七、验收监测结果</w:t>
      </w:r>
      <w:bookmarkEnd w:id="32"/>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cs="Times New Roman"/>
          <w:b/>
          <w:bCs/>
          <w:sz w:val="24"/>
          <w:szCs w:val="32"/>
        </w:rPr>
      </w:pPr>
      <w:bookmarkStart w:id="33" w:name="_Toc23599"/>
      <w:r>
        <w:rPr>
          <w:rFonts w:hint="eastAsia" w:ascii="Times New Roman" w:hAnsi="Times New Roman" w:eastAsia="宋体" w:cs="Times New Roman"/>
          <w:b/>
          <w:bCs/>
          <w:sz w:val="24"/>
          <w:szCs w:val="32"/>
          <w:lang w:val="en-US" w:eastAsia="zh-CN"/>
        </w:rPr>
        <w:t xml:space="preserve">7.1 </w:t>
      </w:r>
      <w:r>
        <w:rPr>
          <w:rFonts w:hint="eastAsia" w:eastAsia="宋体" w:cs="Times New Roman"/>
          <w:b/>
          <w:bCs/>
          <w:sz w:val="24"/>
          <w:szCs w:val="32"/>
          <w:lang w:eastAsia="zh-CN"/>
        </w:rPr>
        <w:t>验收</w:t>
      </w:r>
      <w:r>
        <w:rPr>
          <w:rFonts w:cs="Times New Roman"/>
          <w:b/>
          <w:bCs/>
          <w:sz w:val="24"/>
          <w:szCs w:val="32"/>
        </w:rPr>
        <w:t>监测期间工况</w:t>
      </w:r>
      <w:bookmarkEnd w:id="33"/>
      <w:bookmarkStart w:id="34" w:name="_Toc502064347"/>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szCs w:val="20"/>
        </w:rPr>
      </w:pPr>
      <w:r>
        <w:rPr>
          <w:rFonts w:hint="default" w:ascii="Times New Roman" w:hAnsi="Times New Roman" w:eastAsia="宋体" w:cs="Times New Roman"/>
          <w:sz w:val="24"/>
          <w:szCs w:val="20"/>
        </w:rPr>
        <w:t>验收监测期间，根据企业证明项目生产工况见表</w:t>
      </w:r>
      <w:r>
        <w:rPr>
          <w:rFonts w:hint="eastAsia" w:ascii="Times New Roman" w:hAnsi="Times New Roman" w:cs="Times New Roman"/>
          <w:sz w:val="24"/>
          <w:szCs w:val="20"/>
          <w:lang w:val="en-US" w:eastAsia="zh-CN"/>
        </w:rPr>
        <w:t>7-1</w:t>
      </w:r>
      <w:r>
        <w:rPr>
          <w:rFonts w:hint="default" w:ascii="Times New Roman" w:hAnsi="Times New Roman" w:eastAsia="宋体" w:cs="Times New Roman"/>
          <w:sz w:val="24"/>
          <w:szCs w:val="20"/>
        </w:rPr>
        <w:t>。</w:t>
      </w:r>
      <w:bookmarkEnd w:id="34"/>
      <w:bookmarkStart w:id="35" w:name="_Toc31240"/>
      <w:bookmarkStart w:id="36" w:name="_Toc8169"/>
      <w:bookmarkStart w:id="37" w:name="_Toc25866"/>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b w:val="0"/>
          <w:bCs/>
          <w:color w:val="auto"/>
          <w:sz w:val="22"/>
          <w:szCs w:val="22"/>
        </w:rPr>
      </w:pPr>
      <w:r>
        <w:rPr>
          <w:rFonts w:hint="default" w:ascii="Times New Roman" w:hAnsi="Times New Roman" w:eastAsia="宋体" w:cs="Times New Roman"/>
          <w:b w:val="0"/>
          <w:bCs/>
          <w:color w:val="auto"/>
          <w:sz w:val="22"/>
          <w:szCs w:val="22"/>
        </w:rPr>
        <w:t>表</w:t>
      </w:r>
      <w:r>
        <w:rPr>
          <w:rFonts w:hint="eastAsia" w:ascii="Times New Roman" w:hAnsi="Times New Roman" w:eastAsia="宋体" w:cs="Times New Roman"/>
          <w:b w:val="0"/>
          <w:bCs/>
          <w:color w:val="auto"/>
          <w:sz w:val="22"/>
          <w:szCs w:val="22"/>
          <w:lang w:val="en-US" w:eastAsia="zh-CN"/>
        </w:rPr>
        <w:t>7-1</w:t>
      </w:r>
      <w:r>
        <w:rPr>
          <w:rFonts w:hint="default" w:ascii="Times New Roman" w:hAnsi="Times New Roman" w:eastAsia="宋体" w:cs="Times New Roman"/>
          <w:b w:val="0"/>
          <w:bCs/>
          <w:color w:val="auto"/>
          <w:sz w:val="22"/>
          <w:szCs w:val="22"/>
        </w:rPr>
        <w:t xml:space="preserve">  验收监测期间生产工况调查表</w:t>
      </w:r>
      <w:bookmarkEnd w:id="35"/>
      <w:bookmarkEnd w:id="36"/>
      <w:bookmarkEnd w:id="37"/>
    </w:p>
    <w:tbl>
      <w:tblPr>
        <w:tblStyle w:val="17"/>
        <w:tblW w:w="4996" w:type="pct"/>
        <w:jc w:val="center"/>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Layout w:type="autofit"/>
        <w:tblCellMar>
          <w:top w:w="0" w:type="dxa"/>
          <w:left w:w="108" w:type="dxa"/>
          <w:bottom w:w="0" w:type="dxa"/>
          <w:right w:w="108" w:type="dxa"/>
        </w:tblCellMar>
      </w:tblPr>
      <w:tblGrid>
        <w:gridCol w:w="1385"/>
        <w:gridCol w:w="1156"/>
        <w:gridCol w:w="1158"/>
        <w:gridCol w:w="1925"/>
        <w:gridCol w:w="1969"/>
        <w:gridCol w:w="1665"/>
      </w:tblGrid>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日期</w:t>
            </w:r>
          </w:p>
        </w:tc>
        <w:tc>
          <w:tcPr>
            <w:tcW w:w="624"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名称</w:t>
            </w: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生产线</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设计</w:t>
            </w:r>
            <w:r>
              <w:rPr>
                <w:rFonts w:hint="default" w:ascii="Times New Roman" w:hAnsi="Times New Roman" w:eastAsia="宋体" w:cs="Times New Roman"/>
                <w:sz w:val="22"/>
                <w:szCs w:val="22"/>
                <w:lang w:eastAsia="zh-CN"/>
              </w:rPr>
              <w:t>产量</w:t>
            </w:r>
            <w:r>
              <w:rPr>
                <w:rFonts w:hint="eastAsia" w:ascii="Times New Roman" w:hAnsi="Times New Roman" w:eastAsia="宋体" w:cs="Times New Roman"/>
                <w:sz w:val="22"/>
                <w:szCs w:val="22"/>
                <w:lang w:val="en-US" w:eastAsia="zh-CN"/>
              </w:rPr>
              <w:t xml:space="preserve"> </w:t>
            </w:r>
            <w:r>
              <w:rPr>
                <w:rFonts w:hint="default" w:ascii="Times New Roman" w:hAnsi="Times New Roman" w:eastAsia="宋体" w:cs="Times New Roman"/>
                <w:sz w:val="22"/>
                <w:szCs w:val="22"/>
                <w:lang w:eastAsia="zh-CN"/>
              </w:rPr>
              <w:t>（</w:t>
            </w:r>
            <w:r>
              <w:rPr>
                <w:rFonts w:hint="eastAsia" w:ascii="Times New Roman" w:hAnsi="Times New Roman" w:eastAsia="宋体" w:cs="Times New Roman"/>
                <w:sz w:val="22"/>
                <w:szCs w:val="22"/>
                <w:lang w:val="en-US" w:eastAsia="zh-CN"/>
              </w:rPr>
              <w:t>t</w:t>
            </w:r>
            <w:r>
              <w:rPr>
                <w:rFonts w:hint="default" w:ascii="Times New Roman" w:hAnsi="Times New Roman" w:eastAsia="宋体" w:cs="Times New Roman"/>
                <w:sz w:val="22"/>
                <w:szCs w:val="22"/>
              </w:rPr>
              <w:t>/</w:t>
            </w:r>
            <w:r>
              <w:rPr>
                <w:rFonts w:hint="eastAsia" w:ascii="Times New Roman" w:hAnsi="Times New Roman" w:eastAsia="宋体" w:cs="Times New Roman"/>
                <w:sz w:val="22"/>
                <w:szCs w:val="22"/>
                <w:lang w:val="en-US" w:eastAsia="zh-CN"/>
              </w:rPr>
              <w:t>d</w:t>
            </w:r>
            <w:r>
              <w:rPr>
                <w:rFonts w:hint="default" w:ascii="Times New Roman" w:hAnsi="Times New Roman" w:eastAsia="宋体" w:cs="Times New Roman"/>
                <w:sz w:val="22"/>
                <w:szCs w:val="22"/>
                <w:lang w:eastAsia="zh-CN"/>
              </w:rPr>
              <w:t>）</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实际</w:t>
            </w:r>
            <w:r>
              <w:rPr>
                <w:rFonts w:hint="default" w:ascii="Times New Roman" w:hAnsi="Times New Roman" w:eastAsia="宋体" w:cs="Times New Roman"/>
                <w:sz w:val="22"/>
                <w:szCs w:val="22"/>
                <w:lang w:eastAsia="zh-CN"/>
              </w:rPr>
              <w:t>产量</w:t>
            </w:r>
            <w:r>
              <w:rPr>
                <w:rFonts w:hint="eastAsia" w:ascii="Times New Roman" w:hAnsi="Times New Roman" w:eastAsia="宋体" w:cs="Times New Roman"/>
                <w:sz w:val="22"/>
                <w:szCs w:val="22"/>
                <w:lang w:val="en-US" w:eastAsia="zh-CN"/>
              </w:rPr>
              <w:t xml:space="preserve"> </w:t>
            </w:r>
            <w:r>
              <w:rPr>
                <w:rFonts w:hint="default" w:ascii="Times New Roman" w:hAnsi="Times New Roman" w:eastAsia="宋体" w:cs="Times New Roman"/>
                <w:sz w:val="22"/>
                <w:szCs w:val="22"/>
                <w:lang w:eastAsia="zh-CN"/>
              </w:rPr>
              <w:t>（</w:t>
            </w:r>
            <w:r>
              <w:rPr>
                <w:rFonts w:hint="eastAsia" w:ascii="Times New Roman" w:hAnsi="Times New Roman" w:eastAsia="宋体" w:cs="Times New Roman"/>
                <w:sz w:val="22"/>
                <w:szCs w:val="22"/>
                <w:lang w:val="en-US" w:eastAsia="zh-CN"/>
              </w:rPr>
              <w:t>t</w:t>
            </w:r>
            <w:r>
              <w:rPr>
                <w:rFonts w:hint="default" w:ascii="Times New Roman" w:hAnsi="Times New Roman" w:eastAsia="宋体" w:cs="Times New Roman"/>
                <w:sz w:val="22"/>
                <w:szCs w:val="22"/>
              </w:rPr>
              <w:t>/</w:t>
            </w:r>
            <w:r>
              <w:rPr>
                <w:rFonts w:hint="eastAsia" w:ascii="Times New Roman" w:hAnsi="Times New Roman" w:eastAsia="宋体" w:cs="Times New Roman"/>
                <w:sz w:val="22"/>
                <w:szCs w:val="22"/>
                <w:lang w:val="en-US" w:eastAsia="zh-CN"/>
              </w:rPr>
              <w:t>d</w:t>
            </w:r>
            <w:r>
              <w:rPr>
                <w:rFonts w:hint="default" w:ascii="Times New Roman" w:hAnsi="Times New Roman" w:eastAsia="宋体" w:cs="Times New Roman"/>
                <w:sz w:val="22"/>
                <w:szCs w:val="22"/>
                <w:lang w:eastAsia="zh-CN"/>
              </w:rPr>
              <w:t>）</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lang w:eastAsia="zh-CN"/>
              </w:rPr>
              <w:t>生产负荷（</w:t>
            </w:r>
            <w:r>
              <w:rPr>
                <w:rFonts w:hint="default" w:ascii="Times New Roman" w:hAnsi="Times New Roman" w:eastAsia="宋体" w:cs="Times New Roman"/>
                <w:sz w:val="22"/>
                <w:szCs w:val="22"/>
                <w:lang w:val="en-US" w:eastAsia="zh-CN"/>
              </w:rPr>
              <w:t>%</w:t>
            </w:r>
            <w:r>
              <w:rPr>
                <w:rFonts w:hint="default" w:ascii="Times New Roman" w:hAnsi="Times New Roman" w:eastAsia="宋体" w:cs="Times New Roman"/>
                <w:sz w:val="22"/>
                <w:szCs w:val="22"/>
                <w:lang w:eastAsia="zh-CN"/>
              </w:rPr>
              <w:t>）</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320" w:hRule="atLeast"/>
          <w:jc w:val="center"/>
        </w:trPr>
        <w:tc>
          <w:tcPr>
            <w:tcW w:w="748" w:type="pct"/>
            <w:vMerge w:val="restar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2022.9.19</w:t>
            </w:r>
          </w:p>
        </w:tc>
        <w:tc>
          <w:tcPr>
            <w:tcW w:w="624" w:type="pct"/>
            <w:vMerge w:val="restar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木糖</w:t>
            </w: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半纤维粉</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11.67</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10.22</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87.6</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45"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pPr>
          </w:p>
        </w:tc>
        <w:tc>
          <w:tcPr>
            <w:tcW w:w="624"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pP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浓缩液</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11.67</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10.37</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88.9</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45"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p>
        </w:tc>
        <w:tc>
          <w:tcPr>
            <w:tcW w:w="624"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母液提纯</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23.3</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22.1</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94.8</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p>
        </w:tc>
        <w:tc>
          <w:tcPr>
            <w:tcW w:w="1249" w:type="pct"/>
            <w:gridSpan w:val="2"/>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木糖母液</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28</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26.2</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93.6</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restar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2022.9.20</w:t>
            </w:r>
          </w:p>
        </w:tc>
        <w:tc>
          <w:tcPr>
            <w:tcW w:w="624" w:type="pct"/>
            <w:vMerge w:val="restar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木糖</w:t>
            </w: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半纤维粉</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11.67</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10.34</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88.6</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p>
        </w:tc>
        <w:tc>
          <w:tcPr>
            <w:tcW w:w="624"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浓缩液</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11.67</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10.55</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90.4</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p>
        </w:tc>
        <w:tc>
          <w:tcPr>
            <w:tcW w:w="624"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母液提纯</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23.3</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22.6</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97.0</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p>
        </w:tc>
        <w:tc>
          <w:tcPr>
            <w:tcW w:w="1249" w:type="pct"/>
            <w:gridSpan w:val="2"/>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木糖母液</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28</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26.5</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94.6</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restar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2022.9.26</w:t>
            </w:r>
          </w:p>
        </w:tc>
        <w:tc>
          <w:tcPr>
            <w:tcW w:w="624" w:type="pct"/>
            <w:vMerge w:val="restar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木糖</w:t>
            </w: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半纤维粉</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11.67</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10.00</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85.7</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p>
        </w:tc>
        <w:tc>
          <w:tcPr>
            <w:tcW w:w="624"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浓缩液</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11.67</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9.89</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84.7</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p>
        </w:tc>
        <w:tc>
          <w:tcPr>
            <w:tcW w:w="624"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母液提纯</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23.3</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19.86</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85.2</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p>
        </w:tc>
        <w:tc>
          <w:tcPr>
            <w:tcW w:w="1249" w:type="pct"/>
            <w:gridSpan w:val="2"/>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木糖母液</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28</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23.8</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85.0</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restar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2022.9.27</w:t>
            </w:r>
          </w:p>
        </w:tc>
        <w:tc>
          <w:tcPr>
            <w:tcW w:w="624" w:type="pct"/>
            <w:vMerge w:val="restar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木糖</w:t>
            </w: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半纤维粉</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11.67</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10.02</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85.9</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p>
        </w:tc>
        <w:tc>
          <w:tcPr>
            <w:tcW w:w="624"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浓缩液</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11.67</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10.00</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85.7</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p>
        </w:tc>
        <w:tc>
          <w:tcPr>
            <w:tcW w:w="624"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p>
        </w:tc>
        <w:tc>
          <w:tcPr>
            <w:tcW w:w="625"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pPr>
            <w:r>
              <w:rPr>
                <w:rFonts w:hint="eastAsia" w:ascii="Times New Roman" w:hAnsi="Times New Roman" w:eastAsia="宋体" w:cs="Times New Roman"/>
                <w:sz w:val="22"/>
                <w:szCs w:val="22"/>
                <w:lang w:eastAsia="zh-CN"/>
              </w:rPr>
              <w:t>母液提纯</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23.3</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20.0</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85.8</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48" w:type="pct"/>
            <w:vMerge w:val="continue"/>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p>
        </w:tc>
        <w:tc>
          <w:tcPr>
            <w:tcW w:w="1249" w:type="pct"/>
            <w:gridSpan w:val="2"/>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eastAsia="zh-CN"/>
              </w:rPr>
            </w:pPr>
            <w:r>
              <w:rPr>
                <w:rFonts w:hint="eastAsia" w:ascii="Times New Roman" w:hAnsi="Times New Roman" w:eastAsia="宋体" w:cs="Times New Roman"/>
                <w:sz w:val="22"/>
                <w:szCs w:val="22"/>
                <w:lang w:eastAsia="zh-CN"/>
              </w:rPr>
              <w:t>木糖母液</w:t>
            </w:r>
          </w:p>
        </w:tc>
        <w:tc>
          <w:tcPr>
            <w:tcW w:w="103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28</w:t>
            </w:r>
          </w:p>
        </w:tc>
        <w:tc>
          <w:tcPr>
            <w:tcW w:w="1063"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24</w:t>
            </w:r>
          </w:p>
        </w:tc>
        <w:tc>
          <w:tcPr>
            <w:tcW w:w="899" w:type="pct"/>
            <w:vAlign w:val="center"/>
          </w:tcPr>
          <w:p>
            <w:pPr>
              <w:keepNext w:val="0"/>
              <w:keepLines w:val="0"/>
              <w:pageBreakBefore w:val="0"/>
              <w:widowControl w:val="0"/>
              <w:kinsoku/>
              <w:wordWrap/>
              <w:overflowPunct/>
              <w:topLinePunct w:val="0"/>
              <w:autoSpaceDE/>
              <w:autoSpaceDN/>
              <w:bidi w:val="0"/>
              <w:adjustRightInd/>
              <w:snapToGrid/>
              <w:spacing w:before="110" w:beforeLines="35" w:after="110" w:afterLines="35"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85.7</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firstLine="480" w:firstLineChars="200"/>
        <w:textAlignment w:val="auto"/>
        <w:rPr>
          <w:rFonts w:hint="default" w:ascii="Times New Roman" w:hAnsi="Times New Roman" w:cs="Times New Roman"/>
          <w:b w:val="0"/>
          <w:bCs w:val="0"/>
          <w:color w:val="000000" w:themeColor="text1"/>
          <w:sz w:val="24"/>
          <w:szCs w:val="32"/>
          <w:u w:val="none"/>
          <w14:textFill>
            <w14:solidFill>
              <w14:schemeClr w14:val="tx1"/>
            </w14:solidFill>
          </w14:textFill>
        </w:rPr>
      </w:pPr>
      <w:r>
        <w:rPr>
          <w:rFonts w:hint="default" w:ascii="Times New Roman" w:hAnsi="Times New Roman" w:cs="Times New Roman"/>
          <w:b w:val="0"/>
          <w:bCs w:val="0"/>
          <w:color w:val="000000" w:themeColor="text1"/>
          <w:sz w:val="24"/>
          <w:szCs w:val="32"/>
          <w:u w:val="none"/>
          <w14:textFill>
            <w14:solidFill>
              <w14:schemeClr w14:val="tx1"/>
            </w14:solidFill>
          </w14:textFill>
        </w:rPr>
        <w:t>由表</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7-1</w:t>
      </w:r>
      <w:r>
        <w:rPr>
          <w:rFonts w:hint="default" w:ascii="Times New Roman" w:hAnsi="Times New Roman" w:cs="Times New Roman"/>
          <w:b w:val="0"/>
          <w:bCs w:val="0"/>
          <w:color w:val="000000" w:themeColor="text1"/>
          <w:sz w:val="24"/>
          <w:szCs w:val="32"/>
          <w:u w:val="none"/>
          <w14:textFill>
            <w14:solidFill>
              <w14:schemeClr w14:val="tx1"/>
            </w14:solidFill>
          </w14:textFill>
        </w:rPr>
        <w:t>可知，本项目验收监测期间</w:t>
      </w:r>
      <w:r>
        <w:rPr>
          <w:rFonts w:hint="eastAsia" w:ascii="Times New Roman" w:hAnsi="Times New Roman" w:eastAsia="宋体" w:cs="Times New Roman"/>
          <w:b w:val="0"/>
          <w:bCs w:val="0"/>
          <w:color w:val="000000" w:themeColor="text1"/>
          <w:sz w:val="24"/>
          <w:szCs w:val="24"/>
          <w:u w:val="none"/>
          <w:lang w:eastAsia="zh-CN"/>
          <w14:textFill>
            <w14:solidFill>
              <w14:schemeClr w14:val="tx1"/>
            </w14:solidFill>
          </w14:textFill>
        </w:rPr>
        <w:t>半纤维粉</w:t>
      </w:r>
      <w:r>
        <w:rPr>
          <w:rFonts w:hint="eastAsia" w:ascii="Times New Roman" w:hAnsi="Times New Roman" w:cs="Times New Roman"/>
          <w:b w:val="0"/>
          <w:bCs w:val="0"/>
          <w:color w:val="000000" w:themeColor="text1"/>
          <w:sz w:val="24"/>
          <w:szCs w:val="24"/>
          <w:u w:val="none"/>
          <w:lang w:eastAsia="zh-CN"/>
          <w14:textFill>
            <w14:solidFill>
              <w14:schemeClr w14:val="tx1"/>
            </w14:solidFill>
          </w14:textFill>
        </w:rPr>
        <w:t>生产</w:t>
      </w:r>
      <w:r>
        <w:rPr>
          <w:rFonts w:hint="eastAsia" w:ascii="Times New Roman" w:hAnsi="Times New Roman" w:cs="Times New Roman"/>
          <w:b w:val="0"/>
          <w:bCs w:val="0"/>
          <w:color w:val="000000" w:themeColor="text1"/>
          <w:sz w:val="24"/>
          <w:szCs w:val="32"/>
          <w:u w:val="none"/>
          <w:lang w:eastAsia="zh-CN"/>
          <w14:textFill>
            <w14:solidFill>
              <w14:schemeClr w14:val="tx1"/>
            </w14:solidFill>
          </w14:textFill>
        </w:rPr>
        <w:t>线木糖生产负荷为</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85.7</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~88.6%</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eastAsia="zh-CN"/>
          <w14:textFill>
            <w14:solidFill>
              <w14:schemeClr w14:val="tx1"/>
            </w14:solidFill>
          </w14:textFill>
        </w:rPr>
        <w:t>浓缩液生产线木糖生产负荷为</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84.7</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~90.4%</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eastAsia="zh-CN"/>
          <w14:textFill>
            <w14:solidFill>
              <w14:schemeClr w14:val="tx1"/>
            </w14:solidFill>
          </w14:textFill>
        </w:rPr>
        <w:t>母液提纯生产线木糖生产负荷为</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85.2</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~94.8%</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eastAsia="zh-CN"/>
          <w14:textFill>
            <w14:solidFill>
              <w14:schemeClr w14:val="tx1"/>
            </w14:solidFill>
          </w14:textFill>
        </w:rPr>
        <w:t>木糖母液生产负荷为</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85.0</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~94.6%</w:t>
      </w:r>
      <w:r>
        <w:rPr>
          <w:rFonts w:hint="default" w:ascii="Times New Roman" w:hAnsi="Times New Roman" w:cs="Times New Roman"/>
          <w:b w:val="0"/>
          <w:bCs w:val="0"/>
          <w:color w:val="000000" w:themeColor="text1"/>
          <w:sz w:val="24"/>
          <w:szCs w:val="32"/>
          <w:u w:val="none"/>
          <w14:textFill>
            <w14:solidFill>
              <w14:schemeClr w14:val="tx1"/>
            </w14:solidFill>
          </w14:textFill>
        </w:rPr>
        <w:t>，满足国家对建设项目竣工环境保护验收监测期间生产负荷达到额定生产负荷75%以上的要求。验收监测期间，该项目生产稳定，生产及环保设施处于正常运转状态。</w:t>
      </w:r>
    </w:p>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textAlignment w:val="auto"/>
        <w:outlineLvl w:val="1"/>
        <w:rPr>
          <w:rFonts w:hint="eastAsia" w:ascii="Times New Roman" w:hAnsi="Times New Roman" w:cs="Times New Roman"/>
          <w:b/>
          <w:bCs/>
          <w:sz w:val="24"/>
          <w:szCs w:val="32"/>
          <w:lang w:val="en-US" w:eastAsia="zh-CN"/>
        </w:rPr>
      </w:pPr>
      <w:bookmarkStart w:id="38" w:name="_Toc10096"/>
      <w:r>
        <w:rPr>
          <w:rFonts w:hint="eastAsia" w:ascii="Times New Roman" w:hAnsi="Times New Roman" w:cs="Times New Roman"/>
          <w:b/>
          <w:bCs/>
          <w:sz w:val="24"/>
          <w:szCs w:val="32"/>
          <w:lang w:val="en-US" w:eastAsia="zh-CN"/>
        </w:rPr>
        <w:t>7.2</w:t>
      </w:r>
      <w:r>
        <w:rPr>
          <w:rFonts w:hint="default" w:ascii="Times New Roman" w:hAnsi="Times New Roman" w:cs="Times New Roman"/>
          <w:b/>
          <w:bCs/>
          <w:sz w:val="24"/>
          <w:szCs w:val="32"/>
          <w:lang w:val="en-US" w:eastAsia="zh-CN"/>
        </w:rPr>
        <w:t xml:space="preserve"> </w:t>
      </w:r>
      <w:r>
        <w:rPr>
          <w:rFonts w:hint="eastAsia" w:ascii="Times New Roman" w:hAnsi="Times New Roman" w:cs="Times New Roman"/>
          <w:b/>
          <w:bCs/>
          <w:sz w:val="24"/>
          <w:szCs w:val="32"/>
          <w:lang w:val="en-US" w:eastAsia="zh-CN"/>
        </w:rPr>
        <w:t>污染源排放监测</w:t>
      </w:r>
      <w:bookmarkEnd w:id="38"/>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2"/>
        <w:rPr>
          <w:rFonts w:hint="eastAsia"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7.2.1 废气排放监测结果</w:t>
      </w:r>
    </w:p>
    <w:p>
      <w:pPr>
        <w:pStyle w:val="16"/>
        <w:spacing w:after="0" w:line="360" w:lineRule="auto"/>
        <w:ind w:left="0" w:leftChars="0" w:firstLine="480" w:firstLineChars="200"/>
        <w:rPr>
          <w:rFonts w:cs="Times New Roman"/>
          <w:sz w:val="24"/>
          <w:szCs w:val="32"/>
        </w:rPr>
      </w:pPr>
      <w:r>
        <w:rPr>
          <w:rFonts w:hint="eastAsia" w:cs="Times New Roman"/>
          <w:sz w:val="24"/>
          <w:szCs w:val="32"/>
        </w:rPr>
        <w:t>（1）项目废气无组织监测结果见表</w:t>
      </w:r>
      <w:r>
        <w:rPr>
          <w:rFonts w:hint="eastAsia" w:cs="Times New Roman"/>
          <w:sz w:val="24"/>
          <w:szCs w:val="32"/>
          <w:lang w:val="en-US" w:eastAsia="zh-CN"/>
        </w:rPr>
        <w:t>7-2</w:t>
      </w:r>
      <w:r>
        <w:rPr>
          <w:rFonts w:hint="eastAsia" w:cs="Times New Roman"/>
          <w:sz w:val="24"/>
          <w:szCs w:val="32"/>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sz w:val="22"/>
          <w:szCs w:val="28"/>
          <w:lang w:eastAsia="zh-CN"/>
        </w:rPr>
      </w:pPr>
      <w:r>
        <w:rPr>
          <w:rFonts w:hint="default" w:ascii="Times New Roman" w:hAnsi="Times New Roman" w:cs="Times New Roman"/>
          <w:sz w:val="22"/>
          <w:szCs w:val="28"/>
        </w:rPr>
        <w:t>表</w:t>
      </w:r>
      <w:r>
        <w:rPr>
          <w:rFonts w:hint="eastAsia" w:ascii="Times New Roman" w:hAnsi="Times New Roman" w:cs="Times New Roman"/>
          <w:sz w:val="22"/>
          <w:szCs w:val="28"/>
          <w:lang w:val="en-US" w:eastAsia="zh-CN"/>
        </w:rPr>
        <w:t>7-2</w:t>
      </w:r>
      <w:r>
        <w:rPr>
          <w:rFonts w:hint="default" w:ascii="Times New Roman" w:hAnsi="Times New Roman" w:cs="Times New Roman"/>
          <w:sz w:val="22"/>
          <w:szCs w:val="28"/>
        </w:rPr>
        <w:t xml:space="preserve">  废气污染物无组织监测结果</w:t>
      </w:r>
      <w:r>
        <w:rPr>
          <w:rFonts w:hint="eastAsia" w:ascii="Times New Roman" w:hAnsi="Times New Roman" w:cs="Times New Roman"/>
          <w:sz w:val="22"/>
          <w:szCs w:val="28"/>
          <w:lang w:eastAsia="zh-CN"/>
        </w:rPr>
        <w:t>（非甲烷总烃）</w:t>
      </w:r>
    </w:p>
    <w:tbl>
      <w:tblPr>
        <w:tblStyle w:val="1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1"/>
        <w:gridCol w:w="1663"/>
        <w:gridCol w:w="1650"/>
        <w:gridCol w:w="1934"/>
        <w:gridCol w:w="25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exact"/>
          <w:jc w:val="center"/>
        </w:trPr>
        <w:tc>
          <w:tcPr>
            <w:tcW w:w="805"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采样日期</w:t>
            </w: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采样时间</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采样点位</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lang w:val="en-US" w:eastAsia="zh-CN"/>
              </w:rPr>
              <w:t>非甲烷总烃</w:t>
            </w:r>
            <w:r>
              <w:rPr>
                <w:rFonts w:hint="eastAsia" w:ascii="Times New Roman" w:hAnsi="Times New Roman" w:eastAsia="宋体" w:cs="Times New Roman"/>
                <w:sz w:val="22"/>
                <w:szCs w:val="22"/>
                <w:lang w:val="en-US" w:eastAsia="zh-CN"/>
              </w:rPr>
              <w:t>（</w:t>
            </w:r>
            <w:r>
              <w:rPr>
                <w:rFonts w:hint="default" w:ascii="Times New Roman" w:hAnsi="Times New Roman" w:eastAsia="宋体" w:cs="Times New Roman"/>
                <w:sz w:val="22"/>
                <w:szCs w:val="22"/>
              </w:rPr>
              <w:t>mg/m</w:t>
            </w:r>
            <w:r>
              <w:rPr>
                <w:rFonts w:hint="default" w:ascii="Times New Roman" w:hAnsi="Times New Roman" w:eastAsia="宋体" w:cs="Times New Roman"/>
                <w:sz w:val="22"/>
                <w:szCs w:val="22"/>
                <w:vertAlign w:val="superscript"/>
              </w:rPr>
              <w:t>3</w:t>
            </w:r>
            <w:r>
              <w:rPr>
                <w:rFonts w:hint="eastAsia" w:ascii="Times New Roman" w:hAnsi="Times New Roman" w:eastAsia="宋体" w:cs="Times New Roman"/>
                <w:sz w:val="22"/>
                <w:szCs w:val="22"/>
                <w:lang w:val="en-US" w:eastAsia="zh-CN"/>
              </w:rPr>
              <w:t>）</w:t>
            </w:r>
          </w:p>
        </w:tc>
        <w:tc>
          <w:tcPr>
            <w:tcW w:w="1360"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气象信息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2022.9.19</w:t>
            </w: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8:40</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0.59</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多云</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20℃</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101.0</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1.4~1.9m/s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8:48</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下方向1</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0.87</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8:52</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下风向2</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0.78</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8:57</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下风向3</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0.80</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10:15</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0.58</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多云</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24℃</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101.2</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1.5~2.0m/s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10:22</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下方向1</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0.73</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10:26</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下风向2</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0.76</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10:30</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下风向3</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0.84</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13:40</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0.52</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多云</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27℃</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101.4</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1.6~2.2m/s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13:47</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下方向1</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0.78</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13:53</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下风向2</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0.80</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14:00</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下风向3</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0.80</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05"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2022.9.20</w:t>
            </w: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8:38</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0.53</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阴</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19℃</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101.2</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1.2~1.7m/s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8:45</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下方向1#</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0.82</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8:50</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下风向2#</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0.86</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8:55</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下风向3#</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0.76</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10:40</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0.48</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阴</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20℃</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101.2</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1.3~1.9m/s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10:48</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下方向1#</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0.78</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10:53</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下风向2#</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0.86</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10:58</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下风向3#</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0.88</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14:00</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0.52</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阴</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23℃</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101.3</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1.3~2.0m/s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14:09</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下方向1#</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0.78</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14:14</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下风向2#</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0.71</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14:20</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下风向3#</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0.72</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2"/>
                <w:szCs w:val="22"/>
              </w:rPr>
            </w:pP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sz w:val="22"/>
          <w:szCs w:val="28"/>
          <w:lang w:eastAsia="zh-CN"/>
        </w:rPr>
      </w:pPr>
      <w:r>
        <w:rPr>
          <w:rFonts w:hint="default" w:ascii="Times New Roman" w:hAnsi="Times New Roman" w:cs="Times New Roman"/>
          <w:sz w:val="22"/>
          <w:szCs w:val="28"/>
        </w:rPr>
        <w:t>表</w:t>
      </w:r>
      <w:r>
        <w:rPr>
          <w:rFonts w:hint="eastAsia" w:ascii="Times New Roman" w:hAnsi="Times New Roman" w:cs="Times New Roman"/>
          <w:sz w:val="22"/>
          <w:szCs w:val="28"/>
          <w:lang w:val="en-US" w:eastAsia="zh-CN"/>
        </w:rPr>
        <w:t>7-3</w:t>
      </w:r>
      <w:r>
        <w:rPr>
          <w:rFonts w:hint="default" w:ascii="Times New Roman" w:hAnsi="Times New Roman" w:cs="Times New Roman"/>
          <w:sz w:val="22"/>
          <w:szCs w:val="28"/>
        </w:rPr>
        <w:t xml:space="preserve">  废气污染物无组织监测结果</w:t>
      </w:r>
      <w:r>
        <w:rPr>
          <w:rFonts w:hint="eastAsia" w:ascii="Times New Roman" w:hAnsi="Times New Roman" w:cs="Times New Roman"/>
          <w:sz w:val="22"/>
          <w:szCs w:val="28"/>
          <w:lang w:eastAsia="zh-CN"/>
        </w:rPr>
        <w:t>（颗粒物）</w:t>
      </w:r>
    </w:p>
    <w:tbl>
      <w:tblPr>
        <w:tblStyle w:val="1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1"/>
        <w:gridCol w:w="1663"/>
        <w:gridCol w:w="1650"/>
        <w:gridCol w:w="1934"/>
        <w:gridCol w:w="25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exact"/>
          <w:jc w:val="center"/>
        </w:trPr>
        <w:tc>
          <w:tcPr>
            <w:tcW w:w="805"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采样日期</w:t>
            </w: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采样时间</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采样点位</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r>
              <w:rPr>
                <w:rFonts w:hint="eastAsia" w:ascii="Times New Roman" w:hAnsi="Times New Roman" w:eastAsia="宋体" w:cs="Times New Roman"/>
                <w:sz w:val="22"/>
                <w:szCs w:val="22"/>
                <w:lang w:val="en-US" w:eastAsia="zh-CN"/>
              </w:rPr>
              <w:t>颗粒物（</w:t>
            </w:r>
            <w:r>
              <w:rPr>
                <w:rFonts w:hint="default" w:ascii="Times New Roman" w:hAnsi="Times New Roman" w:eastAsia="宋体" w:cs="Times New Roman"/>
                <w:sz w:val="22"/>
                <w:szCs w:val="22"/>
              </w:rPr>
              <w:t>mg/m3</w:t>
            </w:r>
            <w:r>
              <w:rPr>
                <w:rFonts w:hint="eastAsia" w:ascii="Times New Roman" w:hAnsi="Times New Roman" w:eastAsia="宋体" w:cs="Times New Roman"/>
                <w:sz w:val="22"/>
                <w:szCs w:val="22"/>
                <w:lang w:val="en-US" w:eastAsia="zh-CN"/>
              </w:rPr>
              <w:t>）</w:t>
            </w:r>
          </w:p>
        </w:tc>
        <w:tc>
          <w:tcPr>
            <w:tcW w:w="1360"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气象信息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2022.9.19</w:t>
            </w: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9:10~10:10</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0.622</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多云</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21℃</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101.0</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1.4~1.9m/s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9:22~10:22</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下方向1</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0.794</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9:26~10:26</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下风向2</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0.821</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9:29~10:29</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下风向3</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0.777</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11:14~12:14</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0.615</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多云</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24℃</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101.2</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1.5~2.0m/s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11:25~12:25</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下方向1</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0.825</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11:29~12:29</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下风向2</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0.834</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11:32~12:32</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下风向3</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0.820</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14:09~15:09</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0.630</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多云</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27℃</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101.4</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1.6~2.2m/s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14:22~15:22</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下方向1</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0.846</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14:27~15:27</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下风向2</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0.795</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14:33~15:33</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下风向3</w:t>
            </w:r>
            <w:r>
              <w:rPr>
                <w:rFonts w:hint="default" w:ascii="Times New Roman" w:hAnsi="Times New Roman" w:eastAsia="宋体" w:cs="Times New Roman"/>
                <w:sz w:val="22"/>
                <w:szCs w:val="22"/>
                <w:lang w:val="en-US" w:eastAsia="zh-CN"/>
              </w:rPr>
              <w:t>#</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0.836</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05"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2022.9.20</w:t>
            </w: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8:15~9:15</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0.627</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阴</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19℃</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101.2</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1.2~1.7m/s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8:28~9:28</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下方向1#</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0.804</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8:31~9:31</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下风向2#</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0.816</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8:34~9:34</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下风向3#</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0.846</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10:18~11:18</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0.634</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阴</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20℃</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101.2</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1.3~1.9m/s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10:29~11:29</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下方向1#</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0.785</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10:33~11:33</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下风向2#</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0.807</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10:36~11:36</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下风向3#</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0.852</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14:23~15:23</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上风向</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0.630</w:t>
            </w:r>
          </w:p>
        </w:tc>
        <w:tc>
          <w:tcPr>
            <w:tcW w:w="25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阴</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23℃</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101.3</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1.3~2.0m/s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14:34~15:34</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下方向1#</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0.832</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14:38~15:38</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下风向2#</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0.810</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c>
          <w:tcPr>
            <w:tcW w:w="898"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14:42~15:42</w:t>
            </w:r>
          </w:p>
        </w:tc>
        <w:tc>
          <w:tcPr>
            <w:tcW w:w="891"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下风向3#</w:t>
            </w:r>
          </w:p>
        </w:tc>
        <w:tc>
          <w:tcPr>
            <w:tcW w:w="1044" w:type="pct"/>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0.848</w:t>
            </w:r>
          </w:p>
        </w:tc>
        <w:tc>
          <w:tcPr>
            <w:tcW w:w="136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95" w:beforeLines="30" w:after="95" w:afterLines="30" w:line="240" w:lineRule="auto"/>
              <w:jc w:val="center"/>
              <w:textAlignment w:val="auto"/>
              <w:rPr>
                <w:rFonts w:hint="default" w:ascii="Times New Roman" w:hAnsi="Times New Roman" w:eastAsia="宋体" w:cs="Times New Roman"/>
                <w:sz w:val="22"/>
                <w:szCs w:val="22"/>
              </w:rPr>
            </w:pP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sz w:val="22"/>
          <w:szCs w:val="28"/>
        </w:r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sz w:val="22"/>
          <w:szCs w:val="28"/>
          <w:lang w:eastAsia="zh-CN"/>
        </w:rPr>
      </w:pPr>
      <w:r>
        <w:rPr>
          <w:rFonts w:hint="default" w:ascii="Times New Roman" w:hAnsi="Times New Roman" w:cs="Times New Roman"/>
          <w:sz w:val="22"/>
          <w:szCs w:val="28"/>
        </w:rPr>
        <w:t>表</w:t>
      </w:r>
      <w:r>
        <w:rPr>
          <w:rFonts w:hint="eastAsia" w:ascii="Times New Roman" w:hAnsi="Times New Roman" w:cs="Times New Roman"/>
          <w:sz w:val="22"/>
          <w:szCs w:val="28"/>
          <w:lang w:val="en-US" w:eastAsia="zh-CN"/>
        </w:rPr>
        <w:t>7-4</w:t>
      </w:r>
      <w:r>
        <w:rPr>
          <w:rFonts w:hint="default" w:ascii="Times New Roman" w:hAnsi="Times New Roman" w:cs="Times New Roman"/>
          <w:sz w:val="22"/>
          <w:szCs w:val="28"/>
        </w:rPr>
        <w:t xml:space="preserve">  废气污染物无组织监测结果</w:t>
      </w:r>
      <w:r>
        <w:rPr>
          <w:rFonts w:hint="eastAsia" w:ascii="Times New Roman" w:hAnsi="Times New Roman" w:cs="Times New Roman"/>
          <w:sz w:val="22"/>
          <w:szCs w:val="28"/>
          <w:lang w:eastAsia="zh-CN"/>
        </w:rPr>
        <w:t>（氨、硫化氢）</w:t>
      </w:r>
    </w:p>
    <w:tbl>
      <w:tblPr>
        <w:tblStyle w:val="1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3"/>
        <w:gridCol w:w="1406"/>
        <w:gridCol w:w="1211"/>
        <w:gridCol w:w="1306"/>
        <w:gridCol w:w="2036"/>
        <w:gridCol w:w="20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exact"/>
          <w:jc w:val="center"/>
        </w:trPr>
        <w:tc>
          <w:tcPr>
            <w:tcW w:w="682"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采样日期</w:t>
            </w: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采样时间</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采样点位</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r>
              <w:rPr>
                <w:rFonts w:hint="eastAsia" w:ascii="Times New Roman" w:hAnsi="Times New Roman" w:eastAsia="宋体" w:cs="Times New Roman"/>
                <w:sz w:val="22"/>
                <w:szCs w:val="22"/>
                <w:lang w:val="en-US" w:eastAsia="zh-CN"/>
              </w:rPr>
              <w:t>氨（</w:t>
            </w:r>
            <w:r>
              <w:rPr>
                <w:rFonts w:hint="default" w:ascii="Times New Roman" w:hAnsi="Times New Roman" w:eastAsia="宋体" w:cs="Times New Roman"/>
                <w:sz w:val="22"/>
                <w:szCs w:val="22"/>
              </w:rPr>
              <w:t>mg/m3</w:t>
            </w:r>
            <w:r>
              <w:rPr>
                <w:rFonts w:hint="eastAsia" w:ascii="Times New Roman" w:hAnsi="Times New Roman" w:eastAsia="宋体" w:cs="Times New Roman"/>
                <w:sz w:val="22"/>
                <w:szCs w:val="22"/>
                <w:lang w:val="en-US" w:eastAsia="zh-CN"/>
              </w:rPr>
              <w:t>）</w:t>
            </w:r>
          </w:p>
        </w:tc>
        <w:tc>
          <w:tcPr>
            <w:tcW w:w="109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硫化氢（</w:t>
            </w:r>
            <w:r>
              <w:rPr>
                <w:rFonts w:hint="default" w:ascii="Times New Roman" w:hAnsi="Times New Roman" w:eastAsia="宋体" w:cs="Times New Roman"/>
                <w:sz w:val="22"/>
                <w:szCs w:val="22"/>
              </w:rPr>
              <w:t>mg/m3</w:t>
            </w:r>
            <w:r>
              <w:rPr>
                <w:rFonts w:hint="eastAsia" w:ascii="Times New Roman" w:hAnsi="Times New Roman" w:eastAsia="宋体" w:cs="Times New Roman"/>
                <w:sz w:val="22"/>
                <w:szCs w:val="22"/>
                <w:lang w:val="en-US" w:eastAsia="zh-CN"/>
              </w:rPr>
              <w:t>）</w:t>
            </w:r>
          </w:p>
        </w:tc>
        <w:tc>
          <w:tcPr>
            <w:tcW w:w="109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气象信息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2022.9.19</w:t>
            </w: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9:10~10:10</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上风向</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0.11</w:t>
            </w:r>
          </w:p>
        </w:tc>
        <w:tc>
          <w:tcPr>
            <w:tcW w:w="2036" w:type="dxa"/>
            <w:noWrap w:val="0"/>
            <w:vAlign w:val="center"/>
          </w:tcPr>
          <w:p>
            <w:pPr>
              <w:pStyle w:val="6"/>
              <w:keepNext w:val="0"/>
              <w:keepLines w:val="0"/>
              <w:pageBreakBefore w:val="0"/>
              <w:widowControl/>
              <w:kinsoku/>
              <w:wordWrap/>
              <w:overflowPunct/>
              <w:topLinePunct w:val="0"/>
              <w:autoSpaceDE w:val="0"/>
              <w:autoSpaceDN w:val="0"/>
              <w:bidi w:val="0"/>
              <w:adjustRightInd w:val="0"/>
              <w:snapToGrid w:val="0"/>
              <w:spacing w:before="85" w:beforeLines="27" w:after="85" w:afterLines="27" w:line="240" w:lineRule="auto"/>
              <w:ind w:left="0" w:leftChars="0" w:firstLine="0" w:firstLineChars="0"/>
              <w:jc w:val="center"/>
              <w:textAlignment w:val="baseline"/>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0.001</w:t>
            </w:r>
          </w:p>
        </w:tc>
        <w:tc>
          <w:tcPr>
            <w:tcW w:w="1099"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多云</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21℃</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101.0</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1.4~1.9m/s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9:22~10:22</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下方向1</w:t>
            </w:r>
            <w:r>
              <w:rPr>
                <w:rFonts w:hint="default" w:ascii="Times New Roman" w:hAnsi="Times New Roman" w:eastAsia="宋体" w:cs="Times New Roman"/>
                <w:sz w:val="22"/>
                <w:szCs w:val="22"/>
                <w:lang w:val="en-US" w:eastAsia="zh-CN"/>
              </w:rPr>
              <w:t>#</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0.19</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9:26~10:26</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下风向2</w:t>
            </w:r>
            <w:r>
              <w:rPr>
                <w:rFonts w:hint="default" w:ascii="Times New Roman" w:hAnsi="Times New Roman" w:eastAsia="宋体" w:cs="Times New Roman"/>
                <w:sz w:val="22"/>
                <w:szCs w:val="22"/>
                <w:lang w:val="en-US" w:eastAsia="zh-CN"/>
              </w:rPr>
              <w:t>#</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0.28</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9:29~10:29</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下风向3</w:t>
            </w:r>
            <w:r>
              <w:rPr>
                <w:rFonts w:hint="default" w:ascii="Times New Roman" w:hAnsi="Times New Roman" w:eastAsia="宋体" w:cs="Times New Roman"/>
                <w:sz w:val="22"/>
                <w:szCs w:val="22"/>
                <w:lang w:val="en-US" w:eastAsia="zh-CN"/>
              </w:rPr>
              <w:t>#</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0.23</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11:14~12:14</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上风向</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0.10</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0.001</w:t>
            </w:r>
          </w:p>
        </w:tc>
        <w:tc>
          <w:tcPr>
            <w:tcW w:w="1099"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多云</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24℃</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101.2</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1.5~2.0m/s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11:25~12:25</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下方向1</w:t>
            </w:r>
            <w:r>
              <w:rPr>
                <w:rFonts w:hint="default" w:ascii="Times New Roman" w:hAnsi="Times New Roman" w:eastAsia="宋体" w:cs="Times New Roman"/>
                <w:sz w:val="22"/>
                <w:szCs w:val="22"/>
                <w:lang w:val="en-US" w:eastAsia="zh-CN"/>
              </w:rPr>
              <w:t>#</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0.20</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11:29~12:29</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下风向2</w:t>
            </w:r>
            <w:r>
              <w:rPr>
                <w:rFonts w:hint="default" w:ascii="Times New Roman" w:hAnsi="Times New Roman" w:eastAsia="宋体" w:cs="Times New Roman"/>
                <w:sz w:val="22"/>
                <w:szCs w:val="22"/>
                <w:lang w:val="en-US" w:eastAsia="zh-CN"/>
              </w:rPr>
              <w:t>#</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0.17</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11:32~12:32</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下风向3</w:t>
            </w:r>
            <w:r>
              <w:rPr>
                <w:rFonts w:hint="default" w:ascii="Times New Roman" w:hAnsi="Times New Roman" w:eastAsia="宋体" w:cs="Times New Roman"/>
                <w:sz w:val="22"/>
                <w:szCs w:val="22"/>
                <w:lang w:val="en-US" w:eastAsia="zh-CN"/>
              </w:rPr>
              <w:t>#</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0.22</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14:09~15:09</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上风向</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0.09</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0.001</w:t>
            </w:r>
          </w:p>
        </w:tc>
        <w:tc>
          <w:tcPr>
            <w:tcW w:w="1099"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多云</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27℃</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101.4</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1.6~2.2m/s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14:22~15:22</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下方向1</w:t>
            </w:r>
            <w:r>
              <w:rPr>
                <w:rFonts w:hint="default" w:ascii="Times New Roman" w:hAnsi="Times New Roman" w:eastAsia="宋体" w:cs="Times New Roman"/>
                <w:sz w:val="22"/>
                <w:szCs w:val="22"/>
                <w:lang w:val="en-US" w:eastAsia="zh-CN"/>
              </w:rPr>
              <w:t>#</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0.21</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14:27~15:27</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eastAsia="zh-CN"/>
              </w:rPr>
            </w:pPr>
            <w:r>
              <w:rPr>
                <w:rFonts w:hint="default" w:ascii="Times New Roman" w:hAnsi="Times New Roman" w:eastAsia="宋体" w:cs="Times New Roman"/>
                <w:sz w:val="22"/>
                <w:szCs w:val="22"/>
              </w:rPr>
              <w:t>下风向2</w:t>
            </w:r>
            <w:r>
              <w:rPr>
                <w:rFonts w:hint="default" w:ascii="Times New Roman" w:hAnsi="Times New Roman" w:eastAsia="宋体" w:cs="Times New Roman"/>
                <w:sz w:val="22"/>
                <w:szCs w:val="22"/>
                <w:lang w:val="en-US" w:eastAsia="zh-CN"/>
              </w:rPr>
              <w:t>#</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0.16</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14:33~15:33</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下风向3</w:t>
            </w:r>
            <w:r>
              <w:rPr>
                <w:rFonts w:hint="default" w:ascii="Times New Roman" w:hAnsi="Times New Roman" w:eastAsia="宋体" w:cs="Times New Roman"/>
                <w:sz w:val="22"/>
                <w:szCs w:val="22"/>
                <w:lang w:val="en-US" w:eastAsia="zh-CN"/>
              </w:rPr>
              <w:t>#</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0.26</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682"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2022.9.20</w:t>
            </w: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8:15~9:15</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上风向</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0.10</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0.001</w:t>
            </w:r>
          </w:p>
        </w:tc>
        <w:tc>
          <w:tcPr>
            <w:tcW w:w="1099"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阴</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19℃</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101.2</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1.2~1.7m/s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8:28~9:28</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下方向1#</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0.21</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8:31~9:31</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下风向2#</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0.19</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8:34~9:34</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下风向3#</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0.24</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10:18~11:18</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上风向</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0.09</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0.001</w:t>
            </w:r>
          </w:p>
        </w:tc>
        <w:tc>
          <w:tcPr>
            <w:tcW w:w="1099"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阴</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20℃</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101.2</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1.3~1.9m/s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10:29~11:29</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下方向1#</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0.18</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10:33~11:33</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下风向2#</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0.22</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0.003</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10:36~11:36</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下风向3#</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0.24</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14:23~15:23</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上风向</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0.12</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0.001</w:t>
            </w:r>
          </w:p>
        </w:tc>
        <w:tc>
          <w:tcPr>
            <w:tcW w:w="1099"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天气：</w:t>
            </w:r>
            <w:r>
              <w:rPr>
                <w:rFonts w:hint="eastAsia" w:ascii="Times New Roman" w:hAnsi="Times New Roman" w:eastAsia="宋体" w:cs="Times New Roman"/>
                <w:sz w:val="22"/>
                <w:szCs w:val="22"/>
                <w:lang w:eastAsia="zh-CN"/>
              </w:rPr>
              <w:t>阴</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温度：</w:t>
            </w:r>
            <w:r>
              <w:rPr>
                <w:rFonts w:hint="eastAsia" w:ascii="Times New Roman" w:hAnsi="Times New Roman" w:eastAsia="宋体" w:cs="Times New Roman"/>
                <w:sz w:val="22"/>
                <w:szCs w:val="22"/>
                <w:lang w:val="en-US" w:eastAsia="zh-CN"/>
              </w:rPr>
              <w:t>23℃</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rPr>
              <w:t>气压：</w:t>
            </w:r>
            <w:r>
              <w:rPr>
                <w:rFonts w:hint="eastAsia" w:ascii="Times New Roman" w:hAnsi="Times New Roman" w:eastAsia="宋体" w:cs="Times New Roman"/>
                <w:sz w:val="22"/>
                <w:szCs w:val="22"/>
                <w:lang w:val="en-US" w:eastAsia="zh-CN"/>
              </w:rPr>
              <w:t>101.3</w:t>
            </w:r>
            <w:r>
              <w:rPr>
                <w:rFonts w:hint="default" w:ascii="Times New Roman" w:hAnsi="Times New Roman" w:eastAsia="宋体" w:cs="Times New Roman"/>
                <w:sz w:val="22"/>
                <w:szCs w:val="22"/>
                <w:lang w:val="en-US" w:eastAsia="zh-CN"/>
              </w:rPr>
              <w:t>kPa</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sz w:val="22"/>
                <w:szCs w:val="22"/>
              </w:rPr>
              <w:t>风向：</w:t>
            </w:r>
            <w:r>
              <w:rPr>
                <w:rFonts w:hint="eastAsia" w:ascii="Times New Roman" w:hAnsi="Times New Roman" w:eastAsia="宋体" w:cs="Times New Roman"/>
                <w:sz w:val="22"/>
                <w:szCs w:val="22"/>
                <w:lang w:eastAsia="zh-CN"/>
              </w:rPr>
              <w:t>东北风</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2"/>
                <w:szCs w:val="22"/>
              </w:rPr>
            </w:pPr>
            <w:r>
              <w:rPr>
                <w:rFonts w:hint="default" w:ascii="Times New Roman" w:hAnsi="Times New Roman" w:eastAsia="宋体" w:cs="Times New Roman"/>
                <w:sz w:val="22"/>
                <w:szCs w:val="22"/>
              </w:rPr>
              <w:t>风速：</w:t>
            </w:r>
            <w:r>
              <w:rPr>
                <w:rFonts w:hint="eastAsia" w:ascii="Times New Roman" w:hAnsi="Times New Roman" w:eastAsia="宋体" w:cs="Times New Roman"/>
                <w:sz w:val="22"/>
                <w:szCs w:val="22"/>
                <w:lang w:val="en-US" w:eastAsia="zh-CN"/>
              </w:rPr>
              <w:t>1.3~2.0m/s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14:34~15:34</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下方向1#</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0.22</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14:38~15:38</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下风向2#</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0.24</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0.002</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2"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c>
          <w:tcPr>
            <w:tcW w:w="759"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14:42~15:42</w:t>
            </w:r>
          </w:p>
        </w:tc>
        <w:tc>
          <w:tcPr>
            <w:tcW w:w="654"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default" w:ascii="Times New Roman" w:hAnsi="Times New Roman" w:eastAsia="宋体" w:cs="Times New Roman"/>
                <w:sz w:val="22"/>
                <w:szCs w:val="22"/>
                <w:lang w:val="en-US" w:eastAsia="zh-CN"/>
              </w:rPr>
              <w:t>下风向3#</w:t>
            </w:r>
          </w:p>
        </w:tc>
        <w:tc>
          <w:tcPr>
            <w:tcW w:w="705" w:type="pct"/>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0.18</w:t>
            </w:r>
          </w:p>
        </w:tc>
        <w:tc>
          <w:tcPr>
            <w:tcW w:w="2036" w:type="dxa"/>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kern w:val="2"/>
                <w:sz w:val="22"/>
                <w:szCs w:val="22"/>
                <w:lang w:val="en-US" w:eastAsia="zh-CN" w:bidi="ar-SA"/>
              </w:rPr>
            </w:pPr>
            <w:r>
              <w:rPr>
                <w:rFonts w:hint="eastAsia" w:ascii="Times New Roman" w:hAnsi="Times New Roman" w:eastAsia="宋体" w:cs="Times New Roman"/>
                <w:kern w:val="2"/>
                <w:sz w:val="22"/>
                <w:szCs w:val="22"/>
                <w:lang w:val="en-US" w:eastAsia="zh-CN" w:bidi="ar-SA"/>
              </w:rPr>
              <w:t>0.003</w:t>
            </w:r>
          </w:p>
        </w:tc>
        <w:tc>
          <w:tcPr>
            <w:tcW w:w="1099"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88" w:beforeLines="28" w:after="88" w:afterLines="28" w:line="240" w:lineRule="auto"/>
              <w:jc w:val="center"/>
              <w:textAlignment w:val="auto"/>
              <w:rPr>
                <w:rFonts w:hint="default" w:ascii="Times New Roman" w:hAnsi="Times New Roman" w:eastAsia="宋体" w:cs="Times New Roman"/>
                <w:sz w:val="22"/>
                <w:szCs w:val="22"/>
              </w:rPr>
            </w:pP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sz w:val="22"/>
          <w:szCs w:val="28"/>
        </w:r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sz w:val="22"/>
          <w:szCs w:val="28"/>
          <w:lang w:eastAsia="zh-CN"/>
        </w:rPr>
      </w:pPr>
      <w:r>
        <w:rPr>
          <w:rFonts w:hint="default" w:ascii="Times New Roman" w:hAnsi="Times New Roman" w:cs="Times New Roman"/>
          <w:sz w:val="22"/>
          <w:szCs w:val="28"/>
        </w:rPr>
        <w:t>表</w:t>
      </w:r>
      <w:r>
        <w:rPr>
          <w:rFonts w:hint="eastAsia" w:ascii="Times New Roman" w:hAnsi="Times New Roman" w:cs="Times New Roman"/>
          <w:sz w:val="22"/>
          <w:szCs w:val="28"/>
          <w:lang w:val="en-US" w:eastAsia="zh-CN"/>
        </w:rPr>
        <w:t>7-5</w:t>
      </w:r>
      <w:r>
        <w:rPr>
          <w:rFonts w:hint="default" w:ascii="Times New Roman" w:hAnsi="Times New Roman" w:cs="Times New Roman"/>
          <w:sz w:val="22"/>
          <w:szCs w:val="28"/>
        </w:rPr>
        <w:t xml:space="preserve">  废气污染物无组织监测结果</w:t>
      </w:r>
      <w:r>
        <w:rPr>
          <w:rFonts w:hint="eastAsia" w:ascii="Times New Roman" w:hAnsi="Times New Roman" w:cs="Times New Roman"/>
          <w:sz w:val="22"/>
          <w:szCs w:val="28"/>
          <w:lang w:eastAsia="zh-CN"/>
        </w:rPr>
        <w:t>（硫酸雾）</w:t>
      </w:r>
    </w:p>
    <w:tbl>
      <w:tblPr>
        <w:tblStyle w:val="17"/>
        <w:tblW w:w="486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62"/>
        <w:gridCol w:w="2206"/>
        <w:gridCol w:w="1319"/>
        <w:gridCol w:w="1425"/>
        <w:gridCol w:w="22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exact"/>
          <w:jc w:val="center"/>
        </w:trPr>
        <w:tc>
          <w:tcPr>
            <w:tcW w:w="978"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sz w:val="22"/>
                <w:szCs w:val="22"/>
              </w:rPr>
              <w:t>采样日期</w:t>
            </w:r>
          </w:p>
        </w:tc>
        <w:tc>
          <w:tcPr>
            <w:tcW w:w="1224"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sz w:val="22"/>
                <w:szCs w:val="22"/>
              </w:rPr>
              <w:t>采样点位</w:t>
            </w:r>
          </w:p>
        </w:tc>
        <w:tc>
          <w:tcPr>
            <w:tcW w:w="1523" w:type="pct"/>
            <w:gridSpan w:val="2"/>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sz w:val="22"/>
                <w:szCs w:val="22"/>
                <w:lang w:eastAsia="zh-CN"/>
              </w:rPr>
              <w:t>硫酸雾</w:t>
            </w:r>
            <w:r>
              <w:rPr>
                <w:rFonts w:hint="default" w:ascii="Times New Roman" w:hAnsi="Times New Roman" w:eastAsia="宋体" w:cs="Times New Roman"/>
                <w:b w:val="0"/>
                <w:bCs w:val="0"/>
                <w:sz w:val="22"/>
                <w:szCs w:val="22"/>
                <w:lang w:val="en-US" w:eastAsia="zh-CN"/>
              </w:rPr>
              <w:t>（</w:t>
            </w:r>
            <w:r>
              <w:rPr>
                <w:rFonts w:hint="default" w:ascii="Times New Roman" w:hAnsi="Times New Roman" w:eastAsia="宋体" w:cs="Times New Roman"/>
                <w:b w:val="0"/>
                <w:bCs w:val="0"/>
                <w:sz w:val="22"/>
                <w:szCs w:val="22"/>
              </w:rPr>
              <w:t>mg/m</w:t>
            </w:r>
            <w:r>
              <w:rPr>
                <w:rFonts w:hint="default" w:ascii="Times New Roman" w:hAnsi="Times New Roman" w:eastAsia="宋体" w:cs="Times New Roman"/>
                <w:b w:val="0"/>
                <w:bCs w:val="0"/>
                <w:sz w:val="22"/>
                <w:szCs w:val="22"/>
                <w:vertAlign w:val="superscript"/>
              </w:rPr>
              <w:t>3</w:t>
            </w:r>
            <w:r>
              <w:rPr>
                <w:rFonts w:hint="default" w:ascii="Times New Roman" w:hAnsi="Times New Roman" w:eastAsia="宋体" w:cs="Times New Roman"/>
                <w:b w:val="0"/>
                <w:bCs w:val="0"/>
                <w:sz w:val="22"/>
                <w:szCs w:val="22"/>
                <w:lang w:val="en-US" w:eastAsia="zh-CN"/>
              </w:rPr>
              <w:t>）</w:t>
            </w:r>
          </w:p>
        </w:tc>
        <w:tc>
          <w:tcPr>
            <w:tcW w:w="1273"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sz w:val="22"/>
                <w:szCs w:val="22"/>
              </w:rPr>
              <w:t>气象信息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exact"/>
          <w:jc w:val="center"/>
        </w:trPr>
        <w:tc>
          <w:tcPr>
            <w:tcW w:w="978"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rPr>
            </w:pPr>
          </w:p>
        </w:tc>
        <w:tc>
          <w:tcPr>
            <w:tcW w:w="1224"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rPr>
            </w:pPr>
          </w:p>
        </w:tc>
        <w:tc>
          <w:tcPr>
            <w:tcW w:w="732"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highlight w:val="none"/>
              </w:rPr>
            </w:pPr>
            <w:r>
              <w:rPr>
                <w:rFonts w:hint="default" w:ascii="Times New Roman" w:hAnsi="Times New Roman" w:eastAsia="宋体" w:cs="Times New Roman"/>
                <w:b w:val="0"/>
                <w:bCs w:val="0"/>
                <w:sz w:val="22"/>
                <w:szCs w:val="22"/>
                <w:highlight w:val="none"/>
                <w:lang w:eastAsia="zh-CN"/>
              </w:rPr>
              <w:t>点位</w:t>
            </w:r>
            <w:r>
              <w:rPr>
                <w:rFonts w:hint="default" w:ascii="Times New Roman" w:hAnsi="Times New Roman" w:eastAsia="宋体" w:cs="Times New Roman"/>
                <w:b w:val="0"/>
                <w:bCs w:val="0"/>
                <w:sz w:val="22"/>
                <w:szCs w:val="22"/>
                <w:highlight w:val="none"/>
              </w:rPr>
              <w:t>测</w:t>
            </w:r>
          </w:p>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lang w:eastAsia="zh-CN"/>
              </w:rPr>
            </w:pPr>
            <w:r>
              <w:rPr>
                <w:rFonts w:hint="default" w:ascii="Times New Roman" w:hAnsi="Times New Roman" w:eastAsia="宋体" w:cs="Times New Roman"/>
                <w:b w:val="0"/>
                <w:bCs w:val="0"/>
                <w:sz w:val="22"/>
                <w:szCs w:val="22"/>
                <w:highlight w:val="none"/>
              </w:rPr>
              <w:t>定浓度</w:t>
            </w:r>
          </w:p>
        </w:tc>
        <w:tc>
          <w:tcPr>
            <w:tcW w:w="790"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lang w:eastAsia="zh-CN"/>
              </w:rPr>
            </w:pPr>
            <w:r>
              <w:rPr>
                <w:rFonts w:hint="default" w:ascii="Times New Roman" w:hAnsi="Times New Roman" w:eastAsia="宋体" w:cs="Times New Roman"/>
                <w:b w:val="0"/>
                <w:bCs w:val="0"/>
                <w:sz w:val="22"/>
                <w:szCs w:val="22"/>
                <w:highlight w:val="none"/>
              </w:rPr>
              <w:t>排放浓度</w:t>
            </w: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restart"/>
            <w:noWrap w:val="0"/>
            <w:vAlign w:val="center"/>
          </w:tcPr>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cs="Times New Roman"/>
                <w:b w:val="0"/>
                <w:bCs w:val="0"/>
                <w:color w:val="auto"/>
                <w:sz w:val="22"/>
                <w:szCs w:val="22"/>
                <w:highlight w:val="none"/>
                <w:lang w:val="en-US" w:eastAsia="zh-CN"/>
              </w:rPr>
            </w:pPr>
            <w:r>
              <w:rPr>
                <w:rFonts w:hint="default" w:ascii="Times New Roman" w:hAnsi="Times New Roman" w:cs="Times New Roman"/>
                <w:b w:val="0"/>
                <w:bCs w:val="0"/>
                <w:color w:val="auto"/>
                <w:sz w:val="22"/>
                <w:szCs w:val="22"/>
                <w:highlight w:val="none"/>
                <w:lang w:val="en-US" w:eastAsia="zh-CN"/>
              </w:rPr>
              <w:t>2022.09.26</w:t>
            </w:r>
          </w:p>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eastAsia="宋体" w:cs="Times New Roman"/>
                <w:b w:val="0"/>
                <w:bCs w:val="0"/>
                <w:sz w:val="22"/>
                <w:szCs w:val="22"/>
                <w:lang w:val="en-US" w:eastAsia="zh-CN"/>
              </w:rPr>
            </w:pPr>
            <w:r>
              <w:rPr>
                <w:rFonts w:hint="default" w:ascii="Times New Roman" w:hAnsi="Times New Roman" w:cs="Times New Roman"/>
                <w:b w:val="0"/>
                <w:bCs w:val="0"/>
                <w:sz w:val="22"/>
                <w:szCs w:val="22"/>
                <w:lang w:val="en-US" w:eastAsia="zh-CN"/>
              </w:rPr>
              <w:t>08:13～09:13</w:t>
            </w: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上风向1</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restar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1273" w:type="pct"/>
            <w:vMerge w:val="restart"/>
            <w:noWrap w:val="0"/>
            <w:vAlign w:val="center"/>
          </w:tcPr>
          <w:p>
            <w:pPr>
              <w:keepNext w:val="0"/>
              <w:keepLines w:val="0"/>
              <w:pageBreakBefore w:val="0"/>
              <w:widowControl w:val="0"/>
              <w:tabs>
                <w:tab w:val="left" w:pos="395"/>
              </w:tabs>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气温：</w:t>
            </w:r>
            <w:r>
              <w:rPr>
                <w:rFonts w:hint="default" w:ascii="Times New Roman" w:hAnsi="Times New Roman" w:eastAsia="宋体" w:cs="Times New Roman"/>
                <w:b w:val="0"/>
                <w:bCs w:val="0"/>
                <w:color w:val="auto"/>
                <w:sz w:val="22"/>
                <w:szCs w:val="22"/>
                <w:highlight w:val="none"/>
                <w:lang w:val="en-US" w:eastAsia="zh-CN"/>
              </w:rPr>
              <w:t>21.2</w:t>
            </w:r>
            <w:r>
              <w:rPr>
                <w:rFonts w:hint="default" w:ascii="Times New Roman" w:hAnsi="Times New Roman" w:eastAsia="宋体" w:cs="Times New Roman"/>
                <w:b w:val="0"/>
                <w:bCs w:val="0"/>
                <w:color w:val="auto"/>
                <w:sz w:val="22"/>
                <w:szCs w:val="22"/>
                <w:highlight w:val="none"/>
              </w:rPr>
              <w:t>℃</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气压：</w:t>
            </w:r>
            <w:r>
              <w:rPr>
                <w:rFonts w:hint="default" w:ascii="Times New Roman" w:hAnsi="Times New Roman" w:eastAsia="宋体" w:cs="Times New Roman"/>
                <w:b w:val="0"/>
                <w:bCs w:val="0"/>
                <w:color w:val="auto"/>
                <w:sz w:val="22"/>
                <w:szCs w:val="22"/>
                <w:highlight w:val="none"/>
                <w:lang w:val="en-US" w:eastAsia="zh-CN"/>
              </w:rPr>
              <w:t>100.1</w:t>
            </w:r>
            <w:r>
              <w:rPr>
                <w:rFonts w:hint="default" w:ascii="Times New Roman" w:hAnsi="Times New Roman" w:eastAsia="宋体" w:cs="Times New Roman"/>
                <w:b w:val="0"/>
                <w:bCs w:val="0"/>
                <w:color w:val="auto"/>
                <w:sz w:val="22"/>
                <w:szCs w:val="22"/>
                <w:highlight w:val="none"/>
              </w:rPr>
              <w:t>kPa</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风速</w:t>
            </w:r>
            <w:r>
              <w:rPr>
                <w:rFonts w:hint="default" w:ascii="Times New Roman" w:hAnsi="Times New Roman" w:eastAsia="宋体" w:cs="Times New Roman"/>
                <w:b w:val="0"/>
                <w:bCs w:val="0"/>
                <w:color w:val="auto"/>
                <w:sz w:val="22"/>
                <w:szCs w:val="22"/>
                <w:highlight w:val="none"/>
                <w:lang w:eastAsia="zh-CN"/>
              </w:rPr>
              <w:t>：</w:t>
            </w:r>
            <w:r>
              <w:rPr>
                <w:rFonts w:hint="default" w:ascii="Times New Roman" w:hAnsi="Times New Roman" w:eastAsia="宋体" w:cs="Times New Roman"/>
                <w:b w:val="0"/>
                <w:bCs w:val="0"/>
                <w:color w:val="auto"/>
                <w:sz w:val="22"/>
                <w:szCs w:val="22"/>
                <w:highlight w:val="none"/>
                <w:lang w:val="en-US" w:eastAsia="zh-CN"/>
              </w:rPr>
              <w:t>1.5</w:t>
            </w:r>
            <w:r>
              <w:rPr>
                <w:rFonts w:hint="default" w:ascii="Times New Roman" w:hAnsi="Times New Roman" w:eastAsia="宋体" w:cs="Times New Roman"/>
                <w:b w:val="0"/>
                <w:bCs w:val="0"/>
                <w:color w:val="auto"/>
                <w:sz w:val="22"/>
                <w:szCs w:val="22"/>
                <w:highlight w:val="none"/>
              </w:rPr>
              <w:t>m/s</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lang w:val="en-US" w:eastAsia="zh-CN"/>
              </w:rPr>
            </w:pPr>
            <w:r>
              <w:rPr>
                <w:rFonts w:hint="default" w:ascii="Times New Roman" w:hAnsi="Times New Roman" w:eastAsia="宋体" w:cs="Times New Roman"/>
                <w:b w:val="0"/>
                <w:bCs w:val="0"/>
                <w:color w:val="auto"/>
                <w:sz w:val="22"/>
                <w:szCs w:val="22"/>
                <w:highlight w:val="none"/>
              </w:rPr>
              <w:t>风向：</w:t>
            </w:r>
            <w:r>
              <w:rPr>
                <w:rFonts w:hint="default" w:ascii="Times New Roman" w:hAnsi="Times New Roman" w:eastAsia="宋体" w:cs="Times New Roman"/>
                <w:b w:val="0"/>
                <w:bCs w:val="0"/>
                <w:color w:val="auto"/>
                <w:sz w:val="22"/>
                <w:szCs w:val="22"/>
                <w:highlight w:val="none"/>
                <w:lang w:val="en-US" w:eastAsia="zh-CN"/>
              </w:rPr>
              <w:t>E</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rPr>
              <w:t>天气：</w:t>
            </w:r>
            <w:r>
              <w:rPr>
                <w:rFonts w:hint="default" w:ascii="Times New Roman" w:hAnsi="Times New Roman" w:eastAsia="宋体" w:cs="Times New Roman"/>
                <w:b w:val="0"/>
                <w:bCs w:val="0"/>
                <w:color w:val="auto"/>
                <w:sz w:val="22"/>
                <w:szCs w:val="22"/>
                <w:highlight w:val="none"/>
                <w:lang w:eastAsia="zh-CN"/>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下风向2</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下风向3</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下风向4</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restart"/>
            <w:noWrap w:val="0"/>
            <w:vAlign w:val="center"/>
          </w:tcPr>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cs="Times New Roman"/>
                <w:b w:val="0"/>
                <w:bCs w:val="0"/>
                <w:color w:val="auto"/>
                <w:sz w:val="22"/>
                <w:szCs w:val="22"/>
                <w:highlight w:val="none"/>
                <w:lang w:val="en-US" w:eastAsia="zh-CN"/>
              </w:rPr>
            </w:pPr>
            <w:r>
              <w:rPr>
                <w:rFonts w:hint="default" w:ascii="Times New Roman" w:hAnsi="Times New Roman" w:cs="Times New Roman"/>
                <w:b w:val="0"/>
                <w:bCs w:val="0"/>
                <w:color w:val="auto"/>
                <w:sz w:val="22"/>
                <w:szCs w:val="22"/>
                <w:highlight w:val="none"/>
                <w:lang w:val="en-US" w:eastAsia="zh-CN"/>
              </w:rPr>
              <w:t>2022.09.26</w:t>
            </w:r>
          </w:p>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eastAsia="宋体" w:cs="Times New Roman"/>
                <w:b w:val="0"/>
                <w:bCs w:val="0"/>
                <w:sz w:val="22"/>
                <w:szCs w:val="22"/>
              </w:rPr>
            </w:pPr>
            <w:r>
              <w:rPr>
                <w:rFonts w:hint="default" w:ascii="Times New Roman" w:hAnsi="Times New Roman" w:cs="Times New Roman"/>
                <w:b w:val="0"/>
                <w:bCs w:val="0"/>
                <w:sz w:val="22"/>
                <w:szCs w:val="22"/>
                <w:lang w:val="en-US" w:eastAsia="zh-CN"/>
              </w:rPr>
              <w:t>09:40～10:40</w:t>
            </w: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上风向1</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restar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1273" w:type="pct"/>
            <w:vMerge w:val="restart"/>
            <w:noWrap w:val="0"/>
            <w:vAlign w:val="center"/>
          </w:tcPr>
          <w:p>
            <w:pPr>
              <w:keepNext w:val="0"/>
              <w:keepLines w:val="0"/>
              <w:pageBreakBefore w:val="0"/>
              <w:widowControl w:val="0"/>
              <w:tabs>
                <w:tab w:val="left" w:pos="395"/>
              </w:tabs>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气温：</w:t>
            </w:r>
            <w:r>
              <w:rPr>
                <w:rFonts w:hint="default" w:ascii="Times New Roman" w:hAnsi="Times New Roman" w:eastAsia="宋体" w:cs="Times New Roman"/>
                <w:b w:val="0"/>
                <w:bCs w:val="0"/>
                <w:color w:val="auto"/>
                <w:sz w:val="22"/>
                <w:szCs w:val="22"/>
                <w:highlight w:val="none"/>
                <w:lang w:val="en-US" w:eastAsia="zh-CN"/>
              </w:rPr>
              <w:t>24.9</w:t>
            </w:r>
            <w:r>
              <w:rPr>
                <w:rFonts w:hint="default" w:ascii="Times New Roman" w:hAnsi="Times New Roman" w:eastAsia="宋体" w:cs="Times New Roman"/>
                <w:b w:val="0"/>
                <w:bCs w:val="0"/>
                <w:color w:val="auto"/>
                <w:sz w:val="22"/>
                <w:szCs w:val="22"/>
                <w:highlight w:val="none"/>
              </w:rPr>
              <w:t>℃</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气压：</w:t>
            </w:r>
            <w:r>
              <w:rPr>
                <w:rFonts w:hint="default" w:ascii="Times New Roman" w:hAnsi="Times New Roman" w:eastAsia="宋体" w:cs="Times New Roman"/>
                <w:b w:val="0"/>
                <w:bCs w:val="0"/>
                <w:color w:val="auto"/>
                <w:sz w:val="22"/>
                <w:szCs w:val="22"/>
                <w:highlight w:val="none"/>
                <w:lang w:val="en-US" w:eastAsia="zh-CN"/>
              </w:rPr>
              <w:t>100.0</w:t>
            </w:r>
            <w:r>
              <w:rPr>
                <w:rFonts w:hint="default" w:ascii="Times New Roman" w:hAnsi="Times New Roman" w:eastAsia="宋体" w:cs="Times New Roman"/>
                <w:b w:val="0"/>
                <w:bCs w:val="0"/>
                <w:color w:val="auto"/>
                <w:sz w:val="22"/>
                <w:szCs w:val="22"/>
                <w:highlight w:val="none"/>
              </w:rPr>
              <w:t>kPa</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风速</w:t>
            </w:r>
            <w:r>
              <w:rPr>
                <w:rFonts w:hint="default" w:ascii="Times New Roman" w:hAnsi="Times New Roman" w:eastAsia="宋体" w:cs="Times New Roman"/>
                <w:b w:val="0"/>
                <w:bCs w:val="0"/>
                <w:color w:val="auto"/>
                <w:sz w:val="22"/>
                <w:szCs w:val="22"/>
                <w:highlight w:val="none"/>
                <w:lang w:eastAsia="zh-CN"/>
              </w:rPr>
              <w:t>：</w:t>
            </w:r>
            <w:r>
              <w:rPr>
                <w:rFonts w:hint="default" w:ascii="Times New Roman" w:hAnsi="Times New Roman" w:eastAsia="宋体" w:cs="Times New Roman"/>
                <w:b w:val="0"/>
                <w:bCs w:val="0"/>
                <w:color w:val="auto"/>
                <w:sz w:val="22"/>
                <w:szCs w:val="22"/>
                <w:highlight w:val="none"/>
                <w:lang w:val="en-US" w:eastAsia="zh-CN"/>
              </w:rPr>
              <w:t>1.6</w:t>
            </w:r>
            <w:r>
              <w:rPr>
                <w:rFonts w:hint="default" w:ascii="Times New Roman" w:hAnsi="Times New Roman" w:eastAsia="宋体" w:cs="Times New Roman"/>
                <w:b w:val="0"/>
                <w:bCs w:val="0"/>
                <w:color w:val="auto"/>
                <w:sz w:val="22"/>
                <w:szCs w:val="22"/>
                <w:highlight w:val="none"/>
              </w:rPr>
              <w:t>m/s</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lang w:val="en-US" w:eastAsia="zh-CN"/>
              </w:rPr>
            </w:pPr>
            <w:r>
              <w:rPr>
                <w:rFonts w:hint="default" w:ascii="Times New Roman" w:hAnsi="Times New Roman" w:eastAsia="宋体" w:cs="Times New Roman"/>
                <w:b w:val="0"/>
                <w:bCs w:val="0"/>
                <w:color w:val="auto"/>
                <w:sz w:val="22"/>
                <w:szCs w:val="22"/>
                <w:highlight w:val="none"/>
              </w:rPr>
              <w:t>风向：</w:t>
            </w:r>
            <w:r>
              <w:rPr>
                <w:rFonts w:hint="default" w:ascii="Times New Roman" w:hAnsi="Times New Roman" w:eastAsia="宋体" w:cs="Times New Roman"/>
                <w:b w:val="0"/>
                <w:bCs w:val="0"/>
                <w:color w:val="auto"/>
                <w:sz w:val="22"/>
                <w:szCs w:val="22"/>
                <w:highlight w:val="none"/>
                <w:lang w:val="en-US" w:eastAsia="zh-CN"/>
              </w:rPr>
              <w:t>E</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sz w:val="22"/>
                <w:szCs w:val="22"/>
                <w:lang w:val="en-US"/>
              </w:rPr>
            </w:pPr>
            <w:r>
              <w:rPr>
                <w:rFonts w:hint="default" w:ascii="Times New Roman" w:hAnsi="Times New Roman" w:eastAsia="宋体" w:cs="Times New Roman"/>
                <w:b w:val="0"/>
                <w:bCs w:val="0"/>
                <w:color w:val="auto"/>
                <w:sz w:val="22"/>
                <w:szCs w:val="22"/>
                <w:highlight w:val="none"/>
              </w:rPr>
              <w:t>天气：</w:t>
            </w:r>
            <w:r>
              <w:rPr>
                <w:rFonts w:hint="default" w:ascii="Times New Roman" w:hAnsi="Times New Roman" w:eastAsia="宋体" w:cs="Times New Roman"/>
                <w:b w:val="0"/>
                <w:bCs w:val="0"/>
                <w:color w:val="auto"/>
                <w:sz w:val="22"/>
                <w:szCs w:val="22"/>
                <w:highlight w:val="none"/>
                <w:lang w:eastAsia="zh-CN"/>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下风向2</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下风向3</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下风向4</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restart"/>
            <w:noWrap w:val="0"/>
            <w:vAlign w:val="center"/>
          </w:tcPr>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cs="Times New Roman"/>
                <w:b w:val="0"/>
                <w:bCs w:val="0"/>
                <w:color w:val="auto"/>
                <w:sz w:val="22"/>
                <w:szCs w:val="22"/>
                <w:highlight w:val="none"/>
                <w:lang w:val="en-US" w:eastAsia="zh-CN"/>
              </w:rPr>
            </w:pPr>
            <w:r>
              <w:rPr>
                <w:rFonts w:hint="default" w:ascii="Times New Roman" w:hAnsi="Times New Roman" w:cs="Times New Roman"/>
                <w:b w:val="0"/>
                <w:bCs w:val="0"/>
                <w:color w:val="auto"/>
                <w:sz w:val="22"/>
                <w:szCs w:val="22"/>
                <w:highlight w:val="none"/>
                <w:lang w:val="en-US" w:eastAsia="zh-CN"/>
              </w:rPr>
              <w:t>2022.09.26</w:t>
            </w:r>
          </w:p>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eastAsia="宋体" w:cs="Times New Roman"/>
                <w:b w:val="0"/>
                <w:bCs w:val="0"/>
                <w:sz w:val="22"/>
                <w:szCs w:val="22"/>
              </w:rPr>
            </w:pPr>
            <w:r>
              <w:rPr>
                <w:rFonts w:hint="default" w:ascii="Times New Roman" w:hAnsi="Times New Roman" w:cs="Times New Roman"/>
                <w:b w:val="0"/>
                <w:bCs w:val="0"/>
                <w:sz w:val="22"/>
                <w:szCs w:val="22"/>
                <w:lang w:val="en-US" w:eastAsia="zh-CN"/>
              </w:rPr>
              <w:t>11:00～12:00</w:t>
            </w: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上风向1</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restar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1273" w:type="pct"/>
            <w:vMerge w:val="restart"/>
            <w:noWrap w:val="0"/>
            <w:vAlign w:val="center"/>
          </w:tcPr>
          <w:p>
            <w:pPr>
              <w:keepNext w:val="0"/>
              <w:keepLines w:val="0"/>
              <w:pageBreakBefore w:val="0"/>
              <w:widowControl w:val="0"/>
              <w:tabs>
                <w:tab w:val="left" w:pos="395"/>
              </w:tabs>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气温：</w:t>
            </w:r>
            <w:r>
              <w:rPr>
                <w:rFonts w:hint="default" w:ascii="Times New Roman" w:hAnsi="Times New Roman" w:eastAsia="宋体" w:cs="Times New Roman"/>
                <w:b w:val="0"/>
                <w:bCs w:val="0"/>
                <w:color w:val="auto"/>
                <w:sz w:val="22"/>
                <w:szCs w:val="22"/>
                <w:highlight w:val="none"/>
                <w:lang w:val="en-US" w:eastAsia="zh-CN"/>
              </w:rPr>
              <w:t>27.5</w:t>
            </w:r>
            <w:r>
              <w:rPr>
                <w:rFonts w:hint="default" w:ascii="Times New Roman" w:hAnsi="Times New Roman" w:eastAsia="宋体" w:cs="Times New Roman"/>
                <w:b w:val="0"/>
                <w:bCs w:val="0"/>
                <w:color w:val="auto"/>
                <w:sz w:val="22"/>
                <w:szCs w:val="22"/>
                <w:highlight w:val="none"/>
              </w:rPr>
              <w:t>℃</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气压：</w:t>
            </w:r>
            <w:r>
              <w:rPr>
                <w:rFonts w:hint="default" w:ascii="Times New Roman" w:hAnsi="Times New Roman" w:eastAsia="宋体" w:cs="Times New Roman"/>
                <w:b w:val="0"/>
                <w:bCs w:val="0"/>
                <w:color w:val="auto"/>
                <w:sz w:val="22"/>
                <w:szCs w:val="22"/>
                <w:highlight w:val="none"/>
                <w:lang w:val="en-US" w:eastAsia="zh-CN"/>
              </w:rPr>
              <w:t>99.9</w:t>
            </w:r>
            <w:r>
              <w:rPr>
                <w:rFonts w:hint="default" w:ascii="Times New Roman" w:hAnsi="Times New Roman" w:eastAsia="宋体" w:cs="Times New Roman"/>
                <w:b w:val="0"/>
                <w:bCs w:val="0"/>
                <w:color w:val="auto"/>
                <w:sz w:val="22"/>
                <w:szCs w:val="22"/>
                <w:highlight w:val="none"/>
              </w:rPr>
              <w:t>kPa</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风速</w:t>
            </w:r>
            <w:r>
              <w:rPr>
                <w:rFonts w:hint="default" w:ascii="Times New Roman" w:hAnsi="Times New Roman" w:eastAsia="宋体" w:cs="Times New Roman"/>
                <w:b w:val="0"/>
                <w:bCs w:val="0"/>
                <w:color w:val="auto"/>
                <w:sz w:val="22"/>
                <w:szCs w:val="22"/>
                <w:highlight w:val="none"/>
                <w:lang w:eastAsia="zh-CN"/>
              </w:rPr>
              <w:t>：</w:t>
            </w:r>
            <w:r>
              <w:rPr>
                <w:rFonts w:hint="default" w:ascii="Times New Roman" w:hAnsi="Times New Roman" w:eastAsia="宋体" w:cs="Times New Roman"/>
                <w:b w:val="0"/>
                <w:bCs w:val="0"/>
                <w:color w:val="auto"/>
                <w:sz w:val="22"/>
                <w:szCs w:val="22"/>
                <w:highlight w:val="none"/>
                <w:lang w:val="en-US" w:eastAsia="zh-CN"/>
              </w:rPr>
              <w:t>1.6</w:t>
            </w:r>
            <w:r>
              <w:rPr>
                <w:rFonts w:hint="default" w:ascii="Times New Roman" w:hAnsi="Times New Roman" w:eastAsia="宋体" w:cs="Times New Roman"/>
                <w:b w:val="0"/>
                <w:bCs w:val="0"/>
                <w:color w:val="auto"/>
                <w:sz w:val="22"/>
                <w:szCs w:val="22"/>
                <w:highlight w:val="none"/>
              </w:rPr>
              <w:t>m/s</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lang w:val="en-US" w:eastAsia="zh-CN"/>
              </w:rPr>
            </w:pPr>
            <w:r>
              <w:rPr>
                <w:rFonts w:hint="default" w:ascii="Times New Roman" w:hAnsi="Times New Roman" w:eastAsia="宋体" w:cs="Times New Roman"/>
                <w:b w:val="0"/>
                <w:bCs w:val="0"/>
                <w:color w:val="auto"/>
                <w:sz w:val="22"/>
                <w:szCs w:val="22"/>
                <w:highlight w:val="none"/>
              </w:rPr>
              <w:t>风向：</w:t>
            </w:r>
            <w:r>
              <w:rPr>
                <w:rFonts w:hint="default" w:ascii="Times New Roman" w:hAnsi="Times New Roman" w:eastAsia="宋体" w:cs="Times New Roman"/>
                <w:b w:val="0"/>
                <w:bCs w:val="0"/>
                <w:color w:val="auto"/>
                <w:sz w:val="22"/>
                <w:szCs w:val="22"/>
                <w:highlight w:val="none"/>
                <w:lang w:val="en-US" w:eastAsia="zh-CN"/>
              </w:rPr>
              <w:t>E</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rPr>
              <w:t>天气：</w:t>
            </w:r>
            <w:r>
              <w:rPr>
                <w:rFonts w:hint="default" w:ascii="Times New Roman" w:hAnsi="Times New Roman" w:eastAsia="宋体" w:cs="Times New Roman"/>
                <w:b w:val="0"/>
                <w:bCs w:val="0"/>
                <w:color w:val="auto"/>
                <w:sz w:val="22"/>
                <w:szCs w:val="22"/>
                <w:highlight w:val="none"/>
                <w:lang w:eastAsia="zh-CN"/>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下风向2</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下风向3</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下风向4</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978" w:type="pct"/>
            <w:vMerge w:val="restart"/>
            <w:noWrap w:val="0"/>
            <w:vAlign w:val="center"/>
          </w:tcPr>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cs="Times New Roman"/>
                <w:b w:val="0"/>
                <w:bCs w:val="0"/>
                <w:color w:val="auto"/>
                <w:sz w:val="22"/>
                <w:szCs w:val="22"/>
                <w:highlight w:val="none"/>
                <w:lang w:val="en-US" w:eastAsia="zh-CN"/>
              </w:rPr>
            </w:pPr>
            <w:r>
              <w:rPr>
                <w:rFonts w:hint="default" w:ascii="Times New Roman" w:hAnsi="Times New Roman" w:cs="Times New Roman"/>
                <w:b w:val="0"/>
                <w:bCs w:val="0"/>
                <w:color w:val="auto"/>
                <w:sz w:val="22"/>
                <w:szCs w:val="22"/>
                <w:highlight w:val="none"/>
                <w:lang w:val="en-US" w:eastAsia="zh-CN"/>
              </w:rPr>
              <w:t>2022.09.26</w:t>
            </w:r>
          </w:p>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eastAsia="宋体" w:cs="Times New Roman"/>
                <w:b w:val="0"/>
                <w:bCs w:val="0"/>
                <w:sz w:val="22"/>
                <w:szCs w:val="22"/>
                <w:lang w:val="en-US" w:eastAsia="zh-CN"/>
              </w:rPr>
            </w:pPr>
            <w:r>
              <w:rPr>
                <w:rFonts w:hint="default" w:ascii="Times New Roman" w:hAnsi="Times New Roman" w:cs="Times New Roman"/>
                <w:b w:val="0"/>
                <w:bCs w:val="0"/>
                <w:sz w:val="22"/>
                <w:szCs w:val="22"/>
                <w:lang w:val="en-US" w:eastAsia="zh-CN"/>
              </w:rPr>
              <w:t>13:00～14:00</w:t>
            </w: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上风向1</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1273" w:type="pct"/>
            <w:vMerge w:val="restart"/>
            <w:noWrap w:val="0"/>
            <w:vAlign w:val="center"/>
          </w:tcPr>
          <w:p>
            <w:pPr>
              <w:keepNext w:val="0"/>
              <w:keepLines w:val="0"/>
              <w:pageBreakBefore w:val="0"/>
              <w:widowControl w:val="0"/>
              <w:tabs>
                <w:tab w:val="left" w:pos="395"/>
              </w:tabs>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气温：</w:t>
            </w:r>
            <w:r>
              <w:rPr>
                <w:rFonts w:hint="default" w:ascii="Times New Roman" w:hAnsi="Times New Roman" w:eastAsia="宋体" w:cs="Times New Roman"/>
                <w:b w:val="0"/>
                <w:bCs w:val="0"/>
                <w:color w:val="auto"/>
                <w:sz w:val="22"/>
                <w:szCs w:val="22"/>
                <w:highlight w:val="none"/>
                <w:lang w:val="en-US" w:eastAsia="zh-CN"/>
              </w:rPr>
              <w:t>26.2</w:t>
            </w:r>
            <w:r>
              <w:rPr>
                <w:rFonts w:hint="default" w:ascii="Times New Roman" w:hAnsi="Times New Roman" w:eastAsia="宋体" w:cs="Times New Roman"/>
                <w:b w:val="0"/>
                <w:bCs w:val="0"/>
                <w:color w:val="auto"/>
                <w:sz w:val="22"/>
                <w:szCs w:val="22"/>
                <w:highlight w:val="none"/>
              </w:rPr>
              <w:t>℃</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气压：</w:t>
            </w:r>
            <w:r>
              <w:rPr>
                <w:rFonts w:hint="default" w:ascii="Times New Roman" w:hAnsi="Times New Roman" w:eastAsia="宋体" w:cs="Times New Roman"/>
                <w:b w:val="0"/>
                <w:bCs w:val="0"/>
                <w:color w:val="auto"/>
                <w:sz w:val="22"/>
                <w:szCs w:val="22"/>
                <w:highlight w:val="none"/>
                <w:lang w:val="en-US" w:eastAsia="zh-CN"/>
              </w:rPr>
              <w:t>99.9</w:t>
            </w:r>
            <w:r>
              <w:rPr>
                <w:rFonts w:hint="default" w:ascii="Times New Roman" w:hAnsi="Times New Roman" w:eastAsia="宋体" w:cs="Times New Roman"/>
                <w:b w:val="0"/>
                <w:bCs w:val="0"/>
                <w:color w:val="auto"/>
                <w:sz w:val="22"/>
                <w:szCs w:val="22"/>
                <w:highlight w:val="none"/>
              </w:rPr>
              <w:t>kPa</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风速</w:t>
            </w:r>
            <w:r>
              <w:rPr>
                <w:rFonts w:hint="default" w:ascii="Times New Roman" w:hAnsi="Times New Roman" w:eastAsia="宋体" w:cs="Times New Roman"/>
                <w:b w:val="0"/>
                <w:bCs w:val="0"/>
                <w:color w:val="auto"/>
                <w:sz w:val="22"/>
                <w:szCs w:val="22"/>
                <w:highlight w:val="none"/>
                <w:lang w:eastAsia="zh-CN"/>
              </w:rPr>
              <w:t>：</w:t>
            </w:r>
            <w:r>
              <w:rPr>
                <w:rFonts w:hint="default" w:ascii="Times New Roman" w:hAnsi="Times New Roman" w:eastAsia="宋体" w:cs="Times New Roman"/>
                <w:b w:val="0"/>
                <w:bCs w:val="0"/>
                <w:color w:val="auto"/>
                <w:sz w:val="22"/>
                <w:szCs w:val="22"/>
                <w:highlight w:val="none"/>
                <w:lang w:val="en-US" w:eastAsia="zh-CN"/>
              </w:rPr>
              <w:t>1.5</w:t>
            </w:r>
            <w:r>
              <w:rPr>
                <w:rFonts w:hint="default" w:ascii="Times New Roman" w:hAnsi="Times New Roman" w:eastAsia="宋体" w:cs="Times New Roman"/>
                <w:b w:val="0"/>
                <w:bCs w:val="0"/>
                <w:color w:val="auto"/>
                <w:sz w:val="22"/>
                <w:szCs w:val="22"/>
                <w:highlight w:val="none"/>
              </w:rPr>
              <w:t>m/s</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lang w:val="en-US" w:eastAsia="zh-CN"/>
              </w:rPr>
            </w:pPr>
            <w:r>
              <w:rPr>
                <w:rFonts w:hint="default" w:ascii="Times New Roman" w:hAnsi="Times New Roman" w:eastAsia="宋体" w:cs="Times New Roman"/>
                <w:b w:val="0"/>
                <w:bCs w:val="0"/>
                <w:color w:val="auto"/>
                <w:sz w:val="22"/>
                <w:szCs w:val="22"/>
                <w:highlight w:val="none"/>
              </w:rPr>
              <w:t>风向：</w:t>
            </w:r>
            <w:r>
              <w:rPr>
                <w:rFonts w:hint="default" w:ascii="Times New Roman" w:hAnsi="Times New Roman" w:eastAsia="宋体" w:cs="Times New Roman"/>
                <w:b w:val="0"/>
                <w:bCs w:val="0"/>
                <w:color w:val="auto"/>
                <w:sz w:val="22"/>
                <w:szCs w:val="22"/>
                <w:highlight w:val="none"/>
                <w:lang w:val="en-US" w:eastAsia="zh-CN"/>
              </w:rPr>
              <w:t>E</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color w:val="auto"/>
                <w:sz w:val="22"/>
                <w:szCs w:val="22"/>
                <w:highlight w:val="none"/>
              </w:rPr>
              <w:t>天气：</w:t>
            </w:r>
            <w:r>
              <w:rPr>
                <w:rFonts w:hint="default" w:ascii="Times New Roman" w:hAnsi="Times New Roman" w:eastAsia="宋体" w:cs="Times New Roman"/>
                <w:b w:val="0"/>
                <w:bCs w:val="0"/>
                <w:color w:val="auto"/>
                <w:sz w:val="22"/>
                <w:szCs w:val="22"/>
                <w:highlight w:val="none"/>
                <w:lang w:eastAsia="zh-CN"/>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下风向2</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下风向3</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下风向4</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restart"/>
            <w:noWrap w:val="0"/>
            <w:vAlign w:val="center"/>
          </w:tcPr>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cs="Times New Roman"/>
                <w:b w:val="0"/>
                <w:bCs w:val="0"/>
                <w:color w:val="auto"/>
                <w:sz w:val="22"/>
                <w:szCs w:val="22"/>
                <w:highlight w:val="none"/>
                <w:lang w:val="en-US" w:eastAsia="zh-CN"/>
              </w:rPr>
            </w:pPr>
            <w:r>
              <w:rPr>
                <w:rFonts w:hint="default" w:ascii="Times New Roman" w:hAnsi="Times New Roman" w:cs="Times New Roman"/>
                <w:b w:val="0"/>
                <w:bCs w:val="0"/>
                <w:color w:val="auto"/>
                <w:sz w:val="22"/>
                <w:szCs w:val="22"/>
                <w:highlight w:val="none"/>
                <w:lang w:val="en-US" w:eastAsia="zh-CN"/>
              </w:rPr>
              <w:t>2022.09.27</w:t>
            </w:r>
          </w:p>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eastAsia="宋体" w:cs="Times New Roman"/>
                <w:b w:val="0"/>
                <w:bCs w:val="0"/>
                <w:sz w:val="22"/>
                <w:szCs w:val="22"/>
              </w:rPr>
            </w:pPr>
            <w:r>
              <w:rPr>
                <w:rFonts w:hint="default" w:ascii="Times New Roman" w:hAnsi="Times New Roman" w:cs="Times New Roman"/>
                <w:b w:val="0"/>
                <w:bCs w:val="0"/>
                <w:sz w:val="22"/>
                <w:szCs w:val="22"/>
                <w:lang w:val="en-US" w:eastAsia="zh-CN"/>
              </w:rPr>
              <w:t>08:20～09:20</w:t>
            </w: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上风向1</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1273" w:type="pct"/>
            <w:vMerge w:val="restart"/>
            <w:noWrap w:val="0"/>
            <w:vAlign w:val="center"/>
          </w:tcPr>
          <w:p>
            <w:pPr>
              <w:keepNext w:val="0"/>
              <w:keepLines w:val="0"/>
              <w:pageBreakBefore w:val="0"/>
              <w:widowControl w:val="0"/>
              <w:tabs>
                <w:tab w:val="left" w:pos="395"/>
              </w:tabs>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气温：</w:t>
            </w:r>
            <w:r>
              <w:rPr>
                <w:rFonts w:hint="default" w:ascii="Times New Roman" w:hAnsi="Times New Roman" w:eastAsia="宋体" w:cs="Times New Roman"/>
                <w:b w:val="0"/>
                <w:bCs w:val="0"/>
                <w:color w:val="auto"/>
                <w:sz w:val="22"/>
                <w:szCs w:val="22"/>
                <w:highlight w:val="none"/>
                <w:lang w:val="en-US" w:eastAsia="zh-CN"/>
              </w:rPr>
              <w:t>21.0</w:t>
            </w:r>
            <w:r>
              <w:rPr>
                <w:rFonts w:hint="default" w:ascii="Times New Roman" w:hAnsi="Times New Roman" w:eastAsia="宋体" w:cs="Times New Roman"/>
                <w:b w:val="0"/>
                <w:bCs w:val="0"/>
                <w:color w:val="auto"/>
                <w:sz w:val="22"/>
                <w:szCs w:val="22"/>
                <w:highlight w:val="none"/>
              </w:rPr>
              <w:t>℃</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气压：</w:t>
            </w:r>
            <w:r>
              <w:rPr>
                <w:rFonts w:hint="default" w:ascii="Times New Roman" w:hAnsi="Times New Roman" w:eastAsia="宋体" w:cs="Times New Roman"/>
                <w:b w:val="0"/>
                <w:bCs w:val="0"/>
                <w:color w:val="auto"/>
                <w:sz w:val="22"/>
                <w:szCs w:val="22"/>
                <w:highlight w:val="none"/>
                <w:lang w:val="en-US" w:eastAsia="zh-CN"/>
              </w:rPr>
              <w:t>100.2</w:t>
            </w:r>
            <w:r>
              <w:rPr>
                <w:rFonts w:hint="default" w:ascii="Times New Roman" w:hAnsi="Times New Roman" w:eastAsia="宋体" w:cs="Times New Roman"/>
                <w:b w:val="0"/>
                <w:bCs w:val="0"/>
                <w:color w:val="auto"/>
                <w:sz w:val="22"/>
                <w:szCs w:val="22"/>
                <w:highlight w:val="none"/>
              </w:rPr>
              <w:t>kPa</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风速</w:t>
            </w:r>
            <w:r>
              <w:rPr>
                <w:rFonts w:hint="default" w:ascii="Times New Roman" w:hAnsi="Times New Roman" w:eastAsia="宋体" w:cs="Times New Roman"/>
                <w:b w:val="0"/>
                <w:bCs w:val="0"/>
                <w:color w:val="auto"/>
                <w:sz w:val="22"/>
                <w:szCs w:val="22"/>
                <w:highlight w:val="none"/>
                <w:lang w:eastAsia="zh-CN"/>
              </w:rPr>
              <w:t>：</w:t>
            </w:r>
            <w:r>
              <w:rPr>
                <w:rFonts w:hint="default" w:ascii="Times New Roman" w:hAnsi="Times New Roman" w:eastAsia="宋体" w:cs="Times New Roman"/>
                <w:b w:val="0"/>
                <w:bCs w:val="0"/>
                <w:color w:val="auto"/>
                <w:sz w:val="22"/>
                <w:szCs w:val="22"/>
                <w:highlight w:val="none"/>
                <w:lang w:val="en-US" w:eastAsia="zh-CN"/>
              </w:rPr>
              <w:t>1.6</w:t>
            </w:r>
            <w:r>
              <w:rPr>
                <w:rFonts w:hint="default" w:ascii="Times New Roman" w:hAnsi="Times New Roman" w:eastAsia="宋体" w:cs="Times New Roman"/>
                <w:b w:val="0"/>
                <w:bCs w:val="0"/>
                <w:color w:val="auto"/>
                <w:sz w:val="22"/>
                <w:szCs w:val="22"/>
                <w:highlight w:val="none"/>
              </w:rPr>
              <w:t>m/s</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lang w:val="en-US" w:eastAsia="zh-CN"/>
              </w:rPr>
            </w:pPr>
            <w:r>
              <w:rPr>
                <w:rFonts w:hint="default" w:ascii="Times New Roman" w:hAnsi="Times New Roman" w:eastAsia="宋体" w:cs="Times New Roman"/>
                <w:b w:val="0"/>
                <w:bCs w:val="0"/>
                <w:color w:val="auto"/>
                <w:sz w:val="22"/>
                <w:szCs w:val="22"/>
                <w:highlight w:val="none"/>
              </w:rPr>
              <w:t>风向：</w:t>
            </w:r>
            <w:r>
              <w:rPr>
                <w:rFonts w:hint="default" w:ascii="Times New Roman" w:hAnsi="Times New Roman" w:eastAsia="宋体" w:cs="Times New Roman"/>
                <w:b w:val="0"/>
                <w:bCs w:val="0"/>
                <w:color w:val="auto"/>
                <w:sz w:val="22"/>
                <w:szCs w:val="22"/>
                <w:highlight w:val="none"/>
                <w:lang w:val="en-US" w:eastAsia="zh-CN"/>
              </w:rPr>
              <w:t>E</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color w:val="auto"/>
                <w:sz w:val="22"/>
                <w:szCs w:val="22"/>
                <w:highlight w:val="none"/>
              </w:rPr>
              <w:t>天气：</w:t>
            </w:r>
            <w:r>
              <w:rPr>
                <w:rFonts w:hint="default" w:ascii="Times New Roman" w:hAnsi="Times New Roman" w:eastAsia="宋体" w:cs="Times New Roman"/>
                <w:b w:val="0"/>
                <w:bCs w:val="0"/>
                <w:color w:val="auto"/>
                <w:sz w:val="22"/>
                <w:szCs w:val="22"/>
                <w:highlight w:val="none"/>
                <w:lang w:eastAsia="zh-CN"/>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下风向2</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下风向3</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下风向4</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8" w:type="pct"/>
            <w:vMerge w:val="restart"/>
            <w:noWrap w:val="0"/>
            <w:vAlign w:val="center"/>
          </w:tcPr>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cs="Times New Roman"/>
                <w:b w:val="0"/>
                <w:bCs w:val="0"/>
                <w:color w:val="auto"/>
                <w:sz w:val="22"/>
                <w:szCs w:val="22"/>
                <w:highlight w:val="none"/>
                <w:lang w:val="en-US" w:eastAsia="zh-CN"/>
              </w:rPr>
            </w:pPr>
            <w:r>
              <w:rPr>
                <w:rFonts w:hint="default" w:ascii="Times New Roman" w:hAnsi="Times New Roman" w:cs="Times New Roman"/>
                <w:b w:val="0"/>
                <w:bCs w:val="0"/>
                <w:color w:val="auto"/>
                <w:sz w:val="22"/>
                <w:szCs w:val="22"/>
                <w:highlight w:val="none"/>
                <w:lang w:val="en-US" w:eastAsia="zh-CN"/>
              </w:rPr>
              <w:t>2022.09.27</w:t>
            </w:r>
          </w:p>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eastAsia="宋体" w:cs="Times New Roman"/>
                <w:b w:val="0"/>
                <w:bCs w:val="0"/>
                <w:sz w:val="22"/>
                <w:szCs w:val="22"/>
              </w:rPr>
            </w:pPr>
            <w:r>
              <w:rPr>
                <w:rFonts w:hint="default" w:ascii="Times New Roman" w:hAnsi="Times New Roman" w:cs="Times New Roman"/>
                <w:b w:val="0"/>
                <w:bCs w:val="0"/>
                <w:sz w:val="22"/>
                <w:szCs w:val="22"/>
                <w:lang w:val="en-US" w:eastAsia="zh-CN"/>
              </w:rPr>
              <w:t>09:40～10:40</w:t>
            </w: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上风向1</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1273" w:type="pct"/>
            <w:vMerge w:val="restart"/>
            <w:noWrap w:val="0"/>
            <w:vAlign w:val="center"/>
          </w:tcPr>
          <w:p>
            <w:pPr>
              <w:keepNext w:val="0"/>
              <w:keepLines w:val="0"/>
              <w:pageBreakBefore w:val="0"/>
              <w:widowControl w:val="0"/>
              <w:tabs>
                <w:tab w:val="left" w:pos="395"/>
              </w:tabs>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气温：</w:t>
            </w:r>
            <w:r>
              <w:rPr>
                <w:rFonts w:hint="default" w:ascii="Times New Roman" w:hAnsi="Times New Roman" w:eastAsia="宋体" w:cs="Times New Roman"/>
                <w:b w:val="0"/>
                <w:bCs w:val="0"/>
                <w:color w:val="auto"/>
                <w:sz w:val="22"/>
                <w:szCs w:val="22"/>
                <w:highlight w:val="none"/>
                <w:lang w:val="en-US" w:eastAsia="zh-CN"/>
              </w:rPr>
              <w:t>23.8</w:t>
            </w:r>
            <w:r>
              <w:rPr>
                <w:rFonts w:hint="default" w:ascii="Times New Roman" w:hAnsi="Times New Roman" w:eastAsia="宋体" w:cs="Times New Roman"/>
                <w:b w:val="0"/>
                <w:bCs w:val="0"/>
                <w:color w:val="auto"/>
                <w:sz w:val="22"/>
                <w:szCs w:val="22"/>
                <w:highlight w:val="none"/>
              </w:rPr>
              <w:t>℃</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气压：</w:t>
            </w:r>
            <w:r>
              <w:rPr>
                <w:rFonts w:hint="default" w:ascii="Times New Roman" w:hAnsi="Times New Roman" w:eastAsia="宋体" w:cs="Times New Roman"/>
                <w:b w:val="0"/>
                <w:bCs w:val="0"/>
                <w:color w:val="auto"/>
                <w:sz w:val="22"/>
                <w:szCs w:val="22"/>
                <w:highlight w:val="none"/>
                <w:lang w:val="en-US" w:eastAsia="zh-CN"/>
              </w:rPr>
              <w:t>100.2</w:t>
            </w:r>
            <w:r>
              <w:rPr>
                <w:rFonts w:hint="default" w:ascii="Times New Roman" w:hAnsi="Times New Roman" w:eastAsia="宋体" w:cs="Times New Roman"/>
                <w:b w:val="0"/>
                <w:bCs w:val="0"/>
                <w:color w:val="auto"/>
                <w:sz w:val="22"/>
                <w:szCs w:val="22"/>
                <w:highlight w:val="none"/>
              </w:rPr>
              <w:t>kPa</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风速</w:t>
            </w:r>
            <w:r>
              <w:rPr>
                <w:rFonts w:hint="default" w:ascii="Times New Roman" w:hAnsi="Times New Roman" w:eastAsia="宋体" w:cs="Times New Roman"/>
                <w:b w:val="0"/>
                <w:bCs w:val="0"/>
                <w:color w:val="auto"/>
                <w:sz w:val="22"/>
                <w:szCs w:val="22"/>
                <w:highlight w:val="none"/>
                <w:lang w:eastAsia="zh-CN"/>
              </w:rPr>
              <w:t>：</w:t>
            </w:r>
            <w:r>
              <w:rPr>
                <w:rFonts w:hint="default" w:ascii="Times New Roman" w:hAnsi="Times New Roman" w:eastAsia="宋体" w:cs="Times New Roman"/>
                <w:b w:val="0"/>
                <w:bCs w:val="0"/>
                <w:color w:val="auto"/>
                <w:sz w:val="22"/>
                <w:szCs w:val="22"/>
                <w:highlight w:val="none"/>
                <w:lang w:val="en-US" w:eastAsia="zh-CN"/>
              </w:rPr>
              <w:t>1.6</w:t>
            </w:r>
            <w:r>
              <w:rPr>
                <w:rFonts w:hint="default" w:ascii="Times New Roman" w:hAnsi="Times New Roman" w:eastAsia="宋体" w:cs="Times New Roman"/>
                <w:b w:val="0"/>
                <w:bCs w:val="0"/>
                <w:color w:val="auto"/>
                <w:sz w:val="22"/>
                <w:szCs w:val="22"/>
                <w:highlight w:val="none"/>
              </w:rPr>
              <w:t>m/s</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lang w:val="en-US" w:eastAsia="zh-CN"/>
              </w:rPr>
            </w:pPr>
            <w:r>
              <w:rPr>
                <w:rFonts w:hint="default" w:ascii="Times New Roman" w:hAnsi="Times New Roman" w:eastAsia="宋体" w:cs="Times New Roman"/>
                <w:b w:val="0"/>
                <w:bCs w:val="0"/>
                <w:color w:val="auto"/>
                <w:sz w:val="22"/>
                <w:szCs w:val="22"/>
                <w:highlight w:val="none"/>
              </w:rPr>
              <w:t>风向：</w:t>
            </w:r>
            <w:r>
              <w:rPr>
                <w:rFonts w:hint="default" w:ascii="Times New Roman" w:hAnsi="Times New Roman" w:eastAsia="宋体" w:cs="Times New Roman"/>
                <w:b w:val="0"/>
                <w:bCs w:val="0"/>
                <w:color w:val="auto"/>
                <w:sz w:val="22"/>
                <w:szCs w:val="22"/>
                <w:highlight w:val="none"/>
                <w:lang w:val="en-US" w:eastAsia="zh-CN"/>
              </w:rPr>
              <w:t>E</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color w:val="auto"/>
                <w:sz w:val="22"/>
                <w:szCs w:val="22"/>
                <w:highlight w:val="none"/>
              </w:rPr>
              <w:t>天气：</w:t>
            </w:r>
            <w:r>
              <w:rPr>
                <w:rFonts w:hint="default" w:ascii="Times New Roman" w:hAnsi="Times New Roman" w:eastAsia="宋体" w:cs="Times New Roman"/>
                <w:b w:val="0"/>
                <w:bCs w:val="0"/>
                <w:color w:val="auto"/>
                <w:sz w:val="22"/>
                <w:szCs w:val="22"/>
                <w:highlight w:val="none"/>
                <w:lang w:eastAsia="zh-CN"/>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下风向2</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下风向3</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下风向4</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restart"/>
            <w:noWrap w:val="0"/>
            <w:vAlign w:val="center"/>
          </w:tcPr>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cs="Times New Roman"/>
                <w:b w:val="0"/>
                <w:bCs w:val="0"/>
                <w:color w:val="auto"/>
                <w:sz w:val="22"/>
                <w:szCs w:val="22"/>
                <w:highlight w:val="none"/>
                <w:lang w:val="en-US" w:eastAsia="zh-CN"/>
              </w:rPr>
            </w:pPr>
            <w:r>
              <w:rPr>
                <w:rFonts w:hint="default" w:ascii="Times New Roman" w:hAnsi="Times New Roman" w:cs="Times New Roman"/>
                <w:b w:val="0"/>
                <w:bCs w:val="0"/>
                <w:color w:val="auto"/>
                <w:sz w:val="22"/>
                <w:szCs w:val="22"/>
                <w:highlight w:val="none"/>
                <w:lang w:val="en-US" w:eastAsia="zh-CN"/>
              </w:rPr>
              <w:t>2022.09.27</w:t>
            </w:r>
          </w:p>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eastAsia="宋体" w:cs="Times New Roman"/>
                <w:b w:val="0"/>
                <w:bCs w:val="0"/>
                <w:sz w:val="22"/>
                <w:szCs w:val="22"/>
              </w:rPr>
            </w:pPr>
            <w:r>
              <w:rPr>
                <w:rFonts w:hint="default" w:ascii="Times New Roman" w:hAnsi="Times New Roman" w:cs="Times New Roman"/>
                <w:b w:val="0"/>
                <w:bCs w:val="0"/>
                <w:sz w:val="22"/>
                <w:szCs w:val="22"/>
                <w:lang w:val="en-US" w:eastAsia="zh-CN"/>
              </w:rPr>
              <w:t>13:20～14:20</w:t>
            </w: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color w:val="auto"/>
                <w:sz w:val="22"/>
                <w:szCs w:val="22"/>
                <w:highlight w:val="none"/>
                <w:lang w:eastAsia="zh-CN" w:bidi="ar"/>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上风向1</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color w:val="auto"/>
                <w:sz w:val="22"/>
                <w:szCs w:val="22"/>
                <w:highlight w:val="none"/>
                <w:lang w:val="en-US" w:eastAsia="zh-CN" w:bidi="ar"/>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restar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1273" w:type="pct"/>
            <w:vMerge w:val="restart"/>
            <w:noWrap w:val="0"/>
            <w:vAlign w:val="center"/>
          </w:tcPr>
          <w:p>
            <w:pPr>
              <w:keepNext w:val="0"/>
              <w:keepLines w:val="0"/>
              <w:pageBreakBefore w:val="0"/>
              <w:widowControl w:val="0"/>
              <w:tabs>
                <w:tab w:val="left" w:pos="395"/>
              </w:tabs>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气温：</w:t>
            </w:r>
            <w:r>
              <w:rPr>
                <w:rFonts w:hint="default" w:ascii="Times New Roman" w:hAnsi="Times New Roman" w:eastAsia="宋体" w:cs="Times New Roman"/>
                <w:b w:val="0"/>
                <w:bCs w:val="0"/>
                <w:color w:val="auto"/>
                <w:sz w:val="22"/>
                <w:szCs w:val="22"/>
                <w:highlight w:val="none"/>
                <w:lang w:val="en-US" w:eastAsia="zh-CN"/>
              </w:rPr>
              <w:t>27.3</w:t>
            </w:r>
            <w:r>
              <w:rPr>
                <w:rFonts w:hint="default" w:ascii="Times New Roman" w:hAnsi="Times New Roman" w:eastAsia="宋体" w:cs="Times New Roman"/>
                <w:b w:val="0"/>
                <w:bCs w:val="0"/>
                <w:color w:val="auto"/>
                <w:sz w:val="22"/>
                <w:szCs w:val="22"/>
                <w:highlight w:val="none"/>
              </w:rPr>
              <w:t>℃</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气压：</w:t>
            </w:r>
            <w:r>
              <w:rPr>
                <w:rFonts w:hint="default" w:ascii="Times New Roman" w:hAnsi="Times New Roman" w:eastAsia="宋体" w:cs="Times New Roman"/>
                <w:b w:val="0"/>
                <w:bCs w:val="0"/>
                <w:color w:val="auto"/>
                <w:sz w:val="22"/>
                <w:szCs w:val="22"/>
                <w:highlight w:val="none"/>
                <w:lang w:val="en-US" w:eastAsia="zh-CN"/>
              </w:rPr>
              <w:t>100.0</w:t>
            </w:r>
            <w:r>
              <w:rPr>
                <w:rFonts w:hint="default" w:ascii="Times New Roman" w:hAnsi="Times New Roman" w:eastAsia="宋体" w:cs="Times New Roman"/>
                <w:b w:val="0"/>
                <w:bCs w:val="0"/>
                <w:color w:val="auto"/>
                <w:sz w:val="22"/>
                <w:szCs w:val="22"/>
                <w:highlight w:val="none"/>
              </w:rPr>
              <w:t>kPa</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风速</w:t>
            </w:r>
            <w:r>
              <w:rPr>
                <w:rFonts w:hint="default" w:ascii="Times New Roman" w:hAnsi="Times New Roman" w:eastAsia="宋体" w:cs="Times New Roman"/>
                <w:b w:val="0"/>
                <w:bCs w:val="0"/>
                <w:color w:val="auto"/>
                <w:sz w:val="22"/>
                <w:szCs w:val="22"/>
                <w:highlight w:val="none"/>
                <w:lang w:eastAsia="zh-CN"/>
              </w:rPr>
              <w:t>：</w:t>
            </w:r>
            <w:r>
              <w:rPr>
                <w:rFonts w:hint="default" w:ascii="Times New Roman" w:hAnsi="Times New Roman" w:eastAsia="宋体" w:cs="Times New Roman"/>
                <w:b w:val="0"/>
                <w:bCs w:val="0"/>
                <w:color w:val="auto"/>
                <w:sz w:val="22"/>
                <w:szCs w:val="22"/>
                <w:highlight w:val="none"/>
                <w:lang w:val="en-US" w:eastAsia="zh-CN"/>
              </w:rPr>
              <w:t>1.4</w:t>
            </w:r>
            <w:r>
              <w:rPr>
                <w:rFonts w:hint="default" w:ascii="Times New Roman" w:hAnsi="Times New Roman" w:eastAsia="宋体" w:cs="Times New Roman"/>
                <w:b w:val="0"/>
                <w:bCs w:val="0"/>
                <w:color w:val="auto"/>
                <w:sz w:val="22"/>
                <w:szCs w:val="22"/>
                <w:highlight w:val="none"/>
              </w:rPr>
              <w:t>m/s</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lang w:val="en-US" w:eastAsia="zh-CN"/>
              </w:rPr>
            </w:pPr>
            <w:r>
              <w:rPr>
                <w:rFonts w:hint="default" w:ascii="Times New Roman" w:hAnsi="Times New Roman" w:eastAsia="宋体" w:cs="Times New Roman"/>
                <w:b w:val="0"/>
                <w:bCs w:val="0"/>
                <w:color w:val="auto"/>
                <w:sz w:val="22"/>
                <w:szCs w:val="22"/>
                <w:highlight w:val="none"/>
              </w:rPr>
              <w:t>风向：</w:t>
            </w:r>
            <w:r>
              <w:rPr>
                <w:rFonts w:hint="default" w:ascii="Times New Roman" w:hAnsi="Times New Roman" w:eastAsia="宋体" w:cs="Times New Roman"/>
                <w:b w:val="0"/>
                <w:bCs w:val="0"/>
                <w:color w:val="auto"/>
                <w:sz w:val="22"/>
                <w:szCs w:val="22"/>
                <w:highlight w:val="none"/>
                <w:lang w:val="en-US" w:eastAsia="zh-CN"/>
              </w:rPr>
              <w:t>E</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color w:val="auto"/>
                <w:sz w:val="22"/>
                <w:szCs w:val="22"/>
                <w:highlight w:val="none"/>
              </w:rPr>
              <w:t>天气：</w:t>
            </w:r>
            <w:r>
              <w:rPr>
                <w:rFonts w:hint="default" w:ascii="Times New Roman" w:hAnsi="Times New Roman" w:eastAsia="宋体" w:cs="Times New Roman"/>
                <w:b w:val="0"/>
                <w:bCs w:val="0"/>
                <w:color w:val="auto"/>
                <w:sz w:val="22"/>
                <w:szCs w:val="22"/>
                <w:highlight w:val="none"/>
                <w:lang w:eastAsia="zh-CN"/>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color w:val="auto"/>
                <w:sz w:val="22"/>
                <w:szCs w:val="22"/>
                <w:highlight w:val="none"/>
                <w:lang w:eastAsia="zh-CN" w:bidi="ar"/>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下风向2</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color w:val="auto"/>
                <w:sz w:val="22"/>
                <w:szCs w:val="22"/>
                <w:highlight w:val="none"/>
                <w:lang w:val="en-US" w:eastAsia="zh-CN" w:bidi="ar"/>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color w:val="auto"/>
                <w:sz w:val="22"/>
                <w:szCs w:val="22"/>
                <w:highlight w:val="none"/>
                <w:lang w:eastAsia="zh-CN" w:bidi="ar"/>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下风向3</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color w:val="auto"/>
                <w:sz w:val="22"/>
                <w:szCs w:val="22"/>
                <w:highlight w:val="none"/>
                <w:lang w:val="en-US" w:eastAsia="zh-CN" w:bidi="ar"/>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color w:val="auto"/>
                <w:sz w:val="22"/>
                <w:szCs w:val="22"/>
                <w:highlight w:val="none"/>
                <w:lang w:eastAsia="zh-CN" w:bidi="ar"/>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下风向4</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color w:val="auto"/>
                <w:sz w:val="22"/>
                <w:szCs w:val="22"/>
                <w:highlight w:val="none"/>
                <w:lang w:val="en-US" w:eastAsia="zh-CN" w:bidi="ar"/>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restart"/>
            <w:noWrap w:val="0"/>
            <w:vAlign w:val="center"/>
          </w:tcPr>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cs="Times New Roman"/>
                <w:b w:val="0"/>
                <w:bCs w:val="0"/>
                <w:color w:val="auto"/>
                <w:sz w:val="22"/>
                <w:szCs w:val="22"/>
                <w:highlight w:val="none"/>
                <w:lang w:val="en-US" w:eastAsia="zh-CN"/>
              </w:rPr>
            </w:pPr>
            <w:r>
              <w:rPr>
                <w:rFonts w:hint="default" w:ascii="Times New Roman" w:hAnsi="Times New Roman" w:cs="Times New Roman"/>
                <w:b w:val="0"/>
                <w:bCs w:val="0"/>
                <w:color w:val="auto"/>
                <w:sz w:val="22"/>
                <w:szCs w:val="22"/>
                <w:highlight w:val="none"/>
                <w:lang w:val="en-US" w:eastAsia="zh-CN"/>
              </w:rPr>
              <w:t>2022.09.27</w:t>
            </w:r>
          </w:p>
          <w:p>
            <w:pPr>
              <w:pStyle w:val="8"/>
              <w:keepNext w:val="0"/>
              <w:keepLines w:val="0"/>
              <w:pageBreakBefore w:val="0"/>
              <w:kinsoku/>
              <w:wordWrap/>
              <w:overflowPunct/>
              <w:topLinePunct w:val="0"/>
              <w:autoSpaceDE/>
              <w:autoSpaceDN/>
              <w:bidi w:val="0"/>
              <w:adjustRightInd/>
              <w:spacing w:before="63" w:beforeLines="20" w:after="63" w:afterLines="20"/>
              <w:jc w:val="center"/>
              <w:rPr>
                <w:rFonts w:hint="default" w:ascii="Times New Roman" w:hAnsi="Times New Roman" w:eastAsia="宋体" w:cs="Times New Roman"/>
                <w:b w:val="0"/>
                <w:bCs w:val="0"/>
                <w:sz w:val="22"/>
                <w:szCs w:val="22"/>
              </w:rPr>
            </w:pPr>
            <w:r>
              <w:rPr>
                <w:rFonts w:hint="default" w:ascii="Times New Roman" w:hAnsi="Times New Roman" w:cs="Times New Roman"/>
                <w:b w:val="0"/>
                <w:bCs w:val="0"/>
                <w:sz w:val="22"/>
                <w:szCs w:val="22"/>
                <w:lang w:val="en-US" w:eastAsia="zh-CN"/>
              </w:rPr>
              <w:t>14:40～15:40</w:t>
            </w: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color w:val="auto"/>
                <w:sz w:val="22"/>
                <w:szCs w:val="22"/>
                <w:highlight w:val="none"/>
                <w:lang w:eastAsia="zh-CN" w:bidi="ar"/>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上风向1</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color w:val="auto"/>
                <w:sz w:val="22"/>
                <w:szCs w:val="22"/>
                <w:highlight w:val="none"/>
                <w:lang w:val="en-US" w:eastAsia="zh-CN" w:bidi="ar"/>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restar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sz w:val="22"/>
                <w:szCs w:val="22"/>
                <w:lang w:val="en-US" w:eastAsia="zh-CN"/>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1273" w:type="pct"/>
            <w:vMerge w:val="restart"/>
            <w:noWrap w:val="0"/>
            <w:vAlign w:val="center"/>
          </w:tcPr>
          <w:p>
            <w:pPr>
              <w:keepNext w:val="0"/>
              <w:keepLines w:val="0"/>
              <w:pageBreakBefore w:val="0"/>
              <w:widowControl w:val="0"/>
              <w:tabs>
                <w:tab w:val="left" w:pos="395"/>
              </w:tabs>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气温：</w:t>
            </w:r>
            <w:r>
              <w:rPr>
                <w:rFonts w:hint="default" w:ascii="Times New Roman" w:hAnsi="Times New Roman" w:eastAsia="宋体" w:cs="Times New Roman"/>
                <w:b w:val="0"/>
                <w:bCs w:val="0"/>
                <w:color w:val="auto"/>
                <w:sz w:val="22"/>
                <w:szCs w:val="22"/>
                <w:highlight w:val="none"/>
                <w:lang w:val="en-US" w:eastAsia="zh-CN"/>
              </w:rPr>
              <w:t>25.9</w:t>
            </w:r>
            <w:r>
              <w:rPr>
                <w:rFonts w:hint="default" w:ascii="Times New Roman" w:hAnsi="Times New Roman" w:eastAsia="宋体" w:cs="Times New Roman"/>
                <w:b w:val="0"/>
                <w:bCs w:val="0"/>
                <w:color w:val="auto"/>
                <w:sz w:val="22"/>
                <w:szCs w:val="22"/>
                <w:highlight w:val="none"/>
              </w:rPr>
              <w:t>℃</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气压：</w:t>
            </w:r>
            <w:r>
              <w:rPr>
                <w:rFonts w:hint="default" w:ascii="Times New Roman" w:hAnsi="Times New Roman" w:eastAsia="宋体" w:cs="Times New Roman"/>
                <w:b w:val="0"/>
                <w:bCs w:val="0"/>
                <w:color w:val="auto"/>
                <w:sz w:val="22"/>
                <w:szCs w:val="22"/>
                <w:highlight w:val="none"/>
                <w:lang w:val="en-US" w:eastAsia="zh-CN"/>
              </w:rPr>
              <w:t>100.1</w:t>
            </w:r>
            <w:r>
              <w:rPr>
                <w:rFonts w:hint="default" w:ascii="Times New Roman" w:hAnsi="Times New Roman" w:eastAsia="宋体" w:cs="Times New Roman"/>
                <w:b w:val="0"/>
                <w:bCs w:val="0"/>
                <w:color w:val="auto"/>
                <w:sz w:val="22"/>
                <w:szCs w:val="22"/>
                <w:highlight w:val="none"/>
              </w:rPr>
              <w:t>kPa</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rPr>
            </w:pPr>
            <w:r>
              <w:rPr>
                <w:rFonts w:hint="default" w:ascii="Times New Roman" w:hAnsi="Times New Roman" w:eastAsia="宋体" w:cs="Times New Roman"/>
                <w:b w:val="0"/>
                <w:bCs w:val="0"/>
                <w:color w:val="auto"/>
                <w:sz w:val="22"/>
                <w:szCs w:val="22"/>
                <w:highlight w:val="none"/>
              </w:rPr>
              <w:t>风速</w:t>
            </w:r>
            <w:r>
              <w:rPr>
                <w:rFonts w:hint="default" w:ascii="Times New Roman" w:hAnsi="Times New Roman" w:eastAsia="宋体" w:cs="Times New Roman"/>
                <w:b w:val="0"/>
                <w:bCs w:val="0"/>
                <w:color w:val="auto"/>
                <w:sz w:val="22"/>
                <w:szCs w:val="22"/>
                <w:highlight w:val="none"/>
                <w:lang w:eastAsia="zh-CN"/>
              </w:rPr>
              <w:t>：</w:t>
            </w:r>
            <w:r>
              <w:rPr>
                <w:rFonts w:hint="default" w:ascii="Times New Roman" w:hAnsi="Times New Roman" w:eastAsia="宋体" w:cs="Times New Roman"/>
                <w:b w:val="0"/>
                <w:bCs w:val="0"/>
                <w:color w:val="auto"/>
                <w:sz w:val="22"/>
                <w:szCs w:val="22"/>
                <w:highlight w:val="none"/>
                <w:lang w:val="en-US" w:eastAsia="zh-CN"/>
              </w:rPr>
              <w:t>1.5</w:t>
            </w:r>
            <w:r>
              <w:rPr>
                <w:rFonts w:hint="default" w:ascii="Times New Roman" w:hAnsi="Times New Roman" w:eastAsia="宋体" w:cs="Times New Roman"/>
                <w:b w:val="0"/>
                <w:bCs w:val="0"/>
                <w:color w:val="auto"/>
                <w:sz w:val="22"/>
                <w:szCs w:val="22"/>
                <w:highlight w:val="none"/>
              </w:rPr>
              <w:t>m/s</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color w:val="auto"/>
                <w:sz w:val="22"/>
                <w:szCs w:val="22"/>
                <w:highlight w:val="none"/>
                <w:lang w:val="en-US" w:eastAsia="zh-CN"/>
              </w:rPr>
            </w:pPr>
            <w:r>
              <w:rPr>
                <w:rFonts w:hint="default" w:ascii="Times New Roman" w:hAnsi="Times New Roman" w:eastAsia="宋体" w:cs="Times New Roman"/>
                <w:b w:val="0"/>
                <w:bCs w:val="0"/>
                <w:color w:val="auto"/>
                <w:sz w:val="22"/>
                <w:szCs w:val="22"/>
                <w:highlight w:val="none"/>
              </w:rPr>
              <w:t>风向：</w:t>
            </w:r>
            <w:r>
              <w:rPr>
                <w:rFonts w:hint="default" w:ascii="Times New Roman" w:hAnsi="Times New Roman" w:eastAsia="宋体" w:cs="Times New Roman"/>
                <w:b w:val="0"/>
                <w:bCs w:val="0"/>
                <w:color w:val="auto"/>
                <w:sz w:val="22"/>
                <w:szCs w:val="22"/>
                <w:highlight w:val="none"/>
                <w:lang w:val="en-US" w:eastAsia="zh-CN"/>
              </w:rPr>
              <w:t>E</w:t>
            </w:r>
          </w:p>
          <w:p>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default" w:ascii="Times New Roman" w:hAnsi="Times New Roman" w:eastAsia="宋体" w:cs="Times New Roman"/>
                <w:b w:val="0"/>
                <w:bCs w:val="0"/>
                <w:sz w:val="22"/>
                <w:szCs w:val="22"/>
              </w:rPr>
            </w:pPr>
            <w:r>
              <w:rPr>
                <w:rFonts w:hint="default" w:ascii="Times New Roman" w:hAnsi="Times New Roman" w:eastAsia="宋体" w:cs="Times New Roman"/>
                <w:b w:val="0"/>
                <w:bCs w:val="0"/>
                <w:color w:val="auto"/>
                <w:sz w:val="22"/>
                <w:szCs w:val="22"/>
                <w:highlight w:val="none"/>
              </w:rPr>
              <w:t>天气：</w:t>
            </w:r>
            <w:r>
              <w:rPr>
                <w:rFonts w:hint="default" w:ascii="Times New Roman" w:hAnsi="Times New Roman" w:eastAsia="宋体" w:cs="Times New Roman"/>
                <w:b w:val="0"/>
                <w:bCs w:val="0"/>
                <w:color w:val="auto"/>
                <w:sz w:val="22"/>
                <w:szCs w:val="22"/>
                <w:highlight w:val="none"/>
                <w:lang w:eastAsia="zh-CN"/>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color w:val="auto"/>
                <w:sz w:val="22"/>
                <w:szCs w:val="22"/>
                <w:highlight w:val="none"/>
                <w:lang w:eastAsia="zh-CN" w:bidi="ar"/>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下风向2</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color w:val="auto"/>
                <w:sz w:val="22"/>
                <w:szCs w:val="22"/>
                <w:highlight w:val="none"/>
                <w:lang w:val="en-US" w:eastAsia="zh-CN" w:bidi="ar"/>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color w:val="auto"/>
                <w:sz w:val="22"/>
                <w:szCs w:val="22"/>
                <w:highlight w:val="none"/>
                <w:lang w:eastAsia="zh-CN" w:bidi="ar"/>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下风向3</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color w:val="auto"/>
                <w:sz w:val="22"/>
                <w:szCs w:val="22"/>
                <w:highlight w:val="none"/>
                <w:lang w:val="en-US" w:eastAsia="zh-CN" w:bidi="ar"/>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8" w:type="pct"/>
            <w:vMerge w:val="continue"/>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rPr>
                <w:rFonts w:hint="default" w:ascii="Times New Roman" w:hAnsi="Times New Roman" w:eastAsia="宋体" w:cs="Times New Roman"/>
                <w:b w:val="0"/>
                <w:bCs w:val="0"/>
                <w:sz w:val="22"/>
                <w:szCs w:val="22"/>
              </w:rPr>
            </w:pPr>
          </w:p>
        </w:tc>
        <w:tc>
          <w:tcPr>
            <w:tcW w:w="1224" w:type="pct"/>
            <w:noWrap w:val="0"/>
            <w:vAlign w:val="center"/>
          </w:tcPr>
          <w:p>
            <w:pPr>
              <w:keepNext w:val="0"/>
              <w:keepLines w:val="0"/>
              <w:pageBreakBefore w:val="0"/>
              <w:widowControl/>
              <w:kinsoku/>
              <w:wordWrap/>
              <w:overflowPunct/>
              <w:topLinePunct w:val="0"/>
              <w:autoSpaceDE/>
              <w:autoSpaceDN/>
              <w:bidi w:val="0"/>
              <w:adjustRightInd/>
              <w:snapToGrid w:val="0"/>
              <w:spacing w:before="63" w:beforeLines="20" w:after="63" w:afterLines="20" w:line="240" w:lineRule="auto"/>
              <w:jc w:val="center"/>
              <w:textAlignment w:val="center"/>
              <w:rPr>
                <w:rFonts w:hint="default" w:ascii="Times New Roman" w:hAnsi="Times New Roman" w:eastAsia="宋体" w:cs="Times New Roman"/>
                <w:b w:val="0"/>
                <w:bCs w:val="0"/>
                <w:color w:val="auto"/>
                <w:sz w:val="22"/>
                <w:szCs w:val="22"/>
                <w:highlight w:val="none"/>
                <w:lang w:eastAsia="zh-CN" w:bidi="ar"/>
              </w:rPr>
            </w:pPr>
            <w:r>
              <w:rPr>
                <w:rFonts w:hint="default" w:ascii="Times New Roman" w:hAnsi="Times New Roman" w:eastAsia="宋体" w:cs="Times New Roman"/>
                <w:b w:val="0"/>
                <w:bCs w:val="0"/>
                <w:color w:val="auto"/>
                <w:sz w:val="22"/>
                <w:szCs w:val="22"/>
                <w:highlight w:val="none"/>
                <w:lang w:eastAsia="zh-CN" w:bidi="ar"/>
              </w:rPr>
              <w:t>厂界外</w:t>
            </w:r>
            <w:r>
              <w:rPr>
                <w:rFonts w:hint="default" w:ascii="Times New Roman" w:hAnsi="Times New Roman" w:eastAsia="宋体" w:cs="Times New Roman"/>
                <w:b w:val="0"/>
                <w:bCs w:val="0"/>
                <w:color w:val="auto"/>
                <w:sz w:val="22"/>
                <w:szCs w:val="22"/>
                <w:highlight w:val="none"/>
                <w:lang w:bidi="ar"/>
              </w:rPr>
              <w:t>下风向4</w:t>
            </w:r>
            <w:r>
              <w:rPr>
                <w:rFonts w:hint="default" w:ascii="Times New Roman" w:hAnsi="Times New Roman" w:eastAsia="宋体" w:cs="Times New Roman"/>
                <w:b w:val="0"/>
                <w:bCs w:val="0"/>
                <w:color w:val="auto"/>
                <w:sz w:val="22"/>
                <w:szCs w:val="22"/>
                <w:highlight w:val="none"/>
                <w:vertAlign w:val="superscript"/>
                <w:lang w:bidi="ar"/>
              </w:rPr>
              <w:t>#</w:t>
            </w:r>
          </w:p>
        </w:tc>
        <w:tc>
          <w:tcPr>
            <w:tcW w:w="732" w:type="pct"/>
            <w:noWrap w:val="0"/>
            <w:vAlign w:val="center"/>
          </w:tcPr>
          <w:p>
            <w:pPr>
              <w:keepNext w:val="0"/>
              <w:keepLines w:val="0"/>
              <w:pageBreakBefore w:val="0"/>
              <w:kinsoku/>
              <w:wordWrap/>
              <w:overflowPunct/>
              <w:topLinePunct w:val="0"/>
              <w:autoSpaceDE/>
              <w:autoSpaceDN/>
              <w:bidi w:val="0"/>
              <w:adjustRightInd/>
              <w:spacing w:before="63" w:beforeLines="20" w:after="63" w:afterLines="20"/>
              <w:jc w:val="center"/>
              <w:textAlignment w:val="center"/>
              <w:rPr>
                <w:rFonts w:hint="default" w:ascii="Times New Roman" w:hAnsi="Times New Roman" w:eastAsia="宋体" w:cs="Times New Roman"/>
                <w:b w:val="0"/>
                <w:bCs w:val="0"/>
                <w:color w:val="auto"/>
                <w:sz w:val="22"/>
                <w:szCs w:val="22"/>
                <w:highlight w:val="none"/>
                <w:lang w:val="en-US" w:eastAsia="zh-CN" w:bidi="ar"/>
              </w:rPr>
            </w:pPr>
            <w:r>
              <w:rPr>
                <w:rFonts w:hint="default" w:ascii="Times New Roman" w:hAnsi="Times New Roman" w:eastAsia="宋体" w:cs="Times New Roman"/>
                <w:b w:val="0"/>
                <w:bCs w:val="0"/>
                <w:color w:val="auto"/>
                <w:sz w:val="22"/>
                <w:szCs w:val="22"/>
                <w:highlight w:val="none"/>
                <w:lang w:val="en-US" w:eastAsia="zh-CN" w:bidi="ar"/>
              </w:rPr>
              <w:t>未检出</w:t>
            </w:r>
          </w:p>
        </w:tc>
        <w:tc>
          <w:tcPr>
            <w:tcW w:w="790"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lang w:val="en-US" w:eastAsia="zh-CN"/>
              </w:rPr>
            </w:pPr>
          </w:p>
        </w:tc>
        <w:tc>
          <w:tcPr>
            <w:tcW w:w="1273"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before="63" w:beforeLines="20" w:after="63" w:afterLines="20" w:line="240" w:lineRule="auto"/>
              <w:jc w:val="center"/>
              <w:textAlignment w:val="auto"/>
              <w:rPr>
                <w:rFonts w:hint="default" w:ascii="Times New Roman" w:hAnsi="Times New Roman" w:eastAsia="宋体" w:cs="Times New Roman"/>
                <w:b w:val="0"/>
                <w:bCs w:val="0"/>
                <w:sz w:val="22"/>
                <w:szCs w:val="22"/>
              </w:rPr>
            </w:pPr>
          </w:p>
        </w:tc>
      </w:tr>
    </w:tbl>
    <w:p>
      <w:pPr>
        <w:pStyle w:val="16"/>
        <w:numPr>
          <w:ilvl w:val="0"/>
          <w:numId w:val="0"/>
        </w:numPr>
        <w:spacing w:after="0" w:line="360" w:lineRule="auto"/>
        <w:ind w:firstLine="480" w:firstLineChars="200"/>
        <w:rPr>
          <w:rFonts w:hint="default" w:ascii="Times New Roman" w:hAnsi="Times New Roman" w:eastAsia="宋体" w:cs="Times New Roman"/>
          <w:b w:val="0"/>
          <w:bCs w:val="0"/>
          <w:color w:val="000000"/>
          <w:kern w:val="2"/>
          <w:sz w:val="24"/>
          <w:szCs w:val="24"/>
          <w:u w:val="none"/>
          <w:lang w:val="en-US" w:eastAsia="zh-CN" w:bidi="ar-SA"/>
        </w:rPr>
        <w:sectPr>
          <w:pgSz w:w="11906" w:h="16838"/>
          <w:pgMar w:top="1440" w:right="1417" w:bottom="1440" w:left="1440" w:header="850" w:footer="992" w:gutter="0"/>
          <w:pgNumType w:fmt="decimal"/>
          <w:cols w:space="425" w:num="1"/>
          <w:docGrid w:type="lines" w:linePitch="312" w:charSpace="0"/>
        </w:sectPr>
      </w:pPr>
      <w:r>
        <w:rPr>
          <w:rFonts w:hint="default" w:ascii="Times New Roman" w:hAnsi="Times New Roman" w:cs="Times New Roman" w:eastAsiaTheme="minorEastAsia"/>
          <w:b w:val="0"/>
          <w:bCs w:val="0"/>
          <w:color w:val="000000"/>
          <w:kern w:val="2"/>
          <w:sz w:val="24"/>
          <w:szCs w:val="24"/>
          <w:u w:val="none"/>
          <w:lang w:val="en-US" w:eastAsia="zh-CN" w:bidi="ar-SA"/>
        </w:rPr>
        <w:t>根据表7-2</w:t>
      </w:r>
      <w:r>
        <w:rPr>
          <w:rFonts w:hint="eastAsia" w:ascii="Times New Roman" w:hAnsi="Times New Roman" w:cs="Times New Roman" w:eastAsiaTheme="minorEastAsia"/>
          <w:b w:val="0"/>
          <w:bCs w:val="0"/>
          <w:color w:val="000000"/>
          <w:kern w:val="2"/>
          <w:sz w:val="24"/>
          <w:szCs w:val="24"/>
          <w:u w:val="none"/>
          <w:lang w:val="en-US" w:eastAsia="zh-CN" w:bidi="ar-SA"/>
        </w:rPr>
        <w:t>、7-3、7-4、7-5</w:t>
      </w:r>
      <w:r>
        <w:rPr>
          <w:rFonts w:hint="default" w:ascii="Times New Roman" w:hAnsi="Times New Roman" w:cs="Times New Roman" w:eastAsiaTheme="minorEastAsia"/>
          <w:b w:val="0"/>
          <w:bCs w:val="0"/>
          <w:color w:val="000000"/>
          <w:kern w:val="2"/>
          <w:sz w:val="24"/>
          <w:szCs w:val="24"/>
          <w:u w:val="none"/>
          <w:lang w:val="en-US" w:eastAsia="zh-CN" w:bidi="ar-SA"/>
        </w:rPr>
        <w:t>检测结果，项目厂界非甲烷总烃无组织排放浓度范围为：</w:t>
      </w:r>
      <w:r>
        <w:rPr>
          <w:rFonts w:hint="eastAsia" w:cs="Times New Roman" w:eastAsiaTheme="minorEastAsia"/>
          <w:b w:val="0"/>
          <w:bCs w:val="0"/>
          <w:color w:val="000000"/>
          <w:kern w:val="2"/>
          <w:sz w:val="24"/>
          <w:szCs w:val="24"/>
          <w:u w:val="none"/>
          <w:lang w:val="en-US" w:eastAsia="zh-CN" w:bidi="ar-SA"/>
        </w:rPr>
        <w:t>0.48~0.88</w:t>
      </w:r>
      <w:r>
        <w:rPr>
          <w:rFonts w:hint="default" w:ascii="Times New Roman" w:hAnsi="Times New Roman" w:eastAsia="宋体" w:cs="Times New Roman"/>
          <w:b w:val="0"/>
          <w:bCs w:val="0"/>
          <w:sz w:val="24"/>
          <w:szCs w:val="24"/>
        </w:rPr>
        <w:t>mg/m</w:t>
      </w:r>
      <w:r>
        <w:rPr>
          <w:rFonts w:hint="default" w:ascii="Times New Roman" w:hAnsi="Times New Roman" w:eastAsia="宋体" w:cs="Times New Roman"/>
          <w:b w:val="0"/>
          <w:bCs w:val="0"/>
          <w:sz w:val="24"/>
          <w:szCs w:val="24"/>
          <w:vertAlign w:val="superscript"/>
        </w:rPr>
        <w:t>3</w:t>
      </w:r>
      <w:r>
        <w:rPr>
          <w:rFonts w:hint="default" w:ascii="Times New Roman" w:hAnsi="Times New Roman" w:cs="Times New Roman" w:eastAsiaTheme="minorEastAsia"/>
          <w:b w:val="0"/>
          <w:bCs w:val="0"/>
          <w:color w:val="000000"/>
          <w:kern w:val="2"/>
          <w:sz w:val="24"/>
          <w:szCs w:val="24"/>
          <w:u w:val="none"/>
          <w:lang w:val="en-US" w:eastAsia="zh-CN" w:bidi="ar-SA"/>
        </w:rPr>
        <w:t>，满足《豫环攻坚办[</w:t>
      </w:r>
      <w:r>
        <w:rPr>
          <w:rFonts w:hint="default" w:ascii="Times New Roman" w:hAnsi="Times New Roman" w:cs="Times New Roman" w:eastAsiaTheme="minorEastAsia"/>
          <w:b w:val="0"/>
          <w:bCs w:val="0"/>
          <w:color w:val="000000"/>
          <w:kern w:val="2"/>
          <w:sz w:val="24"/>
          <w:szCs w:val="24"/>
          <w:u w:val="none"/>
          <w:lang w:val="en-GB" w:eastAsia="zh-CN" w:bidi="ar-SA"/>
        </w:rPr>
        <w:t>2017</w:t>
      </w:r>
      <w:r>
        <w:rPr>
          <w:rFonts w:hint="default" w:ascii="Times New Roman" w:hAnsi="Times New Roman" w:cs="Times New Roman" w:eastAsiaTheme="minorEastAsia"/>
          <w:b w:val="0"/>
          <w:bCs w:val="0"/>
          <w:color w:val="000000"/>
          <w:kern w:val="2"/>
          <w:sz w:val="24"/>
          <w:szCs w:val="24"/>
          <w:u w:val="none"/>
          <w:lang w:val="en-US" w:eastAsia="zh-CN" w:bidi="ar-SA"/>
        </w:rPr>
        <w:t>]162号关于全省开展工业企业挥发性有机物专项治理工作中排放建议值（2.0 mg/m</w:t>
      </w:r>
      <w:r>
        <w:rPr>
          <w:rFonts w:hint="default" w:ascii="Times New Roman" w:hAnsi="Times New Roman" w:cs="Times New Roman" w:eastAsiaTheme="minorEastAsia"/>
          <w:b w:val="0"/>
          <w:bCs w:val="0"/>
          <w:color w:val="000000"/>
          <w:kern w:val="2"/>
          <w:sz w:val="24"/>
          <w:szCs w:val="24"/>
          <w:u w:val="none"/>
          <w:vertAlign w:val="superscript"/>
          <w:lang w:val="en-US" w:eastAsia="zh-CN" w:bidi="ar-SA"/>
        </w:rPr>
        <w:t>3</w:t>
      </w:r>
      <w:r>
        <w:rPr>
          <w:rFonts w:hint="default" w:ascii="Times New Roman" w:hAnsi="Times New Roman" w:cs="Times New Roman" w:eastAsiaTheme="minorEastAsia"/>
          <w:b w:val="0"/>
          <w:bCs w:val="0"/>
          <w:color w:val="000000"/>
          <w:kern w:val="2"/>
          <w:sz w:val="24"/>
          <w:szCs w:val="24"/>
          <w:u w:val="none"/>
          <w:lang w:val="en-US" w:eastAsia="zh-CN" w:bidi="ar-SA"/>
        </w:rPr>
        <w:t>）的要求。颗粒物无组织排放浓度范围为：</w:t>
      </w:r>
      <w:r>
        <w:rPr>
          <w:rFonts w:hint="eastAsia" w:cs="Times New Roman" w:eastAsiaTheme="minorEastAsia"/>
          <w:b w:val="0"/>
          <w:bCs w:val="0"/>
          <w:color w:val="000000"/>
          <w:kern w:val="2"/>
          <w:sz w:val="24"/>
          <w:szCs w:val="24"/>
          <w:u w:val="none"/>
          <w:lang w:val="en-US" w:eastAsia="zh-CN" w:bidi="ar-SA"/>
        </w:rPr>
        <w:t>0.615~0.852</w:t>
      </w:r>
      <w:r>
        <w:rPr>
          <w:rFonts w:hint="default" w:ascii="Times New Roman" w:hAnsi="Times New Roman" w:eastAsia="宋体" w:cs="Times New Roman"/>
          <w:b w:val="0"/>
          <w:bCs w:val="0"/>
          <w:sz w:val="24"/>
          <w:szCs w:val="24"/>
        </w:rPr>
        <w:t>mg/m</w:t>
      </w:r>
      <w:r>
        <w:rPr>
          <w:rFonts w:hint="default" w:ascii="Times New Roman" w:hAnsi="Times New Roman" w:eastAsia="宋体" w:cs="Times New Roman"/>
          <w:b w:val="0"/>
          <w:bCs w:val="0"/>
          <w:sz w:val="24"/>
          <w:szCs w:val="24"/>
          <w:vertAlign w:val="superscript"/>
        </w:rPr>
        <w:t>3</w:t>
      </w:r>
      <w:r>
        <w:rPr>
          <w:rFonts w:hint="default" w:ascii="Times New Roman" w:hAnsi="Times New Roman" w:cs="Times New Roman" w:eastAsiaTheme="minorEastAsia"/>
          <w:b w:val="0"/>
          <w:bCs w:val="0"/>
          <w:color w:val="000000"/>
          <w:kern w:val="2"/>
          <w:sz w:val="24"/>
          <w:szCs w:val="24"/>
          <w:u w:val="none"/>
          <w:lang w:val="en-US" w:eastAsia="zh-CN" w:bidi="ar-SA"/>
        </w:rPr>
        <w:t>，满足《大气污染物综合排放标准》（GB16297-1996</w:t>
      </w:r>
      <w:r>
        <w:rPr>
          <w:rFonts w:hint="eastAsia" w:ascii="Times New Roman" w:hAnsi="Times New Roman" w:cs="Times New Roman" w:eastAsiaTheme="minorEastAsia"/>
          <w:b w:val="0"/>
          <w:bCs w:val="0"/>
          <w:color w:val="000000"/>
          <w:kern w:val="2"/>
          <w:sz w:val="24"/>
          <w:szCs w:val="24"/>
          <w:u w:val="none"/>
          <w:lang w:val="en-US" w:eastAsia="zh-CN" w:bidi="ar-SA"/>
        </w:rPr>
        <w:t>（</w:t>
      </w:r>
      <w:r>
        <w:rPr>
          <w:rFonts w:hint="default" w:ascii="Times New Roman" w:hAnsi="Times New Roman" w:cs="Times New Roman" w:eastAsiaTheme="minorEastAsia"/>
          <w:b w:val="0"/>
          <w:bCs w:val="0"/>
          <w:color w:val="000000"/>
          <w:kern w:val="2"/>
          <w:sz w:val="24"/>
          <w:szCs w:val="24"/>
          <w:u w:val="none"/>
          <w:lang w:val="en-US" w:eastAsia="zh-CN" w:bidi="ar-SA"/>
        </w:rPr>
        <w:t>1.0mg/m</w:t>
      </w:r>
      <w:r>
        <w:rPr>
          <w:rFonts w:hint="default" w:ascii="Times New Roman" w:hAnsi="Times New Roman" w:cs="Times New Roman" w:eastAsiaTheme="minorEastAsia"/>
          <w:b w:val="0"/>
          <w:bCs w:val="0"/>
          <w:color w:val="000000"/>
          <w:kern w:val="2"/>
          <w:sz w:val="24"/>
          <w:szCs w:val="24"/>
          <w:u w:val="none"/>
          <w:vertAlign w:val="superscript"/>
          <w:lang w:val="en-US" w:eastAsia="zh-CN" w:bidi="ar-SA"/>
        </w:rPr>
        <w:t>3</w:t>
      </w:r>
      <w:r>
        <w:rPr>
          <w:rFonts w:hint="eastAsia" w:ascii="Times New Roman" w:hAnsi="Times New Roman" w:cs="Times New Roman" w:eastAsiaTheme="minorEastAsia"/>
          <w:b w:val="0"/>
          <w:bCs w:val="0"/>
          <w:color w:val="000000"/>
          <w:kern w:val="2"/>
          <w:sz w:val="24"/>
          <w:szCs w:val="24"/>
          <w:u w:val="none"/>
          <w:lang w:val="en-US" w:eastAsia="zh-CN" w:bidi="ar-SA"/>
        </w:rPr>
        <w:t>）</w:t>
      </w:r>
      <w:r>
        <w:rPr>
          <w:rFonts w:hint="default" w:ascii="Times New Roman" w:hAnsi="Times New Roman" w:cs="Times New Roman" w:eastAsiaTheme="minorEastAsia"/>
          <w:b w:val="0"/>
          <w:bCs w:val="0"/>
          <w:color w:val="000000"/>
          <w:kern w:val="2"/>
          <w:sz w:val="24"/>
          <w:szCs w:val="24"/>
          <w:u w:val="none"/>
          <w:lang w:val="en-US" w:eastAsia="zh-CN" w:bidi="ar-SA"/>
        </w:rPr>
        <w:t>标准。氨无组织排放浓度范围为：</w:t>
      </w:r>
      <w:r>
        <w:rPr>
          <w:rFonts w:hint="eastAsia" w:cs="Times New Roman" w:eastAsiaTheme="minorEastAsia"/>
          <w:b w:val="0"/>
          <w:bCs w:val="0"/>
          <w:color w:val="000000"/>
          <w:kern w:val="2"/>
          <w:sz w:val="24"/>
          <w:szCs w:val="24"/>
          <w:u w:val="none"/>
          <w:lang w:val="en-US" w:eastAsia="zh-CN" w:bidi="ar-SA"/>
        </w:rPr>
        <w:t>0.09~0.28</w:t>
      </w:r>
      <w:r>
        <w:rPr>
          <w:rFonts w:hint="default" w:ascii="Times New Roman" w:hAnsi="Times New Roman" w:eastAsia="宋体" w:cs="Times New Roman"/>
          <w:b w:val="0"/>
          <w:bCs w:val="0"/>
          <w:sz w:val="24"/>
          <w:szCs w:val="24"/>
        </w:rPr>
        <w:t>mg/m</w:t>
      </w:r>
      <w:r>
        <w:rPr>
          <w:rFonts w:hint="default" w:ascii="Times New Roman" w:hAnsi="Times New Roman" w:eastAsia="宋体" w:cs="Times New Roman"/>
          <w:b w:val="0"/>
          <w:bCs w:val="0"/>
          <w:sz w:val="24"/>
          <w:szCs w:val="24"/>
          <w:vertAlign w:val="superscript"/>
        </w:rPr>
        <w:t>3</w:t>
      </w:r>
      <w:r>
        <w:rPr>
          <w:rFonts w:hint="default" w:ascii="Times New Roman" w:hAnsi="Times New Roman" w:cs="Times New Roman" w:eastAsiaTheme="minorEastAsia"/>
          <w:b w:val="0"/>
          <w:bCs w:val="0"/>
          <w:color w:val="000000"/>
          <w:kern w:val="2"/>
          <w:sz w:val="24"/>
          <w:szCs w:val="24"/>
          <w:u w:val="none"/>
          <w:lang w:val="en-US" w:eastAsia="zh-CN" w:bidi="ar-SA"/>
        </w:rPr>
        <w:t>，满足</w:t>
      </w:r>
      <w:r>
        <w:rPr>
          <w:rFonts w:hint="default" w:ascii="Times New Roman" w:hAnsi="Times New Roman" w:eastAsia="宋体" w:cs="Times New Roman"/>
          <w:b w:val="0"/>
          <w:bCs w:val="0"/>
          <w:color w:val="000000"/>
          <w:kern w:val="2"/>
          <w:sz w:val="24"/>
          <w:szCs w:val="24"/>
          <w:u w:val="none"/>
          <w:lang w:val="en-US" w:eastAsia="zh-CN" w:bidi="ar-SA"/>
        </w:rPr>
        <w:t>《恶臭污染物排放标准》（GB14554-93）</w:t>
      </w:r>
      <w:r>
        <w:rPr>
          <w:rFonts w:hint="eastAsia" w:ascii="Times New Roman" w:hAnsi="Times New Roman" w:eastAsia="宋体" w:cs="Times New Roman"/>
          <w:b w:val="0"/>
          <w:bCs w:val="0"/>
          <w:color w:val="000000"/>
          <w:kern w:val="2"/>
          <w:sz w:val="24"/>
          <w:szCs w:val="24"/>
          <w:u w:val="none"/>
          <w:lang w:val="en-US" w:eastAsia="zh-CN" w:bidi="ar-SA"/>
        </w:rPr>
        <w:t>（</w:t>
      </w:r>
      <w:r>
        <w:rPr>
          <w:rFonts w:hint="default" w:ascii="Times New Roman" w:hAnsi="Times New Roman" w:eastAsia="宋体" w:cs="Times New Roman"/>
          <w:bCs/>
          <w:color w:val="000000"/>
          <w:kern w:val="2"/>
          <w:sz w:val="24"/>
          <w:szCs w:val="24"/>
          <w:lang w:val="en-US" w:eastAsia="zh-CN" w:bidi="ar-SA"/>
        </w:rPr>
        <w:t>1.5</w:t>
      </w:r>
      <w:r>
        <w:rPr>
          <w:rFonts w:hint="default" w:ascii="Times New Roman" w:hAnsi="Times New Roman" w:eastAsia="宋体" w:cs="Times New Roman"/>
          <w:bCs/>
          <w:color w:val="000000"/>
          <w:sz w:val="24"/>
          <w:szCs w:val="24"/>
          <w:lang w:val="en-US" w:eastAsia="zh-CN"/>
        </w:rPr>
        <w:t>mg/m</w:t>
      </w:r>
      <w:r>
        <w:rPr>
          <w:rFonts w:hint="default" w:ascii="Times New Roman" w:hAnsi="Times New Roman" w:eastAsia="宋体" w:cs="Times New Roman"/>
          <w:bCs/>
          <w:color w:val="000000"/>
          <w:sz w:val="24"/>
          <w:szCs w:val="24"/>
          <w:vertAlign w:val="superscript"/>
          <w:lang w:val="en-US" w:eastAsia="zh-CN"/>
        </w:rPr>
        <w:t>3</w:t>
      </w:r>
      <w:r>
        <w:rPr>
          <w:rFonts w:hint="eastAsia" w:ascii="Times New Roman" w:hAnsi="Times New Roman" w:eastAsia="宋体" w:cs="Times New Roman"/>
          <w:b w:val="0"/>
          <w:bCs w:val="0"/>
          <w:color w:val="000000"/>
          <w:kern w:val="2"/>
          <w:sz w:val="24"/>
          <w:szCs w:val="24"/>
          <w:u w:val="none"/>
          <w:lang w:val="en-US" w:eastAsia="zh-CN" w:bidi="ar-SA"/>
        </w:rPr>
        <w:t>）</w:t>
      </w:r>
      <w:r>
        <w:rPr>
          <w:rFonts w:hint="default" w:ascii="Times New Roman" w:hAnsi="Times New Roman" w:eastAsia="宋体" w:cs="Times New Roman"/>
          <w:b w:val="0"/>
          <w:bCs w:val="0"/>
          <w:color w:val="000000"/>
          <w:kern w:val="2"/>
          <w:sz w:val="24"/>
          <w:szCs w:val="24"/>
          <w:u w:val="none"/>
          <w:lang w:val="en-US" w:eastAsia="zh-CN" w:bidi="ar-SA"/>
        </w:rPr>
        <w:t>要求</w:t>
      </w:r>
      <w:r>
        <w:rPr>
          <w:rFonts w:hint="default" w:ascii="Times New Roman" w:hAnsi="Times New Roman" w:cs="Times New Roman" w:eastAsiaTheme="minorEastAsia"/>
          <w:b w:val="0"/>
          <w:bCs w:val="0"/>
          <w:color w:val="000000"/>
          <w:kern w:val="2"/>
          <w:sz w:val="24"/>
          <w:szCs w:val="24"/>
          <w:u w:val="none"/>
          <w:lang w:val="en-US" w:eastAsia="zh-CN" w:bidi="ar-SA"/>
        </w:rPr>
        <w:t>。硫化氢无组织排放浓度范围为：</w:t>
      </w:r>
      <w:r>
        <w:rPr>
          <w:rFonts w:hint="eastAsia" w:cs="Times New Roman" w:eastAsiaTheme="minorEastAsia"/>
          <w:b w:val="0"/>
          <w:bCs w:val="0"/>
          <w:color w:val="000000"/>
          <w:kern w:val="2"/>
          <w:sz w:val="24"/>
          <w:szCs w:val="24"/>
          <w:u w:val="none"/>
          <w:lang w:val="en-US" w:eastAsia="zh-CN" w:bidi="ar-SA"/>
        </w:rPr>
        <w:t>0.001~0.003</w:t>
      </w:r>
      <w:r>
        <w:rPr>
          <w:rFonts w:hint="default" w:ascii="Times New Roman" w:hAnsi="Times New Roman" w:eastAsia="宋体" w:cs="Times New Roman"/>
          <w:b w:val="0"/>
          <w:bCs w:val="0"/>
          <w:sz w:val="24"/>
          <w:szCs w:val="24"/>
        </w:rPr>
        <w:t>mg/m</w:t>
      </w:r>
      <w:r>
        <w:rPr>
          <w:rFonts w:hint="default" w:ascii="Times New Roman" w:hAnsi="Times New Roman" w:eastAsia="宋体" w:cs="Times New Roman"/>
          <w:b w:val="0"/>
          <w:bCs w:val="0"/>
          <w:sz w:val="24"/>
          <w:szCs w:val="24"/>
          <w:vertAlign w:val="superscript"/>
        </w:rPr>
        <w:t>3</w:t>
      </w:r>
      <w:r>
        <w:rPr>
          <w:rFonts w:hint="default" w:ascii="Times New Roman" w:hAnsi="Times New Roman" w:cs="Times New Roman" w:eastAsiaTheme="minorEastAsia"/>
          <w:b w:val="0"/>
          <w:bCs w:val="0"/>
          <w:color w:val="000000"/>
          <w:kern w:val="2"/>
          <w:sz w:val="24"/>
          <w:szCs w:val="24"/>
          <w:u w:val="none"/>
          <w:lang w:val="en-US" w:eastAsia="zh-CN" w:bidi="ar-SA"/>
        </w:rPr>
        <w:t>，满足</w:t>
      </w:r>
      <w:r>
        <w:rPr>
          <w:rFonts w:hint="default" w:ascii="Times New Roman" w:hAnsi="Times New Roman" w:eastAsia="宋体" w:cs="Times New Roman"/>
          <w:b w:val="0"/>
          <w:bCs w:val="0"/>
          <w:color w:val="000000"/>
          <w:kern w:val="2"/>
          <w:sz w:val="24"/>
          <w:szCs w:val="24"/>
          <w:u w:val="none"/>
          <w:lang w:val="en-US" w:eastAsia="zh-CN" w:bidi="ar-SA"/>
        </w:rPr>
        <w:t>《恶臭污染物排放标准》（GB14554-93）</w:t>
      </w:r>
      <w:r>
        <w:rPr>
          <w:rFonts w:hint="eastAsia" w:eastAsia="宋体" w:cs="Times New Roman"/>
          <w:b w:val="0"/>
          <w:bCs w:val="0"/>
          <w:color w:val="000000"/>
          <w:kern w:val="2"/>
          <w:sz w:val="24"/>
          <w:szCs w:val="24"/>
          <w:u w:val="none"/>
          <w:lang w:val="en-US" w:eastAsia="zh-CN" w:bidi="ar-SA"/>
        </w:rPr>
        <w:t>（</w:t>
      </w:r>
      <w:r>
        <w:rPr>
          <w:rFonts w:hint="default" w:ascii="Times New Roman" w:hAnsi="Times New Roman" w:eastAsia="宋体" w:cs="Times New Roman"/>
          <w:bCs/>
          <w:color w:val="000000"/>
          <w:kern w:val="2"/>
          <w:sz w:val="24"/>
          <w:szCs w:val="24"/>
          <w:lang w:val="en-US" w:eastAsia="zh-CN" w:bidi="ar-SA"/>
        </w:rPr>
        <w:t xml:space="preserve">0.06 </w:t>
      </w:r>
      <w:r>
        <w:rPr>
          <w:rFonts w:hint="default" w:ascii="Times New Roman" w:hAnsi="Times New Roman" w:eastAsia="宋体" w:cs="Times New Roman"/>
          <w:bCs/>
          <w:color w:val="000000"/>
          <w:sz w:val="24"/>
          <w:szCs w:val="24"/>
          <w:lang w:val="en-US" w:eastAsia="zh-CN"/>
        </w:rPr>
        <w:t>mg/m</w:t>
      </w:r>
      <w:r>
        <w:rPr>
          <w:rFonts w:hint="default" w:ascii="Times New Roman" w:hAnsi="Times New Roman" w:eastAsia="宋体" w:cs="Times New Roman"/>
          <w:bCs/>
          <w:color w:val="000000"/>
          <w:sz w:val="24"/>
          <w:szCs w:val="24"/>
          <w:vertAlign w:val="superscript"/>
          <w:lang w:val="en-US" w:eastAsia="zh-CN"/>
        </w:rPr>
        <w:t>3</w:t>
      </w:r>
      <w:r>
        <w:rPr>
          <w:rFonts w:hint="eastAsia" w:eastAsia="宋体" w:cs="Times New Roman"/>
          <w:b w:val="0"/>
          <w:bCs w:val="0"/>
          <w:color w:val="000000"/>
          <w:kern w:val="2"/>
          <w:sz w:val="24"/>
          <w:szCs w:val="24"/>
          <w:u w:val="none"/>
          <w:lang w:val="en-US" w:eastAsia="zh-CN" w:bidi="ar-SA"/>
        </w:rPr>
        <w:t>）</w:t>
      </w:r>
      <w:r>
        <w:rPr>
          <w:rFonts w:hint="default" w:ascii="Times New Roman" w:hAnsi="Times New Roman" w:eastAsia="宋体" w:cs="Times New Roman"/>
          <w:b w:val="0"/>
          <w:bCs w:val="0"/>
          <w:color w:val="000000"/>
          <w:kern w:val="2"/>
          <w:sz w:val="24"/>
          <w:szCs w:val="24"/>
          <w:u w:val="none"/>
          <w:lang w:val="en-US" w:eastAsia="zh-CN" w:bidi="ar-SA"/>
        </w:rPr>
        <w:t>要求</w:t>
      </w:r>
      <w:r>
        <w:rPr>
          <w:rFonts w:hint="default" w:ascii="Times New Roman" w:hAnsi="Times New Roman" w:cs="Times New Roman" w:eastAsiaTheme="minorEastAsia"/>
          <w:b w:val="0"/>
          <w:bCs w:val="0"/>
          <w:color w:val="000000"/>
          <w:kern w:val="2"/>
          <w:sz w:val="24"/>
          <w:szCs w:val="24"/>
          <w:u w:val="none"/>
          <w:lang w:val="en-US" w:eastAsia="zh-CN" w:bidi="ar-SA"/>
        </w:rPr>
        <w:t>。硫酸雾无组织排放浓度为</w:t>
      </w:r>
      <w:r>
        <w:rPr>
          <w:rFonts w:hint="eastAsia" w:cs="Times New Roman" w:eastAsiaTheme="minorEastAsia"/>
          <w:b w:val="0"/>
          <w:bCs w:val="0"/>
          <w:color w:val="000000"/>
          <w:kern w:val="2"/>
          <w:sz w:val="24"/>
          <w:szCs w:val="24"/>
          <w:u w:val="none"/>
          <w:lang w:val="en-US" w:eastAsia="zh-CN" w:bidi="ar-SA"/>
        </w:rPr>
        <w:t>未检出</w:t>
      </w:r>
      <w:r>
        <w:rPr>
          <w:rFonts w:hint="default" w:ascii="Times New Roman" w:hAnsi="Times New Roman" w:cs="Times New Roman" w:eastAsiaTheme="minorEastAsia"/>
          <w:b w:val="0"/>
          <w:bCs w:val="0"/>
          <w:color w:val="000000"/>
          <w:kern w:val="2"/>
          <w:sz w:val="24"/>
          <w:szCs w:val="24"/>
          <w:u w:val="none"/>
          <w:lang w:val="en-US" w:eastAsia="zh-CN" w:bidi="ar-SA"/>
        </w:rPr>
        <w:t>，满足</w:t>
      </w:r>
      <w:r>
        <w:rPr>
          <w:rFonts w:hint="default" w:ascii="Times New Roman" w:hAnsi="Times New Roman" w:eastAsia="宋体" w:cs="Times New Roman"/>
          <w:b w:val="0"/>
          <w:bCs w:val="0"/>
          <w:color w:val="000000"/>
          <w:kern w:val="2"/>
          <w:sz w:val="24"/>
          <w:szCs w:val="24"/>
          <w:u w:val="none"/>
          <w:lang w:val="en-US" w:eastAsia="zh-CN" w:bidi="ar-SA"/>
        </w:rPr>
        <w:t>《大气污染物综合排放标准》（GB16297-1996）表2二级</w:t>
      </w:r>
      <w:r>
        <w:rPr>
          <w:rFonts w:hint="eastAsia" w:ascii="Times New Roman" w:hAnsi="Times New Roman" w:eastAsia="宋体" w:cs="Times New Roman"/>
          <w:b w:val="0"/>
          <w:bCs w:val="0"/>
          <w:color w:val="000000"/>
          <w:kern w:val="2"/>
          <w:sz w:val="24"/>
          <w:szCs w:val="24"/>
          <w:u w:val="none"/>
          <w:lang w:val="en-US" w:eastAsia="zh-CN" w:bidi="ar-SA"/>
        </w:rPr>
        <w:t>（</w:t>
      </w:r>
      <w:r>
        <w:rPr>
          <w:rFonts w:hint="default" w:ascii="Times New Roman" w:hAnsi="Times New Roman" w:eastAsia="宋体" w:cs="Times New Roman"/>
          <w:color w:val="000000"/>
          <w:sz w:val="24"/>
          <w:szCs w:val="24"/>
          <w:lang w:val="en-US" w:eastAsia="zh-CN"/>
        </w:rPr>
        <w:t>1.2</w:t>
      </w:r>
      <w:r>
        <w:rPr>
          <w:rFonts w:hint="default" w:ascii="Times New Roman" w:hAnsi="Times New Roman" w:eastAsia="宋体" w:cs="Times New Roman"/>
          <w:bCs/>
          <w:color w:val="000000"/>
          <w:sz w:val="24"/>
          <w:szCs w:val="24"/>
          <w:lang w:val="en-US" w:eastAsia="zh-CN"/>
        </w:rPr>
        <w:t>mg/m</w:t>
      </w:r>
      <w:r>
        <w:rPr>
          <w:rFonts w:hint="default" w:ascii="Times New Roman" w:hAnsi="Times New Roman" w:eastAsia="宋体" w:cs="Times New Roman"/>
          <w:bCs/>
          <w:color w:val="000000"/>
          <w:sz w:val="24"/>
          <w:szCs w:val="24"/>
          <w:vertAlign w:val="superscript"/>
          <w:lang w:val="en-US" w:eastAsia="zh-CN"/>
        </w:rPr>
        <w:t>3</w:t>
      </w:r>
      <w:r>
        <w:rPr>
          <w:rFonts w:hint="eastAsia" w:ascii="Times New Roman" w:hAnsi="Times New Roman" w:eastAsia="宋体" w:cs="Times New Roman"/>
          <w:b w:val="0"/>
          <w:bCs w:val="0"/>
          <w:color w:val="000000"/>
          <w:kern w:val="2"/>
          <w:sz w:val="24"/>
          <w:szCs w:val="24"/>
          <w:u w:val="none"/>
          <w:lang w:val="en-US" w:eastAsia="zh-CN" w:bidi="ar-SA"/>
        </w:rPr>
        <w:t>）标准</w:t>
      </w:r>
      <w:r>
        <w:rPr>
          <w:rFonts w:hint="eastAsia" w:cs="Times New Roman"/>
          <w:b w:val="0"/>
          <w:bCs w:val="0"/>
          <w:color w:val="000000"/>
          <w:kern w:val="2"/>
          <w:sz w:val="24"/>
          <w:szCs w:val="24"/>
          <w:u w:val="none"/>
          <w:lang w:val="en-US" w:eastAsia="zh-CN" w:bidi="ar-SA"/>
        </w:rPr>
        <w:t>。</w:t>
      </w:r>
    </w:p>
    <w:p>
      <w:pPr>
        <w:pStyle w:val="16"/>
        <w:numPr>
          <w:ilvl w:val="0"/>
          <w:numId w:val="0"/>
        </w:numPr>
        <w:spacing w:after="0" w:line="360" w:lineRule="auto"/>
        <w:ind w:firstLine="240" w:firstLineChars="100"/>
        <w:rPr>
          <w:rFonts w:hint="eastAsia" w:cs="Times New Roman"/>
          <w:sz w:val="24"/>
          <w:szCs w:val="32"/>
        </w:rPr>
      </w:pPr>
      <w:r>
        <w:rPr>
          <w:rFonts w:hint="eastAsia" w:cs="Times New Roman"/>
          <w:sz w:val="24"/>
          <w:szCs w:val="32"/>
          <w:lang w:eastAsia="zh-CN"/>
        </w:rPr>
        <w:t>（</w:t>
      </w:r>
      <w:r>
        <w:rPr>
          <w:rFonts w:hint="eastAsia" w:cs="Times New Roman"/>
          <w:sz w:val="24"/>
          <w:szCs w:val="32"/>
          <w:lang w:val="en-US" w:eastAsia="zh-CN"/>
        </w:rPr>
        <w:t>2</w:t>
      </w:r>
      <w:r>
        <w:rPr>
          <w:rFonts w:hint="eastAsia" w:cs="Times New Roman"/>
          <w:sz w:val="24"/>
          <w:szCs w:val="32"/>
          <w:lang w:eastAsia="zh-CN"/>
        </w:rPr>
        <w:t>）</w:t>
      </w:r>
      <w:r>
        <w:rPr>
          <w:rFonts w:hint="eastAsia" w:cs="Times New Roman"/>
          <w:sz w:val="24"/>
          <w:szCs w:val="32"/>
        </w:rPr>
        <w:t>项目废气有组织监测结果见表</w:t>
      </w:r>
      <w:r>
        <w:rPr>
          <w:rFonts w:hint="eastAsia" w:cs="Times New Roman"/>
          <w:sz w:val="24"/>
          <w:szCs w:val="32"/>
          <w:lang w:val="en-US" w:eastAsia="zh-CN"/>
        </w:rPr>
        <w:t>7-6</w:t>
      </w:r>
      <w:r>
        <w:rPr>
          <w:rFonts w:hint="eastAsia" w:cs="Times New Roman"/>
          <w:sz w:val="24"/>
          <w:szCs w:val="32"/>
        </w:rPr>
        <w:t>、表</w:t>
      </w:r>
      <w:r>
        <w:rPr>
          <w:rFonts w:hint="eastAsia" w:cs="Times New Roman"/>
          <w:sz w:val="24"/>
          <w:szCs w:val="32"/>
          <w:lang w:val="en-US" w:eastAsia="zh-CN"/>
        </w:rPr>
        <w:t>7-7、表7-8、表7-9、表7-10</w:t>
      </w:r>
      <w:r>
        <w:rPr>
          <w:rFonts w:hint="eastAsia" w:cs="Times New Roman"/>
          <w:sz w:val="24"/>
          <w:szCs w:val="32"/>
        </w:rPr>
        <w:t>。</w:t>
      </w:r>
    </w:p>
    <w:p>
      <w:pPr>
        <w:pStyle w:val="16"/>
        <w:numPr>
          <w:ilvl w:val="0"/>
          <w:numId w:val="0"/>
        </w:numPr>
        <w:spacing w:after="0" w:line="360" w:lineRule="auto"/>
        <w:jc w:val="center"/>
        <w:rPr>
          <w:rFonts w:hint="eastAsia" w:eastAsia="宋体" w:cs="Times New Roman"/>
          <w:sz w:val="24"/>
          <w:szCs w:val="32"/>
          <w:lang w:eastAsia="zh-CN"/>
        </w:rPr>
      </w:pPr>
      <w:r>
        <w:rPr>
          <w:rFonts w:hint="default" w:ascii="Times New Roman" w:hAnsi="Times New Roman" w:cs="Times New Roman"/>
          <w:sz w:val="22"/>
          <w:szCs w:val="28"/>
        </w:rPr>
        <w:t>表</w:t>
      </w:r>
      <w:r>
        <w:rPr>
          <w:rFonts w:hint="eastAsia" w:cs="Times New Roman"/>
          <w:sz w:val="22"/>
          <w:szCs w:val="28"/>
          <w:lang w:val="en-US" w:eastAsia="zh-CN"/>
        </w:rPr>
        <w:t>7-6</w:t>
      </w:r>
      <w:r>
        <w:rPr>
          <w:rFonts w:hint="default" w:ascii="Times New Roman" w:hAnsi="Times New Roman" w:cs="Times New Roman"/>
          <w:sz w:val="22"/>
          <w:szCs w:val="28"/>
        </w:rPr>
        <w:t xml:space="preserve">  废气污染物</w:t>
      </w:r>
      <w:r>
        <w:rPr>
          <w:rFonts w:hint="eastAsia" w:ascii="Times New Roman" w:hAnsi="Times New Roman" w:cs="Times New Roman"/>
          <w:sz w:val="22"/>
          <w:szCs w:val="28"/>
          <w:lang w:eastAsia="zh-CN"/>
        </w:rPr>
        <w:t>有</w:t>
      </w:r>
      <w:r>
        <w:rPr>
          <w:rFonts w:hint="default" w:ascii="Times New Roman" w:hAnsi="Times New Roman" w:cs="Times New Roman"/>
          <w:sz w:val="22"/>
          <w:szCs w:val="28"/>
        </w:rPr>
        <w:t>组织监测结果</w:t>
      </w:r>
    </w:p>
    <w:tbl>
      <w:tblPr>
        <w:tblStyle w:val="1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01"/>
        <w:gridCol w:w="914"/>
        <w:gridCol w:w="914"/>
        <w:gridCol w:w="1528"/>
        <w:gridCol w:w="2087"/>
        <w:gridCol w:w="2212"/>
        <w:gridCol w:w="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exact"/>
          <w:jc w:val="center"/>
        </w:trPr>
        <w:tc>
          <w:tcPr>
            <w:tcW w:w="864" w:type="pct"/>
            <w:vMerge w:val="restart"/>
            <w:noWrap w:val="0"/>
            <w:vAlign w:val="center"/>
          </w:tcPr>
          <w:p>
            <w:pPr>
              <w:keepNext w:val="0"/>
              <w:keepLines w:val="0"/>
              <w:pageBreakBefore w:val="0"/>
              <w:widowControl/>
              <w:kinsoku/>
              <w:wordWrap/>
              <w:overflowPunct/>
              <w:topLinePunct w:val="0"/>
              <w:bidi w:val="0"/>
              <w:adjustRightInd w:val="0"/>
              <w:snapToGrid w:val="0"/>
              <w:spacing w:before="32" w:beforeLines="10" w:after="32" w:afterLines="10"/>
              <w:jc w:val="center"/>
              <w:rPr>
                <w:rFonts w:hint="default" w:ascii="Times New Roman" w:hAnsi="Times New Roman" w:eastAsia="宋体" w:cs="Times New Roman"/>
                <w:b/>
                <w:bCs/>
                <w:color w:val="auto"/>
                <w:sz w:val="22"/>
                <w:szCs w:val="22"/>
              </w:rPr>
            </w:pPr>
            <w:r>
              <w:rPr>
                <w:rFonts w:hint="default" w:ascii="Times New Roman" w:hAnsi="Times New Roman" w:cs="Times New Roman"/>
                <w:color w:val="auto"/>
                <w:spacing w:val="10"/>
                <w:sz w:val="22"/>
                <w:szCs w:val="22"/>
                <w:highlight w:val="none"/>
                <w:lang w:eastAsia="zh-CN"/>
              </w:rPr>
              <w:t>检</w:t>
            </w:r>
            <w:r>
              <w:rPr>
                <w:rFonts w:hint="default" w:ascii="Times New Roman" w:hAnsi="Times New Roman" w:eastAsia="宋体" w:cs="Times New Roman"/>
                <w:color w:val="auto"/>
                <w:spacing w:val="10"/>
                <w:sz w:val="22"/>
                <w:szCs w:val="22"/>
                <w:highlight w:val="none"/>
              </w:rPr>
              <w:t>测点位</w:t>
            </w:r>
          </w:p>
        </w:tc>
        <w:tc>
          <w:tcPr>
            <w:tcW w:w="493"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pacing w:val="10"/>
                <w:sz w:val="22"/>
                <w:szCs w:val="22"/>
                <w:highlight w:val="none"/>
                <w:lang w:eastAsia="zh-CN"/>
              </w:rPr>
            </w:pPr>
            <w:r>
              <w:rPr>
                <w:rFonts w:hint="default" w:ascii="Times New Roman" w:hAnsi="Times New Roman" w:cs="Times New Roman"/>
                <w:color w:val="auto"/>
                <w:spacing w:val="10"/>
                <w:sz w:val="22"/>
                <w:szCs w:val="22"/>
                <w:highlight w:val="none"/>
                <w:lang w:eastAsia="zh-CN"/>
              </w:rPr>
              <w:t>检测</w:t>
            </w:r>
            <w:r>
              <w:rPr>
                <w:rFonts w:hint="eastAsia" w:ascii="Times New Roman" w:hAnsi="Times New Roman" w:cs="Times New Roman"/>
                <w:color w:val="auto"/>
                <w:spacing w:val="10"/>
                <w:sz w:val="22"/>
                <w:szCs w:val="22"/>
                <w:highlight w:val="none"/>
                <w:lang w:val="en-US" w:eastAsia="zh-CN"/>
              </w:rPr>
              <w:t xml:space="preserve">  </w:t>
            </w:r>
            <w:r>
              <w:rPr>
                <w:rFonts w:hint="default" w:ascii="Times New Roman" w:hAnsi="Times New Roman" w:cs="Times New Roman"/>
                <w:color w:val="auto"/>
                <w:spacing w:val="10"/>
                <w:sz w:val="22"/>
                <w:szCs w:val="22"/>
                <w:highlight w:val="none"/>
                <w:lang w:eastAsia="zh-CN"/>
              </w:rPr>
              <w:t>周期</w:t>
            </w:r>
          </w:p>
        </w:tc>
        <w:tc>
          <w:tcPr>
            <w:tcW w:w="493"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b/>
                <w:bCs/>
                <w:color w:val="auto"/>
                <w:sz w:val="22"/>
                <w:szCs w:val="22"/>
              </w:rPr>
            </w:pPr>
            <w:r>
              <w:rPr>
                <w:rFonts w:hint="default" w:ascii="Times New Roman" w:hAnsi="Times New Roman" w:cs="Times New Roman"/>
                <w:color w:val="auto"/>
                <w:sz w:val="22"/>
                <w:szCs w:val="22"/>
                <w:highlight w:val="none"/>
                <w:lang w:eastAsia="zh-CN"/>
              </w:rPr>
              <w:t>检</w:t>
            </w:r>
            <w:r>
              <w:rPr>
                <w:rFonts w:hint="default" w:ascii="Times New Roman" w:hAnsi="Times New Roman" w:eastAsia="宋体" w:cs="Times New Roman"/>
                <w:color w:val="auto"/>
                <w:sz w:val="22"/>
                <w:szCs w:val="22"/>
                <w:highlight w:val="none"/>
              </w:rPr>
              <w:t>测</w:t>
            </w:r>
            <w:r>
              <w:rPr>
                <w:rFonts w:hint="eastAsia" w:ascii="Times New Roman" w:hAnsi="Times New Roman" w:eastAsia="宋体" w:cs="Times New Roman"/>
                <w:color w:val="auto"/>
                <w:sz w:val="22"/>
                <w:szCs w:val="22"/>
                <w:highlight w:val="none"/>
                <w:lang w:val="en-US" w:eastAsia="zh-CN"/>
              </w:rPr>
              <w:t xml:space="preserve">    </w:t>
            </w:r>
            <w:r>
              <w:rPr>
                <w:rFonts w:hint="default" w:ascii="Times New Roman" w:hAnsi="Times New Roman" w:eastAsia="宋体" w:cs="Times New Roman"/>
                <w:color w:val="auto"/>
                <w:sz w:val="22"/>
                <w:szCs w:val="22"/>
                <w:highlight w:val="none"/>
              </w:rPr>
              <w:t>频次</w:t>
            </w:r>
          </w:p>
        </w:tc>
        <w:tc>
          <w:tcPr>
            <w:tcW w:w="824"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eastAsia"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highlight w:val="none"/>
              </w:rPr>
              <w:t>废气流量</w:t>
            </w:r>
            <w:r>
              <w:rPr>
                <w:rFonts w:hint="eastAsia" w:ascii="Times New Roman" w:hAnsi="Times New Roman" w:eastAsia="宋体" w:cs="Times New Roman"/>
                <w:color w:val="auto"/>
                <w:sz w:val="22"/>
                <w:szCs w:val="22"/>
                <w:highlight w:val="none"/>
                <w:lang w:eastAsia="zh-CN"/>
              </w:rPr>
              <w:t>（</w:t>
            </w:r>
            <w:r>
              <w:rPr>
                <w:rFonts w:hint="default" w:ascii="Times New Roman" w:hAnsi="Times New Roman" w:eastAsia="宋体" w:cs="Times New Roman"/>
                <w:color w:val="auto"/>
                <w:sz w:val="22"/>
                <w:szCs w:val="22"/>
                <w:highlight w:val="none"/>
              </w:rPr>
              <w:t>Nm</w:t>
            </w:r>
            <w:r>
              <w:rPr>
                <w:rFonts w:hint="default" w:ascii="Times New Roman" w:hAnsi="Times New Roman" w:eastAsia="宋体" w:cs="Times New Roman"/>
                <w:color w:val="auto"/>
                <w:sz w:val="22"/>
                <w:szCs w:val="22"/>
                <w:highlight w:val="none"/>
                <w:vertAlign w:val="superscript"/>
              </w:rPr>
              <w:t>3</w:t>
            </w:r>
            <w:r>
              <w:rPr>
                <w:rFonts w:hint="default" w:ascii="Times New Roman" w:hAnsi="Times New Roman" w:eastAsia="宋体" w:cs="Times New Roman"/>
                <w:color w:val="auto"/>
                <w:sz w:val="22"/>
                <w:szCs w:val="22"/>
                <w:highlight w:val="none"/>
              </w:rPr>
              <w:t>/h</w:t>
            </w:r>
            <w:r>
              <w:rPr>
                <w:rFonts w:hint="eastAsia" w:ascii="Times New Roman" w:hAnsi="Times New Roman" w:eastAsia="宋体" w:cs="Times New Roman"/>
                <w:color w:val="auto"/>
                <w:sz w:val="22"/>
                <w:szCs w:val="22"/>
                <w:highlight w:val="none"/>
                <w:lang w:eastAsia="zh-CN"/>
              </w:rPr>
              <w:t>）</w:t>
            </w:r>
          </w:p>
        </w:tc>
        <w:tc>
          <w:tcPr>
            <w:tcW w:w="2324" w:type="pct"/>
            <w:gridSpan w:val="3"/>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cs="Times New Roman"/>
                <w:color w:val="auto"/>
                <w:sz w:val="22"/>
                <w:szCs w:val="22"/>
                <w:lang w:eastAsia="zh-CN"/>
              </w:rPr>
            </w:pPr>
            <w:r>
              <w:rPr>
                <w:rFonts w:hint="default" w:ascii="Times New Roman" w:hAnsi="Times New Roman" w:eastAsia="宋体" w:cs="Times New Roman"/>
                <w:bCs/>
                <w:color w:val="000000"/>
                <w:sz w:val="22"/>
                <w:szCs w:val="22"/>
                <w:lang w:val="en-US" w:eastAsia="zh-CN"/>
              </w:rPr>
              <w:t>非甲烷总烃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459"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lang w:val="en-US" w:eastAsia="zh-CN"/>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keepNext w:val="0"/>
              <w:keepLines w:val="0"/>
              <w:pageBreakBefore w:val="0"/>
              <w:widowControl/>
              <w:kinsoku/>
              <w:wordWrap/>
              <w:overflowPunct/>
              <w:topLinePunct w:val="0"/>
              <w:bidi w:val="0"/>
              <w:spacing w:before="32" w:beforeLines="10" w:after="32" w:afterLines="10" w:line="240" w:lineRule="auto"/>
              <w:ind w:leftChars="0" w:firstLine="0" w:firstLineChars="0"/>
              <w:jc w:val="center"/>
              <w:textAlignment w:val="center"/>
              <w:rPr>
                <w:rFonts w:hint="default" w:ascii="Times New Roman" w:hAnsi="Times New Roman" w:eastAsia="宋体" w:cs="Times New Roman"/>
                <w:color w:val="auto"/>
                <w:kern w:val="0"/>
                <w:sz w:val="22"/>
                <w:szCs w:val="22"/>
                <w:highlight w:val="none"/>
                <w:lang w:val="en-US" w:eastAsia="zh-CN" w:bidi="ar-SA"/>
              </w:rPr>
            </w:pPr>
          </w:p>
        </w:tc>
        <w:tc>
          <w:tcPr>
            <w:tcW w:w="82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1126" w:type="pc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lang w:eastAsia="zh-CN"/>
              </w:rPr>
              <w:t>排放</w:t>
            </w:r>
            <w:r>
              <w:rPr>
                <w:rFonts w:hint="default" w:ascii="Times New Roman" w:hAnsi="Times New Roman" w:eastAsia="宋体" w:cs="Times New Roman"/>
                <w:color w:val="auto"/>
                <w:sz w:val="22"/>
                <w:szCs w:val="22"/>
                <w:highlight w:val="none"/>
              </w:rPr>
              <w:t>浓度</w:t>
            </w:r>
            <w:r>
              <w:rPr>
                <w:rFonts w:hint="eastAsia" w:ascii="Times New Roman" w:hAnsi="Times New Roman" w:eastAsia="宋体" w:cs="Times New Roman"/>
                <w:color w:val="auto"/>
                <w:sz w:val="22"/>
                <w:szCs w:val="22"/>
                <w:highlight w:val="none"/>
                <w:lang w:eastAsia="zh-CN"/>
              </w:rPr>
              <w:t>（</w:t>
            </w:r>
            <w:r>
              <w:rPr>
                <w:rFonts w:hint="default" w:ascii="Times New Roman" w:hAnsi="Times New Roman" w:eastAsia="宋体" w:cs="Times New Roman"/>
                <w:color w:val="auto"/>
                <w:sz w:val="22"/>
                <w:szCs w:val="22"/>
                <w:highlight w:val="none"/>
              </w:rPr>
              <w:t>mg/m</w:t>
            </w:r>
            <w:r>
              <w:rPr>
                <w:rFonts w:hint="default" w:ascii="Times New Roman" w:hAnsi="Times New Roman" w:eastAsia="宋体" w:cs="Times New Roman"/>
                <w:color w:val="auto"/>
                <w:sz w:val="22"/>
                <w:szCs w:val="22"/>
                <w:highlight w:val="none"/>
                <w:vertAlign w:val="superscript"/>
              </w:rPr>
              <w:t>3</w:t>
            </w:r>
            <w:r>
              <w:rPr>
                <w:rFonts w:hint="eastAsia" w:ascii="Times New Roman" w:hAnsi="Times New Roman" w:eastAsia="宋体" w:cs="Times New Roman"/>
                <w:color w:val="auto"/>
                <w:sz w:val="22"/>
                <w:szCs w:val="22"/>
                <w:highlight w:val="none"/>
                <w:lang w:eastAsia="zh-CN"/>
              </w:rPr>
              <w:t>）</w:t>
            </w:r>
          </w:p>
        </w:tc>
        <w:tc>
          <w:tcPr>
            <w:tcW w:w="1193" w:type="pc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排放速率</w:t>
            </w:r>
            <w:r>
              <w:rPr>
                <w:rFonts w:hint="eastAsia" w:ascii="Times New Roman" w:hAnsi="Times New Roman" w:eastAsia="宋体" w:cs="Times New Roman"/>
                <w:color w:val="auto"/>
                <w:sz w:val="22"/>
                <w:szCs w:val="22"/>
                <w:highlight w:val="none"/>
                <w:lang w:val="en-US" w:eastAsia="zh-CN"/>
              </w:rPr>
              <w:t>（</w:t>
            </w:r>
            <w:r>
              <w:rPr>
                <w:rFonts w:hint="default" w:ascii="Times New Roman" w:hAnsi="Times New Roman" w:eastAsia="宋体" w:cs="Times New Roman"/>
                <w:color w:val="auto"/>
                <w:sz w:val="22"/>
                <w:szCs w:val="22"/>
                <w:highlight w:val="none"/>
              </w:rPr>
              <w:t>kg/h</w:t>
            </w:r>
            <w:r>
              <w:rPr>
                <w:rFonts w:hint="eastAsia" w:ascii="Times New Roman" w:hAnsi="Times New Roman" w:eastAsia="宋体" w:cs="Times New Roman"/>
                <w:color w:val="auto"/>
                <w:sz w:val="22"/>
                <w:szCs w:val="22"/>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487" w:hRule="exact"/>
          <w:jc w:val="center"/>
        </w:trPr>
        <w:tc>
          <w:tcPr>
            <w:tcW w:w="864" w:type="pct"/>
            <w:vMerge w:val="restart"/>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lang w:val="en-US" w:eastAsia="zh-CN" w:bidi="ar-SA"/>
              </w:rPr>
            </w:pPr>
            <w:r>
              <w:rPr>
                <w:rFonts w:hint="default" w:ascii="Times New Roman" w:hAnsi="Times New Roman" w:eastAsia="宋体" w:cs="Times New Roman"/>
                <w:bCs/>
                <w:color w:val="000000"/>
                <w:sz w:val="22"/>
                <w:szCs w:val="22"/>
                <w:lang w:val="en-US" w:eastAsia="zh-CN"/>
              </w:rPr>
              <w:t>渣水池废气治理设施</w:t>
            </w:r>
            <w:r>
              <w:rPr>
                <w:rFonts w:hint="eastAsia" w:ascii="Times New Roman" w:hAnsi="Times New Roman" w:eastAsia="宋体" w:cs="Times New Roman"/>
                <w:bCs/>
                <w:color w:val="000000"/>
                <w:sz w:val="22"/>
                <w:szCs w:val="22"/>
                <w:lang w:val="en-US" w:eastAsia="zh-CN"/>
              </w:rPr>
              <w:t>进口</w:t>
            </w:r>
          </w:p>
        </w:tc>
        <w:tc>
          <w:tcPr>
            <w:tcW w:w="493" w:type="pct"/>
            <w:vMerge w:val="restart"/>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lang w:val="en-US" w:eastAsia="zh-CN" w:bidi="ar-SA"/>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 </w:t>
            </w:r>
            <w:r>
              <w:rPr>
                <w:rFonts w:hint="default" w:ascii="Times New Roman" w:hAnsi="Times New Roman" w:eastAsia="宋体" w:cs="Times New Roman"/>
                <w:color w:val="auto"/>
                <w:sz w:val="22"/>
                <w:szCs w:val="22"/>
                <w:highlight w:val="none"/>
              </w:rPr>
              <w:t>周期</w:t>
            </w: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1</w:t>
            </w:r>
          </w:p>
        </w:tc>
        <w:tc>
          <w:tcPr>
            <w:tcW w:w="824" w:type="pct"/>
            <w:noWrap w:val="0"/>
            <w:vAlign w:val="center"/>
          </w:tcPr>
          <w:p>
            <w:pPr>
              <w:pStyle w:val="6"/>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vertAlign w:val="baseline"/>
                <w:lang w:val="en-US" w:eastAsia="zh-CN" w:bidi="ar-SA"/>
              </w:rPr>
            </w:pPr>
            <w:r>
              <w:rPr>
                <w:rFonts w:hint="default" w:ascii="Times New Roman" w:hAnsi="Times New Roman" w:cs="Times New Roman"/>
                <w:color w:val="auto"/>
                <w:sz w:val="22"/>
                <w:szCs w:val="22"/>
                <w:lang w:val="en-US" w:eastAsia="zh-CN"/>
              </w:rPr>
              <w:t>7.00×10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93.6</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0.655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494"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2</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bidi="ar-SA"/>
              </w:rPr>
            </w:pPr>
            <w:r>
              <w:rPr>
                <w:rFonts w:hint="default" w:ascii="Times New Roman" w:hAnsi="Times New Roman" w:cs="Times New Roman"/>
                <w:color w:val="auto"/>
                <w:sz w:val="22"/>
                <w:szCs w:val="22"/>
                <w:lang w:val="en-US" w:eastAsia="zh-CN"/>
              </w:rPr>
              <w:t>7.20×10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80.0</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0.576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3</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bidi="ar-SA"/>
              </w:rPr>
            </w:pPr>
            <w:r>
              <w:rPr>
                <w:rFonts w:hint="default" w:ascii="Times New Roman" w:hAnsi="Times New Roman" w:cs="Times New Roman"/>
                <w:color w:val="auto"/>
                <w:sz w:val="22"/>
                <w:szCs w:val="22"/>
                <w:lang w:val="en-US" w:eastAsia="zh-CN"/>
              </w:rPr>
              <w:t>7.25×10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84.4</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0.612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均值</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7.15×10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86.0</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0.615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restart"/>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I </w:t>
            </w:r>
            <w:r>
              <w:rPr>
                <w:rFonts w:hint="default" w:ascii="Times New Roman" w:hAnsi="Times New Roman" w:eastAsia="宋体" w:cs="Times New Roman"/>
                <w:color w:val="auto"/>
                <w:sz w:val="22"/>
                <w:szCs w:val="22"/>
                <w:highlight w:val="none"/>
              </w:rPr>
              <w:t>周期</w:t>
            </w: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1</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7.15×10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68.5</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0.490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2</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6.94×10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71.4</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0.496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3</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7.14×10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87.0</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0.621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均值</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7.08×10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75.6</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0.535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bCs/>
                <w:color w:val="000000"/>
                <w:sz w:val="22"/>
                <w:szCs w:val="22"/>
                <w:lang w:val="en-US" w:eastAsia="zh-CN"/>
              </w:rPr>
              <w:t>渣水池废气治理设施排气筒出口</w:t>
            </w:r>
          </w:p>
        </w:tc>
        <w:tc>
          <w:tcPr>
            <w:tcW w:w="493" w:type="pct"/>
            <w:vMerge w:val="restart"/>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 </w:t>
            </w:r>
            <w:r>
              <w:rPr>
                <w:rFonts w:hint="default" w:ascii="Times New Roman" w:hAnsi="Times New Roman" w:eastAsia="宋体" w:cs="Times New Roman"/>
                <w:color w:val="auto"/>
                <w:sz w:val="22"/>
                <w:szCs w:val="22"/>
                <w:highlight w:val="none"/>
              </w:rPr>
              <w:t>周期</w:t>
            </w: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1</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7.30×10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6.54</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2</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7.73×10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5.58</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3</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7.60×10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5.10</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均值</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7.54×10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5.74</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restart"/>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I </w:t>
            </w:r>
            <w:r>
              <w:rPr>
                <w:rFonts w:hint="default" w:ascii="Times New Roman" w:hAnsi="Times New Roman" w:eastAsia="宋体" w:cs="Times New Roman"/>
                <w:color w:val="auto"/>
                <w:sz w:val="22"/>
                <w:szCs w:val="22"/>
                <w:highlight w:val="none"/>
              </w:rPr>
              <w:t>周期</w:t>
            </w: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1</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7.37×10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5.47</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2</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7.18×10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6.43</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3</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7.32×10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6.07</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exact"/>
          <w:jc w:val="center"/>
        </w:trPr>
        <w:tc>
          <w:tcPr>
            <w:tcW w:w="86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493"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4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均值</w:t>
            </w:r>
          </w:p>
        </w:tc>
        <w:tc>
          <w:tcPr>
            <w:tcW w:w="824"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7.29×10</w:t>
            </w:r>
            <w:r>
              <w:rPr>
                <w:rFonts w:hint="default" w:ascii="Times New Roman" w:hAnsi="Times New Roman" w:cs="Times New Roman"/>
                <w:color w:val="auto"/>
                <w:sz w:val="22"/>
                <w:szCs w:val="22"/>
                <w:vertAlign w:val="superscript"/>
                <w:lang w:val="en-US" w:eastAsia="zh-CN"/>
              </w:rPr>
              <w:t>3</w:t>
            </w:r>
          </w:p>
        </w:tc>
        <w:tc>
          <w:tcPr>
            <w:tcW w:w="1126"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5.99</w:t>
            </w:r>
          </w:p>
        </w:tc>
        <w:tc>
          <w:tcPr>
            <w:tcW w:w="1193"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0.044</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bCs/>
          <w:sz w:val="24"/>
          <w:szCs w:val="24"/>
          <w:u w:val="single"/>
          <w:lang w:val="en-US" w:eastAsia="zh-CN"/>
        </w:rPr>
      </w:pPr>
      <w:r>
        <w:rPr>
          <w:rFonts w:hint="eastAsia" w:ascii="Times New Roman" w:hAnsi="Times New Roman" w:cs="Times New Roman" w:eastAsiaTheme="minorEastAsia"/>
          <w:b w:val="0"/>
          <w:bCs w:val="0"/>
          <w:color w:val="000000"/>
          <w:kern w:val="2"/>
          <w:sz w:val="24"/>
          <w:szCs w:val="32"/>
          <w:u w:val="none"/>
          <w:lang w:val="en-US" w:eastAsia="zh-CN" w:bidi="ar-SA"/>
        </w:rPr>
        <w:t>根据</w:t>
      </w:r>
      <w:r>
        <w:rPr>
          <w:rFonts w:hint="default" w:ascii="Times New Roman" w:hAnsi="Times New Roman" w:cs="Times New Roman" w:eastAsiaTheme="minorEastAsia"/>
          <w:b w:val="0"/>
          <w:bCs w:val="0"/>
          <w:color w:val="000000"/>
          <w:kern w:val="2"/>
          <w:sz w:val="24"/>
          <w:szCs w:val="32"/>
          <w:u w:val="none"/>
          <w:lang w:val="en-US" w:eastAsia="zh-CN" w:bidi="ar-SA"/>
        </w:rPr>
        <w:t>表7-6</w:t>
      </w:r>
      <w:r>
        <w:rPr>
          <w:rFonts w:hint="eastAsia" w:ascii="Times New Roman" w:hAnsi="Times New Roman" w:cs="Times New Roman" w:eastAsiaTheme="minorEastAsia"/>
          <w:b w:val="0"/>
          <w:bCs w:val="0"/>
          <w:color w:val="000000"/>
          <w:kern w:val="2"/>
          <w:sz w:val="24"/>
          <w:szCs w:val="32"/>
          <w:u w:val="none"/>
          <w:lang w:val="en-US" w:eastAsia="zh-CN" w:bidi="ar-SA"/>
        </w:rPr>
        <w:t>检测结果，</w:t>
      </w:r>
      <w:r>
        <w:rPr>
          <w:rFonts w:hint="eastAsia" w:ascii="Times New Roman" w:hAnsi="Times New Roman" w:eastAsia="宋体" w:cs="Times New Roman"/>
          <w:b w:val="0"/>
          <w:bCs w:val="0"/>
          <w:sz w:val="24"/>
          <w:szCs w:val="24"/>
          <w:u w:val="none"/>
          <w:vertAlign w:val="baseline"/>
          <w:lang w:val="en-US" w:eastAsia="zh-CN"/>
        </w:rPr>
        <w:t>项</w:t>
      </w:r>
      <w:r>
        <w:rPr>
          <w:rFonts w:hint="eastAsia" w:ascii="Times New Roman" w:hAnsi="Times New Roman" w:eastAsia="宋体" w:cs="Times New Roman"/>
          <w:b w:val="0"/>
          <w:bCs w:val="0"/>
          <w:color w:val="auto"/>
          <w:sz w:val="24"/>
          <w:szCs w:val="24"/>
          <w:u w:val="none"/>
          <w:vertAlign w:val="baseline"/>
          <w:lang w:val="en-US" w:eastAsia="zh-CN"/>
        </w:rPr>
        <w:t>目</w:t>
      </w:r>
      <w:r>
        <w:rPr>
          <w:rFonts w:hint="default" w:ascii="Times New Roman" w:hAnsi="Times New Roman" w:eastAsia="宋体" w:cs="Times New Roman"/>
          <w:b w:val="0"/>
          <w:bCs w:val="0"/>
          <w:color w:val="auto"/>
          <w:sz w:val="24"/>
          <w:szCs w:val="24"/>
          <w:u w:val="none"/>
          <w:vertAlign w:val="baseline"/>
          <w:lang w:val="en-US" w:eastAsia="zh-CN"/>
        </w:rPr>
        <w:t>渣水池废气治理设施</w:t>
      </w:r>
      <w:r>
        <w:rPr>
          <w:rFonts w:hint="eastAsia" w:ascii="Times New Roman" w:hAnsi="Times New Roman" w:eastAsia="宋体" w:cs="Times New Roman"/>
          <w:b w:val="0"/>
          <w:bCs w:val="0"/>
          <w:color w:val="auto"/>
          <w:sz w:val="24"/>
          <w:szCs w:val="24"/>
          <w:u w:val="none"/>
          <w:vertAlign w:val="baseline"/>
          <w:lang w:val="en-US" w:eastAsia="zh-CN"/>
        </w:rPr>
        <w:t>进口有组织排放非甲烷总烃浓度平均值为80.8</w:t>
      </w:r>
      <w:r>
        <w:rPr>
          <w:rFonts w:hint="default" w:ascii="Times New Roman" w:hAnsi="Times New Roman" w:eastAsia="宋体" w:cs="Times New Roman"/>
          <w:b w:val="0"/>
          <w:bCs w:val="0"/>
          <w:color w:val="auto"/>
          <w:sz w:val="24"/>
          <w:szCs w:val="24"/>
          <w:u w:val="none"/>
          <w:vertAlign w:val="baseline"/>
          <w:lang w:val="en-US" w:eastAsia="zh-CN"/>
        </w:rPr>
        <w:t>mg/m</w:t>
      </w:r>
      <w:r>
        <w:rPr>
          <w:rFonts w:hint="default" w:ascii="Times New Roman" w:hAnsi="Times New Roman" w:eastAsia="宋体" w:cs="Times New Roman"/>
          <w:b w:val="0"/>
          <w:bCs w:val="0"/>
          <w:color w:val="auto"/>
          <w:sz w:val="24"/>
          <w:szCs w:val="24"/>
          <w:u w:val="none"/>
          <w:vertAlign w:val="superscript"/>
          <w:lang w:val="en-US" w:eastAsia="zh-CN"/>
        </w:rPr>
        <w:t>3</w:t>
      </w:r>
      <w:r>
        <w:rPr>
          <w:rFonts w:hint="eastAsia" w:ascii="Times New Roman" w:hAnsi="Times New Roman" w:eastAsia="宋体" w:cs="Times New Roman"/>
          <w:b w:val="0"/>
          <w:bCs w:val="0"/>
          <w:color w:val="auto"/>
          <w:sz w:val="24"/>
          <w:szCs w:val="24"/>
          <w:u w:val="none"/>
          <w:vertAlign w:val="baseline"/>
          <w:lang w:val="en-US" w:eastAsia="zh-CN"/>
        </w:rPr>
        <w:t>，排放速率平均值为0.575kg/h。项目</w:t>
      </w:r>
      <w:r>
        <w:rPr>
          <w:rFonts w:hint="default" w:ascii="Times New Roman" w:hAnsi="Times New Roman" w:eastAsia="宋体" w:cs="Times New Roman"/>
          <w:b w:val="0"/>
          <w:bCs w:val="0"/>
          <w:color w:val="auto"/>
          <w:sz w:val="24"/>
          <w:szCs w:val="24"/>
          <w:u w:val="none"/>
          <w:vertAlign w:val="baseline"/>
          <w:lang w:val="en-US" w:eastAsia="zh-CN"/>
        </w:rPr>
        <w:t>渣水池废气治理设施排气筒出口</w:t>
      </w:r>
      <w:r>
        <w:rPr>
          <w:rFonts w:hint="eastAsia" w:ascii="Times New Roman" w:hAnsi="Times New Roman" w:eastAsia="宋体" w:cs="Times New Roman"/>
          <w:b w:val="0"/>
          <w:bCs w:val="0"/>
          <w:color w:val="auto"/>
          <w:sz w:val="24"/>
          <w:szCs w:val="24"/>
          <w:u w:val="none"/>
          <w:vertAlign w:val="baseline"/>
          <w:lang w:val="en-US" w:eastAsia="zh-CN"/>
        </w:rPr>
        <w:t>有组织排放非甲烷总烃浓度平均值为5.865</w:t>
      </w:r>
      <w:r>
        <w:rPr>
          <w:rFonts w:hint="default" w:ascii="Times New Roman" w:hAnsi="Times New Roman" w:eastAsia="宋体" w:cs="Times New Roman"/>
          <w:b w:val="0"/>
          <w:bCs w:val="0"/>
          <w:color w:val="auto"/>
          <w:sz w:val="24"/>
          <w:szCs w:val="24"/>
          <w:u w:val="none"/>
          <w:vertAlign w:val="baseline"/>
          <w:lang w:val="en-US" w:eastAsia="zh-CN"/>
        </w:rPr>
        <w:t>mg/m</w:t>
      </w:r>
      <w:r>
        <w:rPr>
          <w:rFonts w:hint="default" w:ascii="Times New Roman" w:hAnsi="Times New Roman" w:eastAsia="宋体" w:cs="Times New Roman"/>
          <w:b w:val="0"/>
          <w:bCs w:val="0"/>
          <w:color w:val="auto"/>
          <w:sz w:val="24"/>
          <w:szCs w:val="24"/>
          <w:u w:val="none"/>
          <w:vertAlign w:val="superscript"/>
          <w:lang w:val="en-US" w:eastAsia="zh-CN"/>
        </w:rPr>
        <w:t>3</w:t>
      </w:r>
      <w:r>
        <w:rPr>
          <w:rFonts w:hint="eastAsia" w:ascii="Times New Roman" w:hAnsi="Times New Roman" w:eastAsia="宋体" w:cs="Times New Roman"/>
          <w:b w:val="0"/>
          <w:bCs w:val="0"/>
          <w:color w:val="auto"/>
          <w:sz w:val="24"/>
          <w:szCs w:val="24"/>
          <w:u w:val="none"/>
          <w:vertAlign w:val="baseline"/>
          <w:lang w:val="en-US" w:eastAsia="zh-CN"/>
        </w:rPr>
        <w:t>，排放速率平均值为0.0435kg/h。</w:t>
      </w:r>
      <w:r>
        <w:rPr>
          <w:rFonts w:hint="eastAsia" w:ascii="Times New Roman" w:hAnsi="Times New Roman" w:eastAsia="宋体" w:cs="Times New Roman"/>
          <w:b w:val="0"/>
          <w:bCs w:val="0"/>
          <w:color w:val="auto"/>
          <w:sz w:val="24"/>
          <w:szCs w:val="24"/>
          <w:lang w:val="en-US" w:eastAsia="zh-CN"/>
        </w:rPr>
        <w:t>废气处理设施处理效率为92.43%。</w:t>
      </w:r>
      <w:r>
        <w:rPr>
          <w:rFonts w:hint="eastAsia" w:ascii="Times New Roman" w:hAnsi="Times New Roman" w:eastAsia="宋体" w:cs="Times New Roman"/>
          <w:b w:val="0"/>
          <w:bCs w:val="0"/>
          <w:color w:val="auto"/>
          <w:sz w:val="24"/>
          <w:szCs w:val="24"/>
          <w:u w:val="none"/>
          <w:vertAlign w:val="baseline"/>
          <w:lang w:val="en-US" w:eastAsia="zh-CN"/>
        </w:rPr>
        <w:t>满足</w:t>
      </w:r>
      <w:r>
        <w:rPr>
          <w:rFonts w:hint="eastAsia" w:ascii="Times New Roman" w:hAnsi="Times New Roman" w:eastAsia="宋体" w:cs="Times New Roman"/>
          <w:b w:val="0"/>
          <w:bCs w:val="0"/>
          <w:color w:val="auto"/>
          <w:sz w:val="24"/>
          <w:szCs w:val="24"/>
          <w:u w:val="none"/>
          <w:vertAlign w:val="baseline"/>
          <w:lang w:eastAsia="zh-CN"/>
        </w:rPr>
        <w:t>《豫环攻坚办</w:t>
      </w:r>
      <w:r>
        <w:rPr>
          <w:rFonts w:hint="eastAsia" w:ascii="Times New Roman" w:hAnsi="Times New Roman" w:eastAsia="宋体" w:cs="Times New Roman"/>
          <w:b w:val="0"/>
          <w:bCs w:val="0"/>
          <w:color w:val="auto"/>
          <w:sz w:val="24"/>
          <w:szCs w:val="24"/>
          <w:u w:val="none"/>
          <w:vertAlign w:val="baseline"/>
          <w:lang w:val="en-US" w:eastAsia="zh-CN"/>
        </w:rPr>
        <w:t>[</w:t>
      </w:r>
      <w:r>
        <w:rPr>
          <w:rFonts w:hint="eastAsia" w:ascii="Times New Roman" w:hAnsi="Times New Roman" w:eastAsia="宋体" w:cs="Times New Roman"/>
          <w:b w:val="0"/>
          <w:bCs w:val="0"/>
          <w:color w:val="auto"/>
          <w:sz w:val="24"/>
          <w:szCs w:val="24"/>
          <w:u w:val="none"/>
          <w:vertAlign w:val="baseline"/>
          <w:lang w:eastAsia="zh-CN"/>
        </w:rPr>
        <w:t>2017</w:t>
      </w:r>
      <w:r>
        <w:rPr>
          <w:rFonts w:hint="eastAsia" w:ascii="Times New Roman" w:hAnsi="Times New Roman" w:eastAsia="宋体" w:cs="Times New Roman"/>
          <w:b w:val="0"/>
          <w:bCs w:val="0"/>
          <w:color w:val="auto"/>
          <w:sz w:val="24"/>
          <w:szCs w:val="24"/>
          <w:u w:val="none"/>
          <w:vertAlign w:val="baseline"/>
          <w:lang w:val="en-US" w:eastAsia="zh-CN"/>
        </w:rPr>
        <w:t>]</w:t>
      </w:r>
      <w:r>
        <w:rPr>
          <w:rFonts w:hint="eastAsia" w:ascii="Times New Roman" w:hAnsi="Times New Roman" w:eastAsia="宋体" w:cs="Times New Roman"/>
          <w:b w:val="0"/>
          <w:bCs w:val="0"/>
          <w:color w:val="auto"/>
          <w:sz w:val="24"/>
          <w:szCs w:val="24"/>
          <w:u w:val="none"/>
          <w:vertAlign w:val="baseline"/>
          <w:lang w:eastAsia="zh-CN"/>
        </w:rPr>
        <w:t>162号关于全省开展工业企业挥发性有机物专项治理工作中排放建议值</w:t>
      </w:r>
      <w:r>
        <w:rPr>
          <w:rFonts w:hint="eastAsia" w:cs="Times New Roman"/>
          <w:b w:val="0"/>
          <w:bCs w:val="0"/>
          <w:color w:val="auto"/>
          <w:sz w:val="24"/>
          <w:szCs w:val="24"/>
          <w:u w:val="none"/>
          <w:vertAlign w:val="baseline"/>
          <w:lang w:eastAsia="zh-CN"/>
        </w:rPr>
        <w:t>（</w:t>
      </w:r>
      <w:r>
        <w:rPr>
          <w:rFonts w:hint="eastAsia" w:cs="Times New Roman"/>
          <w:b w:val="0"/>
          <w:bCs w:val="0"/>
          <w:color w:val="auto"/>
          <w:sz w:val="24"/>
          <w:szCs w:val="24"/>
          <w:u w:val="none"/>
          <w:vertAlign w:val="baseline"/>
          <w:lang w:val="en-GB" w:eastAsia="zh-CN"/>
        </w:rPr>
        <w:t>非甲烷总烃浓度≤</w:t>
      </w:r>
      <w:r>
        <w:rPr>
          <w:rFonts w:hint="default" w:ascii="Times New Roman" w:hAnsi="Times New Roman" w:cs="Times New Roman"/>
          <w:b w:val="0"/>
          <w:bCs w:val="0"/>
          <w:color w:val="auto"/>
          <w:sz w:val="24"/>
          <w:szCs w:val="24"/>
          <w:u w:val="none"/>
          <w:vertAlign w:val="baseline"/>
          <w:lang w:val="en-US" w:eastAsia="zh-CN"/>
        </w:rPr>
        <w:t>80</w:t>
      </w:r>
      <w:r>
        <w:rPr>
          <w:rFonts w:hint="default" w:ascii="Times New Roman" w:hAnsi="Times New Roman" w:cs="Times New Roman"/>
          <w:b w:val="0"/>
          <w:bCs w:val="0"/>
          <w:color w:val="auto"/>
          <w:sz w:val="24"/>
          <w:szCs w:val="24"/>
          <w:u w:val="none"/>
          <w:vertAlign w:val="baseline"/>
          <w:lang w:val="en-GB" w:eastAsia="zh-CN"/>
        </w:rPr>
        <w:t>mg/m</w:t>
      </w:r>
      <w:r>
        <w:rPr>
          <w:rFonts w:hint="default" w:ascii="Times New Roman" w:hAnsi="Times New Roman" w:cs="Times New Roman"/>
          <w:b w:val="0"/>
          <w:bCs w:val="0"/>
          <w:color w:val="auto"/>
          <w:sz w:val="24"/>
          <w:szCs w:val="24"/>
          <w:u w:val="none"/>
          <w:vertAlign w:val="superscript"/>
          <w:lang w:val="en-GB" w:eastAsia="zh-CN"/>
        </w:rPr>
        <w:t>3</w:t>
      </w:r>
      <w:r>
        <w:rPr>
          <w:rFonts w:hint="eastAsia" w:cs="Times New Roman"/>
          <w:b w:val="0"/>
          <w:bCs w:val="0"/>
          <w:color w:val="auto"/>
          <w:sz w:val="24"/>
          <w:szCs w:val="24"/>
          <w:u w:val="none"/>
          <w:vertAlign w:val="baseline"/>
          <w:lang w:eastAsia="zh-CN"/>
        </w:rPr>
        <w:t>）</w:t>
      </w:r>
      <w:r>
        <w:rPr>
          <w:rFonts w:hint="eastAsia" w:ascii="Times New Roman" w:hAnsi="Times New Roman" w:eastAsia="宋体" w:cs="Times New Roman"/>
          <w:b/>
          <w:bCs/>
          <w:color w:val="auto"/>
          <w:sz w:val="24"/>
          <w:szCs w:val="24"/>
          <w:u w:val="single"/>
          <w:vertAlign w:val="baseline"/>
          <w:lang w:eastAsia="zh-CN"/>
        </w:rPr>
        <w:t>和濮阳市2021年重污染天气通用行业应急减排措施制定技术指南（</w:t>
      </w:r>
      <w:r>
        <w:rPr>
          <w:rFonts w:hint="eastAsia" w:ascii="Times New Roman" w:hAnsi="Times New Roman" w:eastAsia="宋体" w:cs="Times New Roman"/>
          <w:b/>
          <w:bCs/>
          <w:color w:val="auto"/>
          <w:sz w:val="24"/>
          <w:szCs w:val="24"/>
          <w:u w:val="single"/>
          <w:vertAlign w:val="baseline"/>
          <w:lang w:val="en-US" w:eastAsia="zh-CN"/>
        </w:rPr>
        <w:t>NMHC有组织排放限值≤40</w:t>
      </w:r>
      <w:r>
        <w:rPr>
          <w:rFonts w:hint="default" w:ascii="Times New Roman" w:hAnsi="Times New Roman" w:cs="Times New Roman"/>
          <w:b/>
          <w:bCs/>
          <w:color w:val="auto"/>
          <w:sz w:val="24"/>
          <w:szCs w:val="24"/>
          <w:u w:val="single"/>
          <w:vertAlign w:val="baseline"/>
          <w:lang w:val="en-GB" w:eastAsia="zh-CN"/>
        </w:rPr>
        <w:t>mg/m</w:t>
      </w:r>
      <w:r>
        <w:rPr>
          <w:rFonts w:hint="default" w:ascii="Times New Roman" w:hAnsi="Times New Roman" w:cs="Times New Roman"/>
          <w:b/>
          <w:bCs/>
          <w:color w:val="auto"/>
          <w:sz w:val="24"/>
          <w:szCs w:val="24"/>
          <w:u w:val="single"/>
          <w:vertAlign w:val="superscript"/>
          <w:lang w:val="en-GB" w:eastAsia="zh-CN"/>
        </w:rPr>
        <w:t>3</w:t>
      </w:r>
      <w:r>
        <w:rPr>
          <w:rFonts w:hint="eastAsia" w:ascii="Times New Roman" w:hAnsi="Times New Roman" w:eastAsia="宋体" w:cs="Times New Roman"/>
          <w:b/>
          <w:bCs/>
          <w:color w:val="auto"/>
          <w:sz w:val="24"/>
          <w:szCs w:val="24"/>
          <w:u w:val="single"/>
          <w:vertAlign w:val="baseline"/>
          <w:lang w:eastAsia="zh-CN"/>
        </w:rPr>
        <w:t>）要求。</w:t>
      </w:r>
    </w:p>
    <w:p>
      <w:pPr>
        <w:pStyle w:val="16"/>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firstLine="480" w:firstLineChars="200"/>
        <w:textAlignment w:val="auto"/>
        <w:rPr>
          <w:rFonts w:hint="default" w:cs="Times New Roman"/>
          <w:b w:val="0"/>
          <w:bCs w:val="0"/>
          <w:sz w:val="24"/>
          <w:szCs w:val="32"/>
          <w:u w:val="none"/>
          <w:lang w:val="en-US" w:eastAsia="zh-CN"/>
        </w:rPr>
        <w:sectPr>
          <w:pgSz w:w="11906" w:h="16838"/>
          <w:pgMar w:top="1440" w:right="1417" w:bottom="1440" w:left="1440" w:header="850"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b w:val="0"/>
          <w:bCs w:val="0"/>
          <w:sz w:val="22"/>
          <w:szCs w:val="22"/>
          <w:lang w:val="en-US" w:eastAsia="zh-CN"/>
        </w:rPr>
      </w:pPr>
      <w:r>
        <w:rPr>
          <w:rFonts w:hint="eastAsia" w:ascii="Times New Roman" w:hAnsi="Times New Roman" w:cs="Times New Roman"/>
          <w:b w:val="0"/>
          <w:bCs w:val="0"/>
          <w:sz w:val="22"/>
          <w:szCs w:val="22"/>
          <w:lang w:val="en-US" w:eastAsia="zh-CN"/>
        </w:rPr>
        <w:t>表7-7  废气污染物有组织监测结果</w:t>
      </w:r>
    </w:p>
    <w:tbl>
      <w:tblPr>
        <w:tblStyle w:val="17"/>
        <w:tblpPr w:leftFromText="180" w:rightFromText="180" w:vertAnchor="text" w:horzAnchor="page" w:tblpXSpec="center" w:tblpY="36"/>
        <w:tblOverlap w:val="never"/>
        <w:tblW w:w="497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2244"/>
        <w:gridCol w:w="1182"/>
        <w:gridCol w:w="1250"/>
        <w:gridCol w:w="1683"/>
        <w:gridCol w:w="1317"/>
        <w:gridCol w:w="1333"/>
        <w:gridCol w:w="1267"/>
        <w:gridCol w:w="1233"/>
        <w:gridCol w:w="1200"/>
        <w:gridCol w:w="1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bCs/>
                <w:color w:val="auto"/>
                <w:sz w:val="22"/>
                <w:szCs w:val="22"/>
              </w:rPr>
            </w:pPr>
            <w:r>
              <w:rPr>
                <w:rFonts w:hint="default" w:ascii="Times New Roman" w:hAnsi="Times New Roman" w:cs="Times New Roman"/>
                <w:color w:val="auto"/>
                <w:spacing w:val="10"/>
                <w:sz w:val="22"/>
                <w:szCs w:val="22"/>
                <w:lang w:eastAsia="zh-CN"/>
              </w:rPr>
              <w:t>检</w:t>
            </w:r>
            <w:r>
              <w:rPr>
                <w:rFonts w:hint="default" w:ascii="Times New Roman" w:hAnsi="Times New Roman" w:eastAsia="宋体" w:cs="Times New Roman"/>
                <w:color w:val="auto"/>
                <w:spacing w:val="10"/>
                <w:sz w:val="22"/>
                <w:szCs w:val="22"/>
              </w:rPr>
              <w:t>测点位</w:t>
            </w:r>
          </w:p>
        </w:tc>
        <w:tc>
          <w:tcPr>
            <w:tcW w:w="423"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pacing w:val="10"/>
                <w:sz w:val="22"/>
                <w:szCs w:val="22"/>
              </w:rPr>
            </w:pPr>
            <w:r>
              <w:rPr>
                <w:rFonts w:hint="default" w:ascii="Times New Roman" w:hAnsi="Times New Roman" w:cs="Times New Roman"/>
                <w:color w:val="auto"/>
                <w:spacing w:val="10"/>
                <w:sz w:val="22"/>
                <w:szCs w:val="22"/>
                <w:lang w:eastAsia="zh-CN"/>
              </w:rPr>
              <w:t>检</w:t>
            </w:r>
            <w:r>
              <w:rPr>
                <w:rFonts w:hint="default" w:ascii="Times New Roman" w:hAnsi="Times New Roman" w:eastAsia="宋体" w:cs="Times New Roman"/>
                <w:color w:val="auto"/>
                <w:spacing w:val="10"/>
                <w:sz w:val="22"/>
                <w:szCs w:val="22"/>
              </w:rPr>
              <w:t>测</w:t>
            </w:r>
          </w:p>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周期</w:t>
            </w:r>
          </w:p>
        </w:tc>
        <w:tc>
          <w:tcPr>
            <w:tcW w:w="448"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cs="Times New Roman"/>
                <w:color w:val="auto"/>
                <w:spacing w:val="10"/>
                <w:sz w:val="22"/>
                <w:szCs w:val="22"/>
                <w:lang w:eastAsia="zh-CN"/>
              </w:rPr>
              <w:t>检</w:t>
            </w:r>
            <w:r>
              <w:rPr>
                <w:rFonts w:hint="default" w:ascii="Times New Roman" w:hAnsi="Times New Roman" w:eastAsia="宋体" w:cs="Times New Roman"/>
                <w:color w:val="auto"/>
                <w:spacing w:val="10"/>
                <w:sz w:val="22"/>
                <w:szCs w:val="22"/>
              </w:rPr>
              <w:t>测</w:t>
            </w:r>
          </w:p>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频次</w:t>
            </w:r>
          </w:p>
        </w:tc>
        <w:tc>
          <w:tcPr>
            <w:tcW w:w="603"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废气流量</w:t>
            </w:r>
          </w:p>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eastAsia"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Nm</w:t>
            </w:r>
            <w:r>
              <w:rPr>
                <w:rFonts w:hint="default" w:ascii="Times New Roman" w:hAnsi="Times New Roman" w:eastAsia="宋体" w:cs="Times New Roman"/>
                <w:color w:val="auto"/>
                <w:sz w:val="22"/>
                <w:szCs w:val="22"/>
                <w:vertAlign w:val="superscript"/>
              </w:rPr>
              <w:t>3</w:t>
            </w:r>
            <w:r>
              <w:rPr>
                <w:rFonts w:hint="default" w:ascii="Times New Roman" w:hAnsi="Times New Roman" w:eastAsia="宋体" w:cs="Times New Roman"/>
                <w:color w:val="auto"/>
                <w:sz w:val="22"/>
                <w:szCs w:val="22"/>
              </w:rPr>
              <w:t>/h</w:t>
            </w:r>
            <w:r>
              <w:rPr>
                <w:rFonts w:hint="eastAsia" w:ascii="Times New Roman" w:hAnsi="Times New Roman" w:eastAsia="宋体" w:cs="Times New Roman"/>
                <w:color w:val="auto"/>
                <w:sz w:val="22"/>
                <w:szCs w:val="22"/>
                <w:lang w:eastAsia="zh-CN"/>
              </w:rPr>
              <w:t>）</w:t>
            </w:r>
          </w:p>
        </w:tc>
        <w:tc>
          <w:tcPr>
            <w:tcW w:w="949" w:type="pct"/>
            <w:gridSpan w:val="2"/>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bCs/>
                <w:color w:val="000000"/>
                <w:sz w:val="22"/>
                <w:szCs w:val="22"/>
                <w:lang w:val="en-US" w:eastAsia="zh-CN"/>
              </w:rPr>
              <w:t>氨</w:t>
            </w:r>
          </w:p>
        </w:tc>
        <w:tc>
          <w:tcPr>
            <w:tcW w:w="896" w:type="pct"/>
            <w:gridSpan w:val="2"/>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Cs/>
                <w:color w:val="000000"/>
                <w:sz w:val="22"/>
                <w:szCs w:val="22"/>
                <w:lang w:val="en-US" w:eastAsia="zh-CN"/>
              </w:rPr>
              <w:t>硫化氢</w:t>
            </w:r>
          </w:p>
        </w:tc>
        <w:tc>
          <w:tcPr>
            <w:tcW w:w="874" w:type="pct"/>
            <w:gridSpan w:val="2"/>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Cs/>
                <w:color w:val="000000"/>
                <w:sz w:val="22"/>
                <w:szCs w:val="22"/>
                <w:lang w:val="en-US" w:eastAsia="zh-CN"/>
              </w:rPr>
              <w:t>非甲烷总烃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p>
        </w:tc>
        <w:tc>
          <w:tcPr>
            <w:tcW w:w="448"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p>
        </w:tc>
        <w:tc>
          <w:tcPr>
            <w:tcW w:w="603"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p>
        </w:tc>
        <w:tc>
          <w:tcPr>
            <w:tcW w:w="472" w:type="pc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实测浓度</w:t>
            </w:r>
          </w:p>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eastAsia"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mg/m</w:t>
            </w:r>
            <w:r>
              <w:rPr>
                <w:rFonts w:hint="default" w:ascii="Times New Roman" w:hAnsi="Times New Roman" w:eastAsia="宋体" w:cs="Times New Roman"/>
                <w:color w:val="auto"/>
                <w:sz w:val="22"/>
                <w:szCs w:val="22"/>
                <w:vertAlign w:val="superscript"/>
              </w:rPr>
              <w:t>3</w:t>
            </w:r>
            <w:r>
              <w:rPr>
                <w:rFonts w:hint="eastAsia" w:ascii="Times New Roman" w:hAnsi="Times New Roman" w:eastAsia="宋体" w:cs="Times New Roman"/>
                <w:color w:val="auto"/>
                <w:sz w:val="22"/>
                <w:szCs w:val="22"/>
                <w:lang w:eastAsia="zh-CN"/>
              </w:rPr>
              <w:t>）</w:t>
            </w:r>
          </w:p>
        </w:tc>
        <w:tc>
          <w:tcPr>
            <w:tcW w:w="477" w:type="pc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排放速率</w:t>
            </w:r>
          </w:p>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eastAsia"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kg/h</w:t>
            </w:r>
            <w:r>
              <w:rPr>
                <w:rFonts w:hint="eastAsia" w:ascii="Times New Roman" w:hAnsi="Times New Roman" w:eastAsia="宋体" w:cs="Times New Roman"/>
                <w:color w:val="auto"/>
                <w:sz w:val="22"/>
                <w:szCs w:val="22"/>
                <w:lang w:eastAsia="zh-CN"/>
              </w:rPr>
              <w:t>）</w:t>
            </w:r>
          </w:p>
        </w:tc>
        <w:tc>
          <w:tcPr>
            <w:tcW w:w="454" w:type="pc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实测浓度</w:t>
            </w:r>
          </w:p>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highlight w:val="none"/>
              </w:rPr>
            </w:pPr>
            <w:r>
              <w:rPr>
                <w:rFonts w:hint="eastAsia"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mg/m</w:t>
            </w:r>
            <w:r>
              <w:rPr>
                <w:rFonts w:hint="default" w:ascii="Times New Roman" w:hAnsi="Times New Roman" w:eastAsia="宋体" w:cs="Times New Roman"/>
                <w:color w:val="auto"/>
                <w:sz w:val="22"/>
                <w:szCs w:val="22"/>
                <w:vertAlign w:val="superscript"/>
              </w:rPr>
              <w:t>3</w:t>
            </w:r>
            <w:r>
              <w:rPr>
                <w:rFonts w:hint="eastAsia" w:ascii="Times New Roman" w:hAnsi="Times New Roman" w:eastAsia="宋体" w:cs="Times New Roman"/>
                <w:color w:val="auto"/>
                <w:sz w:val="22"/>
                <w:szCs w:val="22"/>
                <w:lang w:eastAsia="zh-CN"/>
              </w:rPr>
              <w:t>）</w:t>
            </w:r>
          </w:p>
        </w:tc>
        <w:tc>
          <w:tcPr>
            <w:tcW w:w="441" w:type="pc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排放速率</w:t>
            </w:r>
          </w:p>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highlight w:val="none"/>
              </w:rPr>
            </w:pPr>
            <w:r>
              <w:rPr>
                <w:rFonts w:hint="eastAsia"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kg/h</w:t>
            </w:r>
            <w:r>
              <w:rPr>
                <w:rFonts w:hint="eastAsia" w:ascii="Times New Roman" w:hAnsi="Times New Roman" w:eastAsia="宋体" w:cs="Times New Roman"/>
                <w:color w:val="auto"/>
                <w:sz w:val="22"/>
                <w:szCs w:val="22"/>
                <w:lang w:eastAsia="zh-CN"/>
              </w:rPr>
              <w:t>）</w:t>
            </w:r>
          </w:p>
        </w:tc>
        <w:tc>
          <w:tcPr>
            <w:tcW w:w="430" w:type="pc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实测浓度</w:t>
            </w:r>
          </w:p>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eastAsia"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mg/m</w:t>
            </w:r>
            <w:r>
              <w:rPr>
                <w:rFonts w:hint="default" w:ascii="Times New Roman" w:hAnsi="Times New Roman" w:eastAsia="宋体" w:cs="Times New Roman"/>
                <w:color w:val="auto"/>
                <w:sz w:val="22"/>
                <w:szCs w:val="22"/>
                <w:vertAlign w:val="superscript"/>
              </w:rPr>
              <w:t>3</w:t>
            </w:r>
            <w:r>
              <w:rPr>
                <w:rFonts w:hint="eastAsia" w:ascii="Times New Roman" w:hAnsi="Times New Roman" w:eastAsia="宋体" w:cs="Times New Roman"/>
                <w:color w:val="auto"/>
                <w:sz w:val="22"/>
                <w:szCs w:val="22"/>
                <w:lang w:eastAsia="zh-CN"/>
              </w:rPr>
              <w:t>）</w:t>
            </w:r>
          </w:p>
        </w:tc>
        <w:tc>
          <w:tcPr>
            <w:tcW w:w="444" w:type="pc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排放速率</w:t>
            </w:r>
          </w:p>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eastAsia"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kg/h</w:t>
            </w:r>
            <w:r>
              <w:rPr>
                <w:rFonts w:hint="eastAsia" w:ascii="Times New Roman" w:hAnsi="Times New Roman" w:eastAsia="宋体" w:cs="Times New Roman"/>
                <w:color w:val="auto"/>
                <w:sz w:val="22"/>
                <w:szCs w:val="2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bCs/>
                <w:color w:val="000000"/>
                <w:sz w:val="22"/>
                <w:szCs w:val="22"/>
                <w:lang w:val="en-US" w:eastAsia="zh-CN"/>
              </w:rPr>
              <w:t>污水处理站废气治理设施</w:t>
            </w:r>
            <w:r>
              <w:rPr>
                <w:rFonts w:hint="eastAsia" w:ascii="Times New Roman" w:hAnsi="Times New Roman" w:eastAsia="宋体" w:cs="Times New Roman"/>
                <w:bCs/>
                <w:color w:val="000000"/>
                <w:sz w:val="22"/>
                <w:szCs w:val="22"/>
                <w:lang w:val="en-US" w:eastAsia="zh-CN"/>
              </w:rPr>
              <w:t>进口</w:t>
            </w:r>
          </w:p>
        </w:tc>
        <w:tc>
          <w:tcPr>
            <w:tcW w:w="423" w:type="pct"/>
            <w:vMerge w:val="restar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I周期</w:t>
            </w: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683" w:type="dxa"/>
            <w:noWrap w:val="0"/>
            <w:vAlign w:val="center"/>
          </w:tcPr>
          <w:p>
            <w:pPr>
              <w:pStyle w:val="6"/>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1.70×10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46.1</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0.784</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7.26</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0.123</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312</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5.30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2</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1.76×10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33.4</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0.588</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11.0</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0.194</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273</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3</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1.70×10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29.6</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0.503</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11.7</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0.199</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272</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4.62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均值</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1.72×10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36.4</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0.627</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sz w:val="22"/>
                <w:szCs w:val="22"/>
                <w:u w:val="none"/>
                <w:lang w:val="en-US" w:eastAsia="zh-CN" w:bidi="ar-SA"/>
              </w:rPr>
              <w:t>9.99</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sz w:val="22"/>
                <w:szCs w:val="22"/>
                <w:u w:val="none"/>
                <w:lang w:val="en-US" w:eastAsia="zh-CN" w:bidi="ar-SA"/>
              </w:rPr>
              <w:t>0.172</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286</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4.92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restar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I</w:t>
            </w:r>
            <w:r>
              <w:rPr>
                <w:rFonts w:hint="default" w:ascii="Times New Roman" w:hAnsi="Times New Roman" w:eastAsia="宋体" w:cs="Times New Roman"/>
                <w:color w:val="auto"/>
                <w:sz w:val="22"/>
                <w:szCs w:val="22"/>
                <w:lang w:val="en-US" w:eastAsia="zh-CN"/>
              </w:rPr>
              <w:t>I</w:t>
            </w:r>
            <w:r>
              <w:rPr>
                <w:rFonts w:hint="default" w:ascii="Times New Roman" w:hAnsi="Times New Roman" w:eastAsia="宋体" w:cs="Times New Roman"/>
                <w:color w:val="auto"/>
                <w:sz w:val="22"/>
                <w:szCs w:val="22"/>
              </w:rPr>
              <w:t>周期</w:t>
            </w: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1.70×10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51.8</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0.881</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7.02</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0.119</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282</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4.79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2</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1.76×10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35.5</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0.625</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11.6</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0.204</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269</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4.73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3</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1.72×10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29.1</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0.501</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8.92</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0.153</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258</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4.44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均值</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1.73×10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38.8</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0.671</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9.18</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0.159</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270</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4.67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bCs/>
                <w:color w:val="000000"/>
                <w:sz w:val="22"/>
                <w:szCs w:val="22"/>
                <w:lang w:val="en-US" w:eastAsia="zh-CN"/>
              </w:rPr>
              <w:t>污水处理站废气治理设施排气筒出口</w:t>
            </w:r>
          </w:p>
        </w:tc>
        <w:tc>
          <w:tcPr>
            <w:tcW w:w="423" w:type="pct"/>
            <w:vMerge w:val="restar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I周期</w:t>
            </w: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1.75×10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3.22</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0.056</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0.67</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0.012</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23.0</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0.402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2</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1.77×10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2.84</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0.050</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0.84</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0.015</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20.3</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0.359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3</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1.75×10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2.49</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0.044</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0.53</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eastAsia" w:ascii="Times New Roman" w:hAnsi="Times New Roman" w:cs="Times New Roman"/>
                <w:color w:val="auto"/>
                <w:sz w:val="22"/>
                <w:szCs w:val="22"/>
                <w:lang w:val="en-US" w:eastAsia="zh-CN"/>
              </w:rPr>
              <w:t>9.28</w:t>
            </w:r>
            <w:r>
              <w:rPr>
                <w:rFonts w:hint="default" w:ascii="Times New Roman" w:hAnsi="Times New Roman" w:cs="Times New Roman"/>
                <w:color w:val="auto"/>
                <w:sz w:val="22"/>
                <w:szCs w:val="22"/>
                <w:lang w:val="en-US" w:eastAsia="zh-CN"/>
              </w:rPr>
              <w:t>×10</w:t>
            </w:r>
            <w:r>
              <w:rPr>
                <w:rFonts w:hint="default" w:ascii="Times New Roman" w:hAnsi="Times New Roman" w:cs="Times New Roman"/>
                <w:color w:val="auto"/>
                <w:sz w:val="22"/>
                <w:szCs w:val="22"/>
                <w:vertAlign w:val="superscript"/>
                <w:lang w:val="en-US" w:eastAsia="zh-CN"/>
              </w:rPr>
              <w:t>-</w:t>
            </w:r>
            <w:r>
              <w:rPr>
                <w:rFonts w:hint="eastAsia" w:ascii="Times New Roman" w:hAnsi="Times New Roman" w:cs="Times New Roman"/>
                <w:color w:val="auto"/>
                <w:sz w:val="22"/>
                <w:szCs w:val="22"/>
                <w:vertAlign w:val="superscript"/>
                <w:lang w:val="en-US" w:eastAsia="zh-CN"/>
              </w:rPr>
              <w:t>3</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22.4</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均值</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1.76×10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2.85</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0.050</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0.68</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auto"/>
                <w:kern w:val="0"/>
                <w:sz w:val="22"/>
                <w:szCs w:val="22"/>
                <w:u w:val="none"/>
                <w:lang w:val="en-US" w:eastAsia="zh-CN" w:bidi="ar"/>
              </w:rPr>
              <w:t>0.012</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21.9</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0.385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restar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I</w:t>
            </w:r>
            <w:r>
              <w:rPr>
                <w:rFonts w:hint="default" w:ascii="Times New Roman" w:hAnsi="Times New Roman" w:eastAsia="宋体" w:cs="Times New Roman"/>
                <w:color w:val="auto"/>
                <w:sz w:val="22"/>
                <w:szCs w:val="22"/>
                <w:lang w:val="en-US" w:eastAsia="zh-CN"/>
              </w:rPr>
              <w:t>I</w:t>
            </w:r>
            <w:r>
              <w:rPr>
                <w:rFonts w:hint="default" w:ascii="Times New Roman" w:hAnsi="Times New Roman" w:eastAsia="宋体" w:cs="Times New Roman"/>
                <w:color w:val="auto"/>
                <w:sz w:val="22"/>
                <w:szCs w:val="22"/>
              </w:rPr>
              <w:t>周期</w:t>
            </w: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1.74×10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2.99</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0.052</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0.49</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eastAsia" w:ascii="Times New Roman" w:hAnsi="Times New Roman" w:cs="Times New Roman"/>
                <w:color w:val="auto"/>
                <w:sz w:val="22"/>
                <w:szCs w:val="22"/>
                <w:lang w:val="en-US" w:eastAsia="zh-CN"/>
              </w:rPr>
              <w:t>8.53</w:t>
            </w:r>
            <w:r>
              <w:rPr>
                <w:rFonts w:hint="default" w:ascii="Times New Roman" w:hAnsi="Times New Roman" w:cs="Times New Roman"/>
                <w:color w:val="auto"/>
                <w:sz w:val="22"/>
                <w:szCs w:val="22"/>
                <w:lang w:val="en-US" w:eastAsia="zh-CN"/>
              </w:rPr>
              <w:t>×10</w:t>
            </w:r>
            <w:r>
              <w:rPr>
                <w:rFonts w:hint="default" w:ascii="Times New Roman" w:hAnsi="Times New Roman" w:cs="Times New Roman"/>
                <w:color w:val="auto"/>
                <w:sz w:val="22"/>
                <w:szCs w:val="22"/>
                <w:vertAlign w:val="superscript"/>
                <w:lang w:val="en-US" w:eastAsia="zh-CN"/>
              </w:rPr>
              <w:t>-</w:t>
            </w:r>
            <w:r>
              <w:rPr>
                <w:rFonts w:hint="eastAsia" w:ascii="Times New Roman" w:hAnsi="Times New Roman" w:cs="Times New Roman"/>
                <w:color w:val="auto"/>
                <w:sz w:val="22"/>
                <w:szCs w:val="22"/>
                <w:vertAlign w:val="superscript"/>
                <w:lang w:val="en-US" w:eastAsia="zh-CN"/>
              </w:rPr>
              <w:t>3</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22.6</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0.393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7"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2</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1.76×10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3.25</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0.057</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0.94</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0.017</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18.8</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0.331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3</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1.77×10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2.29</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0.041</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0.63</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0.011</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23.1</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0.409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804"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23" w:type="pct"/>
            <w:vMerge w:val="continue"/>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p>
        </w:tc>
        <w:tc>
          <w:tcPr>
            <w:tcW w:w="448" w:type="pct"/>
            <w:noWrap w:val="0"/>
            <w:vAlign w:val="center"/>
          </w:tcPr>
          <w:p>
            <w:pPr>
              <w:keepNext w:val="0"/>
              <w:keepLines w:val="0"/>
              <w:pageBreakBefore w:val="0"/>
              <w:widowControl/>
              <w:kinsoku/>
              <w:wordWrap/>
              <w:overflowPunct/>
              <w:topLinePunct w:val="0"/>
              <w:autoSpaceDE/>
              <w:autoSpaceDN/>
              <w:bidi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均值</w:t>
            </w:r>
          </w:p>
        </w:tc>
        <w:tc>
          <w:tcPr>
            <w:tcW w:w="1683"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1.76×10</w:t>
            </w:r>
            <w:r>
              <w:rPr>
                <w:rFonts w:hint="default" w:ascii="Times New Roman" w:hAnsi="Times New Roman" w:cs="Times New Roman"/>
                <w:color w:val="auto"/>
                <w:sz w:val="22"/>
                <w:szCs w:val="22"/>
                <w:vertAlign w:val="superscript"/>
                <w:lang w:val="en-US" w:eastAsia="zh-CN"/>
              </w:rPr>
              <w:t>4</w:t>
            </w:r>
          </w:p>
        </w:tc>
        <w:tc>
          <w:tcPr>
            <w:tcW w:w="131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2.84</w:t>
            </w:r>
          </w:p>
        </w:tc>
        <w:tc>
          <w:tcPr>
            <w:tcW w:w="13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0.050</w:t>
            </w:r>
          </w:p>
        </w:tc>
        <w:tc>
          <w:tcPr>
            <w:tcW w:w="1267"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0.69</w:t>
            </w:r>
          </w:p>
        </w:tc>
        <w:tc>
          <w:tcPr>
            <w:tcW w:w="1233" w:type="dxa"/>
            <w:noWrap w:val="0"/>
            <w:vAlign w:val="center"/>
          </w:tcPr>
          <w:p>
            <w:pPr>
              <w:keepNext w:val="0"/>
              <w:keepLines w:val="0"/>
              <w:pageBreakBefore w:val="0"/>
              <w:widowControl/>
              <w:suppressLineNumbers w:val="0"/>
              <w:kinsoku/>
              <w:wordWrap/>
              <w:overflowPunct/>
              <w:topLinePunct w:val="0"/>
              <w:bidi w:val="0"/>
              <w:spacing w:before="32" w:beforeLines="10" w:after="32" w:afterLines="10"/>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0.012</w:t>
            </w:r>
          </w:p>
        </w:tc>
        <w:tc>
          <w:tcPr>
            <w:tcW w:w="1200"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21.5</w:t>
            </w:r>
          </w:p>
        </w:tc>
        <w:tc>
          <w:tcPr>
            <w:tcW w:w="1241" w:type="dxa"/>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0.378</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firstLine="480" w:firstLineChars="200"/>
        <w:jc w:val="both"/>
        <w:textAlignment w:val="auto"/>
        <w:rPr>
          <w:rFonts w:hint="eastAsia"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根据表</w:t>
      </w:r>
      <w:r>
        <w:rPr>
          <w:rFonts w:hint="eastAsia" w:ascii="Times New Roman" w:hAnsi="Times New Roman" w:cs="Times New Roman"/>
          <w:b w:val="0"/>
          <w:bCs w:val="0"/>
          <w:sz w:val="24"/>
          <w:szCs w:val="24"/>
          <w:lang w:val="en-US" w:eastAsia="zh-CN"/>
        </w:rPr>
        <w:t>7-7</w:t>
      </w:r>
      <w:r>
        <w:rPr>
          <w:rFonts w:hint="default" w:ascii="Times New Roman" w:hAnsi="Times New Roman" w:cs="Times New Roman"/>
          <w:b w:val="0"/>
          <w:bCs w:val="0"/>
          <w:sz w:val="24"/>
          <w:szCs w:val="24"/>
          <w:lang w:val="en-US" w:eastAsia="zh-CN"/>
        </w:rPr>
        <w:t>检测结果</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污水处理站废气治理设施废气</w:t>
      </w:r>
      <w:r>
        <w:rPr>
          <w:rFonts w:hint="eastAsia" w:ascii="Times New Roman" w:hAnsi="Times New Roman" w:cs="Times New Roman"/>
          <w:b w:val="0"/>
          <w:bCs w:val="0"/>
          <w:sz w:val="24"/>
          <w:szCs w:val="24"/>
          <w:lang w:val="en-US" w:eastAsia="zh-CN"/>
        </w:rPr>
        <w:t>排放分析如下：</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污水处理站废气治理设施</w:t>
      </w:r>
      <w:r>
        <w:rPr>
          <w:rFonts w:hint="eastAsia" w:ascii="Times New Roman" w:hAnsi="Times New Roman" w:cs="Times New Roman"/>
          <w:b w:val="0"/>
          <w:bCs w:val="0"/>
          <w:sz w:val="24"/>
          <w:szCs w:val="24"/>
          <w:lang w:val="en-US" w:eastAsia="zh-CN"/>
        </w:rPr>
        <w:t>进口非甲烷总烃</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278</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4.795</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氨</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37.6</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0.649</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硫化氢</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9.585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0.1655</w:t>
      </w:r>
      <w:r>
        <w:rPr>
          <w:rFonts w:hint="default" w:ascii="Times New Roman" w:hAnsi="Times New Roman" w:cs="Times New Roman"/>
          <w:b w:val="0"/>
          <w:bCs w:val="0"/>
          <w:sz w:val="24"/>
          <w:szCs w:val="24"/>
          <w:lang w:val="en-US" w:eastAsia="zh-CN"/>
        </w:rPr>
        <w:t>kg/h。</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污水处理站废气治理设施</w:t>
      </w:r>
      <w:r>
        <w:rPr>
          <w:rFonts w:hint="eastAsia" w:ascii="Times New Roman" w:hAnsi="Times New Roman" w:cs="Times New Roman"/>
          <w:b w:val="0"/>
          <w:bCs w:val="0"/>
          <w:sz w:val="24"/>
          <w:szCs w:val="24"/>
          <w:lang w:val="en-US" w:eastAsia="zh-CN"/>
        </w:rPr>
        <w:t>排气筒出口非甲烷总烃</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21.7</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0.3815</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，废气处理设施效率为92.04%</w:t>
      </w:r>
      <w:r>
        <w:rPr>
          <w:rFonts w:hint="default" w:ascii="Times New Roman" w:hAnsi="Times New Roman" w:cs="Times New Roman"/>
          <w:b w:val="0"/>
          <w:bCs w:val="0"/>
          <w:sz w:val="24"/>
          <w:szCs w:val="24"/>
          <w:lang w:val="en-US" w:eastAsia="zh-CN"/>
        </w:rPr>
        <w:t>；</w:t>
      </w:r>
      <w:r>
        <w:rPr>
          <w:rFonts w:hint="eastAsia" w:ascii="Times New Roman" w:hAnsi="Times New Roman" w:cs="Times New Roman"/>
          <w:b w:val="0"/>
          <w:bCs w:val="0"/>
          <w:sz w:val="24"/>
          <w:szCs w:val="24"/>
          <w:lang w:val="en-US" w:eastAsia="zh-CN"/>
        </w:rPr>
        <w:t>氨</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2.845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0.050</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，废气处理设施效率为92.3%</w:t>
      </w:r>
      <w:r>
        <w:rPr>
          <w:rFonts w:hint="default" w:ascii="Times New Roman" w:hAnsi="Times New Roman" w:cs="Times New Roman"/>
          <w:b w:val="0"/>
          <w:bCs w:val="0"/>
          <w:sz w:val="24"/>
          <w:szCs w:val="24"/>
          <w:lang w:val="en-US" w:eastAsia="zh-CN"/>
        </w:rPr>
        <w:t>；</w:t>
      </w:r>
      <w:r>
        <w:rPr>
          <w:rFonts w:hint="eastAsia" w:ascii="Times New Roman" w:hAnsi="Times New Roman" w:cs="Times New Roman"/>
          <w:b w:val="0"/>
          <w:bCs w:val="0"/>
          <w:sz w:val="24"/>
          <w:szCs w:val="24"/>
          <w:lang w:val="en-US" w:eastAsia="zh-CN"/>
        </w:rPr>
        <w:t>硫化氢</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0.685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0.012</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，废气处理设施效率为92.75%。</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满足</w:t>
      </w:r>
      <w:r>
        <w:rPr>
          <w:rFonts w:hint="default" w:ascii="Times New Roman" w:hAnsi="Times New Roman" w:eastAsia="宋体" w:cs="Times New Roman"/>
          <w:bCs/>
          <w:color w:val="000000"/>
          <w:kern w:val="2"/>
          <w:sz w:val="22"/>
          <w:szCs w:val="22"/>
          <w:lang w:val="en-US" w:eastAsia="zh-CN" w:bidi="ar-SA"/>
        </w:rPr>
        <w:t>《</w:t>
      </w:r>
      <w:r>
        <w:rPr>
          <w:rFonts w:hint="default" w:ascii="Times New Roman" w:hAnsi="Times New Roman" w:cs="Times New Roman"/>
          <w:b w:val="0"/>
          <w:bCs w:val="0"/>
          <w:sz w:val="24"/>
          <w:szCs w:val="24"/>
          <w:lang w:val="en-US" w:eastAsia="zh-CN"/>
        </w:rPr>
        <w:t>关于全省开展工业企业挥发性有机物专项治理工作中排放建议值的通知》（豫环攻坚办[2017]162号）</w:t>
      </w:r>
      <w:r>
        <w:rPr>
          <w:rFonts w:hint="eastAsia" w:ascii="Times New Roman" w:hAnsi="Times New Roman" w:cs="Times New Roman"/>
          <w:b w:val="0"/>
          <w:bCs w:val="0"/>
          <w:sz w:val="24"/>
          <w:szCs w:val="24"/>
          <w:lang w:val="en-US" w:eastAsia="zh-CN"/>
        </w:rPr>
        <w:t>及</w:t>
      </w:r>
      <w:r>
        <w:rPr>
          <w:rFonts w:hint="default" w:ascii="Times New Roman" w:hAnsi="Times New Roman" w:cs="Times New Roman"/>
          <w:b w:val="0"/>
          <w:bCs w:val="0"/>
          <w:sz w:val="24"/>
          <w:szCs w:val="24"/>
          <w:lang w:val="en-US" w:eastAsia="zh-CN"/>
        </w:rPr>
        <w:t>《恶臭污染物排放标准》（GB14554-93）表2</w:t>
      </w:r>
      <w:r>
        <w:rPr>
          <w:rFonts w:hint="eastAsia" w:ascii="Times New Roman" w:hAnsi="Times New Roman" w:cs="Times New Roman"/>
          <w:b w:val="0"/>
          <w:bCs w:val="0"/>
          <w:sz w:val="24"/>
          <w:szCs w:val="24"/>
          <w:lang w:val="en-US" w:eastAsia="zh-CN"/>
        </w:rPr>
        <w:t>标准</w:t>
      </w:r>
      <w:r>
        <w:rPr>
          <w:rFonts w:hint="eastAsia" w:ascii="Times New Roman" w:hAnsi="Times New Roman" w:eastAsia="宋体" w:cs="Times New Roman"/>
          <w:b/>
          <w:bCs/>
          <w:color w:val="auto"/>
          <w:sz w:val="24"/>
          <w:szCs w:val="24"/>
          <w:u w:val="single"/>
          <w:vertAlign w:val="baseline"/>
          <w:lang w:eastAsia="zh-CN"/>
        </w:rPr>
        <w:t>和濮阳市2021年重污染天气通用行业应急减排措施制定技术指南（</w:t>
      </w:r>
      <w:r>
        <w:rPr>
          <w:rFonts w:hint="eastAsia" w:ascii="Times New Roman" w:hAnsi="Times New Roman" w:eastAsia="宋体" w:cs="Times New Roman"/>
          <w:b/>
          <w:bCs/>
          <w:color w:val="auto"/>
          <w:sz w:val="24"/>
          <w:szCs w:val="24"/>
          <w:u w:val="single"/>
          <w:vertAlign w:val="baseline"/>
          <w:lang w:val="en-US" w:eastAsia="zh-CN"/>
        </w:rPr>
        <w:t>NMHC有组织排放限值≤40</w:t>
      </w:r>
      <w:r>
        <w:rPr>
          <w:rFonts w:hint="default" w:ascii="Times New Roman" w:hAnsi="Times New Roman" w:cs="Times New Roman"/>
          <w:b/>
          <w:bCs/>
          <w:color w:val="auto"/>
          <w:sz w:val="24"/>
          <w:szCs w:val="24"/>
          <w:u w:val="single"/>
          <w:vertAlign w:val="baseline"/>
          <w:lang w:val="en-GB" w:eastAsia="zh-CN"/>
        </w:rPr>
        <w:t>mg/m</w:t>
      </w:r>
      <w:r>
        <w:rPr>
          <w:rFonts w:hint="default" w:ascii="Times New Roman" w:hAnsi="Times New Roman" w:cs="Times New Roman"/>
          <w:b/>
          <w:bCs/>
          <w:color w:val="auto"/>
          <w:sz w:val="24"/>
          <w:szCs w:val="24"/>
          <w:u w:val="single"/>
          <w:vertAlign w:val="superscript"/>
          <w:lang w:val="en-GB" w:eastAsia="zh-CN"/>
        </w:rPr>
        <w:t>3</w:t>
      </w:r>
      <w:r>
        <w:rPr>
          <w:rFonts w:hint="eastAsia" w:ascii="Times New Roman" w:hAnsi="Times New Roman" w:eastAsia="宋体" w:cs="Times New Roman"/>
          <w:b/>
          <w:bCs/>
          <w:color w:val="auto"/>
          <w:sz w:val="24"/>
          <w:szCs w:val="24"/>
          <w:u w:val="single"/>
          <w:vertAlign w:val="baseline"/>
          <w:lang w:eastAsia="zh-CN"/>
        </w:rPr>
        <w:t>）要求。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b w:val="0"/>
          <w:bCs w:val="0"/>
          <w:sz w:val="22"/>
          <w:szCs w:val="22"/>
          <w:lang w:val="en-US" w:eastAsia="zh-CN"/>
        </w:rPr>
      </w:pPr>
      <w:r>
        <w:rPr>
          <w:rFonts w:hint="eastAsia" w:ascii="Times New Roman" w:hAnsi="Times New Roman" w:cs="Times New Roman"/>
          <w:b w:val="0"/>
          <w:bCs w:val="0"/>
          <w:sz w:val="22"/>
          <w:szCs w:val="22"/>
          <w:lang w:val="en-US" w:eastAsia="zh-CN"/>
        </w:rPr>
        <w:t>表7-8  废气污染物有组织监测结果</w:t>
      </w:r>
    </w:p>
    <w:tbl>
      <w:tblPr>
        <w:tblStyle w:val="17"/>
        <w:tblpPr w:leftFromText="180" w:rightFromText="180" w:vertAnchor="text" w:horzAnchor="page" w:tblpXSpec="center" w:tblpY="36"/>
        <w:tblOverlap w:val="never"/>
        <w:tblW w:w="500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2944"/>
        <w:gridCol w:w="830"/>
        <w:gridCol w:w="1341"/>
        <w:gridCol w:w="1509"/>
        <w:gridCol w:w="1851"/>
        <w:gridCol w:w="1868"/>
        <w:gridCol w:w="1848"/>
        <w:gridCol w:w="18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2" w:hRule="atLeast"/>
          <w:jc w:val="center"/>
        </w:trPr>
        <w:tc>
          <w:tcPr>
            <w:tcW w:w="1050"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bCs/>
                <w:color w:val="auto"/>
                <w:sz w:val="22"/>
                <w:szCs w:val="22"/>
              </w:rPr>
            </w:pPr>
            <w:r>
              <w:rPr>
                <w:rFonts w:hint="default" w:ascii="Times New Roman" w:hAnsi="Times New Roman" w:cs="Times New Roman"/>
                <w:color w:val="auto"/>
                <w:spacing w:val="10"/>
                <w:sz w:val="22"/>
                <w:szCs w:val="22"/>
                <w:lang w:eastAsia="zh-CN"/>
              </w:rPr>
              <w:t>检</w:t>
            </w:r>
            <w:r>
              <w:rPr>
                <w:rFonts w:hint="default" w:ascii="Times New Roman" w:hAnsi="Times New Roman" w:eastAsia="宋体" w:cs="Times New Roman"/>
                <w:color w:val="auto"/>
                <w:spacing w:val="10"/>
                <w:sz w:val="22"/>
                <w:szCs w:val="22"/>
              </w:rPr>
              <w:t>测点位</w:t>
            </w:r>
          </w:p>
        </w:tc>
        <w:tc>
          <w:tcPr>
            <w:tcW w:w="296"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pacing w:val="10"/>
                <w:sz w:val="22"/>
                <w:szCs w:val="22"/>
              </w:rPr>
            </w:pPr>
            <w:r>
              <w:rPr>
                <w:rFonts w:hint="default" w:ascii="Times New Roman" w:hAnsi="Times New Roman" w:cs="Times New Roman"/>
                <w:color w:val="auto"/>
                <w:spacing w:val="10"/>
                <w:sz w:val="22"/>
                <w:szCs w:val="22"/>
                <w:lang w:eastAsia="zh-CN"/>
              </w:rPr>
              <w:t>检</w:t>
            </w:r>
            <w:r>
              <w:rPr>
                <w:rFonts w:hint="default" w:ascii="Times New Roman" w:hAnsi="Times New Roman" w:eastAsia="宋体" w:cs="Times New Roman"/>
                <w:color w:val="auto"/>
                <w:spacing w:val="10"/>
                <w:sz w:val="22"/>
                <w:szCs w:val="22"/>
              </w:rPr>
              <w:t>测</w:t>
            </w:r>
          </w:p>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周期</w:t>
            </w:r>
          </w:p>
        </w:tc>
        <w:tc>
          <w:tcPr>
            <w:tcW w:w="478"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r>
              <w:rPr>
                <w:rFonts w:hint="default" w:ascii="Times New Roman" w:hAnsi="Times New Roman" w:cs="Times New Roman"/>
                <w:color w:val="auto"/>
                <w:spacing w:val="10"/>
                <w:sz w:val="22"/>
                <w:szCs w:val="22"/>
                <w:lang w:eastAsia="zh-CN"/>
              </w:rPr>
              <w:t>检</w:t>
            </w:r>
            <w:r>
              <w:rPr>
                <w:rFonts w:hint="default" w:ascii="Times New Roman" w:hAnsi="Times New Roman" w:eastAsia="宋体" w:cs="Times New Roman"/>
                <w:color w:val="auto"/>
                <w:spacing w:val="10"/>
                <w:sz w:val="22"/>
                <w:szCs w:val="22"/>
              </w:rPr>
              <w:t>测</w:t>
            </w:r>
          </w:p>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频次</w:t>
            </w:r>
          </w:p>
        </w:tc>
        <w:tc>
          <w:tcPr>
            <w:tcW w:w="538"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废气流量</w:t>
            </w:r>
          </w:p>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Nm</w:t>
            </w:r>
            <w:r>
              <w:rPr>
                <w:rFonts w:hint="default" w:ascii="Times New Roman" w:hAnsi="Times New Roman" w:eastAsia="宋体" w:cs="Times New Roman"/>
                <w:color w:val="auto"/>
                <w:sz w:val="22"/>
                <w:szCs w:val="22"/>
                <w:vertAlign w:val="superscript"/>
              </w:rPr>
              <w:t>3</w:t>
            </w:r>
            <w:r>
              <w:rPr>
                <w:rFonts w:hint="default" w:ascii="Times New Roman" w:hAnsi="Times New Roman" w:eastAsia="宋体" w:cs="Times New Roman"/>
                <w:color w:val="auto"/>
                <w:sz w:val="22"/>
                <w:szCs w:val="22"/>
              </w:rPr>
              <w:t>/h</w:t>
            </w:r>
            <w:r>
              <w:rPr>
                <w:rFonts w:hint="default" w:ascii="Times New Roman" w:hAnsi="Times New Roman" w:eastAsia="宋体" w:cs="Times New Roman"/>
                <w:color w:val="auto"/>
                <w:sz w:val="22"/>
                <w:szCs w:val="22"/>
                <w:lang w:eastAsia="zh-CN"/>
              </w:rPr>
              <w:t>）</w:t>
            </w:r>
          </w:p>
        </w:tc>
        <w:tc>
          <w:tcPr>
            <w:tcW w:w="1326" w:type="pct"/>
            <w:gridSpan w:val="2"/>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bCs/>
                <w:color w:val="000000"/>
                <w:sz w:val="22"/>
                <w:szCs w:val="22"/>
                <w:lang w:val="en-US" w:eastAsia="zh-CN"/>
              </w:rPr>
              <w:t>颗粒物</w:t>
            </w:r>
          </w:p>
        </w:tc>
        <w:tc>
          <w:tcPr>
            <w:tcW w:w="1310" w:type="pct"/>
            <w:gridSpan w:val="2"/>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bCs/>
                <w:color w:val="000000"/>
                <w:sz w:val="22"/>
                <w:szCs w:val="22"/>
                <w:lang w:val="en-US" w:eastAsia="zh-CN"/>
              </w:rPr>
              <w:t>非甲烷总烃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p>
        </w:tc>
        <w:tc>
          <w:tcPr>
            <w:tcW w:w="478"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p>
        </w:tc>
        <w:tc>
          <w:tcPr>
            <w:tcW w:w="538"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p>
        </w:tc>
        <w:tc>
          <w:tcPr>
            <w:tcW w:w="660" w:type="pc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实测浓度</w:t>
            </w:r>
          </w:p>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mg/m</w:t>
            </w:r>
            <w:r>
              <w:rPr>
                <w:rFonts w:hint="default" w:ascii="Times New Roman" w:hAnsi="Times New Roman" w:eastAsia="宋体" w:cs="Times New Roman"/>
                <w:color w:val="auto"/>
                <w:sz w:val="22"/>
                <w:szCs w:val="22"/>
                <w:vertAlign w:val="superscript"/>
              </w:rPr>
              <w:t>3</w:t>
            </w:r>
            <w:r>
              <w:rPr>
                <w:rFonts w:hint="default" w:ascii="Times New Roman" w:hAnsi="Times New Roman" w:eastAsia="宋体" w:cs="Times New Roman"/>
                <w:color w:val="auto"/>
                <w:sz w:val="22"/>
                <w:szCs w:val="22"/>
                <w:lang w:eastAsia="zh-CN"/>
              </w:rPr>
              <w:t>）</w:t>
            </w:r>
          </w:p>
        </w:tc>
        <w:tc>
          <w:tcPr>
            <w:tcW w:w="666" w:type="pc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排放速率</w:t>
            </w:r>
          </w:p>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kg/h</w:t>
            </w:r>
            <w:r>
              <w:rPr>
                <w:rFonts w:hint="default" w:ascii="Times New Roman" w:hAnsi="Times New Roman" w:eastAsia="宋体" w:cs="Times New Roman"/>
                <w:color w:val="auto"/>
                <w:sz w:val="22"/>
                <w:szCs w:val="22"/>
                <w:lang w:eastAsia="zh-CN"/>
              </w:rPr>
              <w:t>）</w:t>
            </w:r>
          </w:p>
        </w:tc>
        <w:tc>
          <w:tcPr>
            <w:tcW w:w="659" w:type="pc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实测浓度</w:t>
            </w:r>
          </w:p>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mg/m</w:t>
            </w:r>
            <w:r>
              <w:rPr>
                <w:rFonts w:hint="default" w:ascii="Times New Roman" w:hAnsi="Times New Roman" w:eastAsia="宋体" w:cs="Times New Roman"/>
                <w:color w:val="auto"/>
                <w:sz w:val="22"/>
                <w:szCs w:val="22"/>
                <w:vertAlign w:val="superscript"/>
              </w:rPr>
              <w:t>3</w:t>
            </w:r>
            <w:r>
              <w:rPr>
                <w:rFonts w:hint="default" w:ascii="Times New Roman" w:hAnsi="Times New Roman" w:eastAsia="宋体" w:cs="Times New Roman"/>
                <w:color w:val="auto"/>
                <w:sz w:val="22"/>
                <w:szCs w:val="22"/>
                <w:lang w:eastAsia="zh-CN"/>
              </w:rPr>
              <w:t>）</w:t>
            </w:r>
          </w:p>
        </w:tc>
        <w:tc>
          <w:tcPr>
            <w:tcW w:w="651" w:type="pc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排放速率</w:t>
            </w:r>
          </w:p>
          <w:p>
            <w:pPr>
              <w:keepNext w:val="0"/>
              <w:keepLines w:val="0"/>
              <w:pageBreakBefore w:val="0"/>
              <w:widowControl/>
              <w:kinsoku/>
              <w:wordWrap/>
              <w:overflowPunct/>
              <w:topLinePunct w:val="0"/>
              <w:autoSpaceDE/>
              <w:autoSpaceDN/>
              <w:bidi w:val="0"/>
              <w:adjustRightInd w:val="0"/>
              <w:snapToGrid w:val="0"/>
              <w:spacing w:before="17" w:beforeLines="5" w:after="17" w:afterLines="5"/>
              <w:jc w:val="center"/>
              <w:textAlignment w:val="auto"/>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lang w:eastAsia="zh-CN"/>
              </w:rPr>
              <w:t>（</w:t>
            </w:r>
            <w:r>
              <w:rPr>
                <w:rFonts w:hint="default" w:ascii="Times New Roman" w:hAnsi="Times New Roman" w:eastAsia="宋体" w:cs="Times New Roman"/>
                <w:color w:val="auto"/>
                <w:sz w:val="22"/>
                <w:szCs w:val="22"/>
              </w:rPr>
              <w:t>kg/h</w:t>
            </w:r>
            <w:r>
              <w:rPr>
                <w:rFonts w:hint="default" w:ascii="Times New Roman" w:hAnsi="Times New Roman" w:eastAsia="宋体" w:cs="Times New Roman"/>
                <w:color w:val="auto"/>
                <w:sz w:val="22"/>
                <w:szCs w:val="2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lang w:val="en-US"/>
              </w:rPr>
            </w:pPr>
            <w:r>
              <w:rPr>
                <w:rFonts w:hint="default" w:ascii="Times New Roman" w:hAnsi="Times New Roman" w:eastAsia="宋体" w:cs="Times New Roman"/>
                <w:bCs/>
                <w:color w:val="000000"/>
                <w:sz w:val="22"/>
                <w:szCs w:val="22"/>
                <w:lang w:val="en-US" w:eastAsia="zh-CN"/>
              </w:rPr>
              <w:t>半纤维素调浆、水解、发酵及蒸发浓缩工艺废气治理设施进口1</w:t>
            </w:r>
          </w:p>
        </w:tc>
        <w:tc>
          <w:tcPr>
            <w:tcW w:w="296" w:type="pct"/>
            <w:vMerge w:val="restar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I周期</w:t>
            </w: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5.33×10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38.1</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0.203</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40.7</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0.217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2</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5.20×10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46.7</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0.243</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35.5</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0.185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5"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3</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5.22×10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40.7</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0.212</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38.4</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均值</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5.25×10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41.8</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sz w:val="22"/>
                <w:szCs w:val="22"/>
                <w:u w:val="none"/>
                <w:lang w:val="en-US" w:eastAsia="zh-CN" w:bidi="ar-SA"/>
              </w:rPr>
              <w:t>0.219</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sz w:val="22"/>
                <w:szCs w:val="22"/>
                <w:u w:val="none"/>
                <w:lang w:val="en-US" w:eastAsia="zh-CN" w:bidi="ar-SA"/>
              </w:rPr>
              <w:t>38.2</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sz w:val="22"/>
                <w:szCs w:val="22"/>
                <w:u w:val="none"/>
                <w:lang w:val="en-US" w:eastAsia="zh-CN" w:bidi="ar-SA"/>
              </w:rPr>
              <w:t>0.201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restar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I</w:t>
            </w:r>
            <w:r>
              <w:rPr>
                <w:rFonts w:hint="default" w:ascii="Times New Roman" w:hAnsi="Times New Roman" w:eastAsia="宋体" w:cs="Times New Roman"/>
                <w:color w:val="auto"/>
                <w:sz w:val="22"/>
                <w:szCs w:val="22"/>
                <w:lang w:val="en-US" w:eastAsia="zh-CN"/>
              </w:rPr>
              <w:t>I</w:t>
            </w:r>
            <w:r>
              <w:rPr>
                <w:rFonts w:hint="default" w:ascii="Times New Roman" w:hAnsi="Times New Roman" w:eastAsia="宋体" w:cs="Times New Roman"/>
                <w:color w:val="auto"/>
                <w:sz w:val="22"/>
                <w:szCs w:val="22"/>
              </w:rPr>
              <w:t>周期</w:t>
            </w: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5.29</w:t>
            </w:r>
            <w:r>
              <w:rPr>
                <w:rFonts w:hint="default" w:ascii="Times New Roman" w:hAnsi="Times New Roman" w:eastAsia="宋体" w:cs="Times New Roman"/>
                <w:color w:val="auto"/>
                <w:sz w:val="22"/>
                <w:szCs w:val="22"/>
                <w:highlight w:val="none"/>
                <w:lang w:val="en-US" w:eastAsia="zh-CN"/>
              </w:rPr>
              <w:t>×10</w:t>
            </w:r>
            <w:r>
              <w:rPr>
                <w:rFonts w:hint="default" w:ascii="Times New Roman" w:hAnsi="Times New Roman" w:eastAsia="宋体" w:cs="Times New Roman"/>
                <w:color w:val="auto"/>
                <w:sz w:val="22"/>
                <w:szCs w:val="22"/>
                <w:highlight w:val="none"/>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bidi="ar-SA"/>
              </w:rPr>
            </w:pPr>
            <w:r>
              <w:rPr>
                <w:rFonts w:hint="default" w:ascii="Times New Roman" w:hAnsi="Times New Roman" w:cs="Times New Roman"/>
                <w:i w:val="0"/>
                <w:iCs w:val="0"/>
                <w:color w:val="000000"/>
                <w:sz w:val="22"/>
                <w:szCs w:val="22"/>
                <w:u w:val="none"/>
                <w:lang w:val="en-US" w:eastAsia="zh-CN" w:bidi="ar-SA"/>
              </w:rPr>
              <w:t>44.9</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0.238</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39.0</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0.206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2</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5.46</w:t>
            </w:r>
            <w:r>
              <w:rPr>
                <w:rFonts w:hint="default" w:ascii="Times New Roman" w:hAnsi="Times New Roman" w:eastAsia="宋体" w:cs="Times New Roman"/>
                <w:color w:val="auto"/>
                <w:sz w:val="22"/>
                <w:szCs w:val="22"/>
                <w:highlight w:val="none"/>
                <w:lang w:val="en-US" w:eastAsia="zh-CN"/>
              </w:rPr>
              <w:t>×10</w:t>
            </w:r>
            <w:r>
              <w:rPr>
                <w:rFonts w:hint="default" w:ascii="Times New Roman" w:hAnsi="Times New Roman" w:eastAsia="宋体" w:cs="Times New Roman"/>
                <w:color w:val="auto"/>
                <w:sz w:val="22"/>
                <w:szCs w:val="22"/>
                <w:highlight w:val="none"/>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bidi="ar-SA"/>
              </w:rPr>
            </w:pPr>
            <w:r>
              <w:rPr>
                <w:rFonts w:hint="default" w:ascii="Times New Roman" w:hAnsi="Times New Roman" w:cs="Times New Roman"/>
                <w:i w:val="0"/>
                <w:iCs w:val="0"/>
                <w:color w:val="000000"/>
                <w:sz w:val="22"/>
                <w:szCs w:val="22"/>
                <w:u w:val="none"/>
                <w:lang w:val="en-US" w:eastAsia="zh-CN" w:bidi="ar-SA"/>
              </w:rPr>
              <w:t>25.2</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0.138</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39.6</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0.216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3</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kern w:val="0"/>
                <w:sz w:val="22"/>
                <w:szCs w:val="22"/>
                <w:u w:val="none"/>
                <w:lang w:val="en-US" w:eastAsia="zh-CN" w:bidi="ar"/>
              </w:rPr>
              <w:t>5.17</w:t>
            </w:r>
            <w:r>
              <w:rPr>
                <w:rFonts w:hint="default" w:ascii="Times New Roman" w:hAnsi="Times New Roman" w:eastAsia="宋体" w:cs="Times New Roman"/>
                <w:color w:val="auto"/>
                <w:sz w:val="22"/>
                <w:szCs w:val="22"/>
                <w:highlight w:val="none"/>
                <w:lang w:val="en-US" w:eastAsia="zh-CN"/>
              </w:rPr>
              <w:t>×10</w:t>
            </w:r>
            <w:r>
              <w:rPr>
                <w:rFonts w:hint="default" w:ascii="Times New Roman" w:hAnsi="Times New Roman" w:eastAsia="宋体" w:cs="Times New Roman"/>
                <w:color w:val="auto"/>
                <w:sz w:val="22"/>
                <w:szCs w:val="22"/>
                <w:highlight w:val="none"/>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bidi="ar-SA"/>
              </w:rPr>
            </w:pPr>
            <w:r>
              <w:rPr>
                <w:rFonts w:hint="default" w:ascii="Times New Roman" w:hAnsi="Times New Roman" w:cs="Times New Roman"/>
                <w:i w:val="0"/>
                <w:iCs w:val="0"/>
                <w:color w:val="000000"/>
                <w:sz w:val="22"/>
                <w:szCs w:val="22"/>
                <w:u w:val="none"/>
                <w:lang w:val="en-US" w:eastAsia="zh-CN" w:bidi="ar-SA"/>
              </w:rPr>
              <w:t>37.4</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0.193</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 xml:space="preserve">36.4   </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0.188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5"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均值</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highlight w:val="none"/>
                <w:lang w:val="en-US" w:eastAsia="zh-CN"/>
              </w:rPr>
              <w:t>5.31</w:t>
            </w:r>
            <w:r>
              <w:rPr>
                <w:rFonts w:hint="default" w:ascii="Times New Roman" w:hAnsi="Times New Roman" w:eastAsia="宋体" w:cs="Times New Roman"/>
                <w:color w:val="auto"/>
                <w:sz w:val="22"/>
                <w:szCs w:val="22"/>
                <w:highlight w:val="none"/>
                <w:lang w:val="en-US" w:eastAsia="zh-CN"/>
              </w:rPr>
              <w:t>×10</w:t>
            </w:r>
            <w:r>
              <w:rPr>
                <w:rFonts w:hint="default" w:ascii="Times New Roman" w:hAnsi="Times New Roman" w:eastAsia="宋体" w:cs="Times New Roman"/>
                <w:color w:val="auto"/>
                <w:sz w:val="22"/>
                <w:szCs w:val="22"/>
                <w:highlight w:val="none"/>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35.8</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0.190</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38.3</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0.203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5" w:hRule="atLeast"/>
          <w:jc w:val="center"/>
        </w:trPr>
        <w:tc>
          <w:tcPr>
            <w:tcW w:w="1050"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bCs/>
                <w:color w:val="000000"/>
                <w:sz w:val="22"/>
                <w:szCs w:val="22"/>
                <w:lang w:val="en-US" w:eastAsia="zh-CN"/>
              </w:rPr>
              <w:t>半纤维素调浆、水解、发酵及蒸发浓缩工艺废气治理设施进口2</w:t>
            </w:r>
          </w:p>
        </w:tc>
        <w:tc>
          <w:tcPr>
            <w:tcW w:w="296" w:type="pct"/>
            <w:vMerge w:val="restar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I周期</w:t>
            </w: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509" w:type="dxa"/>
            <w:noWrap w:val="0"/>
            <w:vAlign w:val="center"/>
          </w:tcPr>
          <w:p>
            <w:pPr>
              <w:pStyle w:val="6"/>
              <w:keepNext w:val="0"/>
              <w:keepLines w:val="0"/>
              <w:pageBreakBefore w:val="0"/>
              <w:widowControl/>
              <w:kinsoku/>
              <w:wordWrap/>
              <w:overflowPunct/>
              <w:topLinePunct w:val="0"/>
              <w:autoSpaceDE w:val="0"/>
              <w:autoSpaceDN w:val="0"/>
              <w:bidi w:val="0"/>
              <w:adjustRightInd w:val="0"/>
              <w:snapToGrid w:val="0"/>
              <w:spacing w:before="17" w:beforeLines="5" w:after="17" w:afterLines="5"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1.10×10</w:t>
            </w:r>
            <w:r>
              <w:rPr>
                <w:rFonts w:hint="default" w:ascii="Times New Roman" w:hAnsi="Times New Roman" w:cs="Times New Roman"/>
                <w:color w:val="auto"/>
                <w:sz w:val="22"/>
                <w:szCs w:val="22"/>
                <w:vertAlign w:val="superscript"/>
                <w:lang w:val="en-US" w:eastAsia="zh-CN"/>
              </w:rPr>
              <w:t>3</w:t>
            </w:r>
          </w:p>
        </w:tc>
        <w:tc>
          <w:tcPr>
            <w:tcW w:w="660" w:type="pc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c>
          <w:tcPr>
            <w:tcW w:w="666" w:type="pc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highlight w:val="none"/>
                <w:lang w:val="en-US" w:eastAsia="zh-CN"/>
              </w:rPr>
              <w:t>/</w:t>
            </w:r>
          </w:p>
        </w:tc>
        <w:tc>
          <w:tcPr>
            <w:tcW w:w="1848"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68.8</w:t>
            </w:r>
          </w:p>
        </w:tc>
        <w:tc>
          <w:tcPr>
            <w:tcW w:w="1826"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5"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2</w:t>
            </w:r>
          </w:p>
        </w:tc>
        <w:tc>
          <w:tcPr>
            <w:tcW w:w="1509"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17" w:beforeLines="5" w:after="17" w:afterLines="5"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1.02×10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c>
          <w:tcPr>
            <w:tcW w:w="1868"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highlight w:val="none"/>
                <w:lang w:val="en-US" w:eastAsia="zh-CN"/>
              </w:rPr>
              <w:t>/</w:t>
            </w:r>
          </w:p>
        </w:tc>
        <w:tc>
          <w:tcPr>
            <w:tcW w:w="1848"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47.8</w:t>
            </w:r>
          </w:p>
        </w:tc>
        <w:tc>
          <w:tcPr>
            <w:tcW w:w="1826"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5"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3</w:t>
            </w:r>
          </w:p>
        </w:tc>
        <w:tc>
          <w:tcPr>
            <w:tcW w:w="1509"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17" w:beforeLines="5" w:after="17" w:afterLines="5"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eastAsia" w:ascii="Times New Roman" w:hAnsi="Times New Roman" w:cs="Times New Roman"/>
                <w:color w:val="auto"/>
                <w:sz w:val="22"/>
                <w:szCs w:val="22"/>
                <w:lang w:val="en-US" w:eastAsia="zh-CN"/>
              </w:rPr>
              <w:t>9.27</w:t>
            </w:r>
            <w:r>
              <w:rPr>
                <w:rFonts w:hint="default" w:ascii="Times New Roman" w:hAnsi="Times New Roman" w:cs="Times New Roman"/>
                <w:color w:val="auto"/>
                <w:sz w:val="22"/>
                <w:szCs w:val="22"/>
                <w:lang w:val="en-US" w:eastAsia="zh-CN"/>
              </w:rPr>
              <w:t>×10</w:t>
            </w:r>
            <w:r>
              <w:rPr>
                <w:rFonts w:hint="eastAsia" w:ascii="Times New Roman" w:hAnsi="Times New Roman" w:cs="Times New Roman"/>
                <w:color w:val="auto"/>
                <w:sz w:val="22"/>
                <w:szCs w:val="22"/>
                <w:vertAlign w:val="superscript"/>
                <w:lang w:val="en-US" w:eastAsia="zh-CN"/>
              </w:rPr>
              <w:t>2</w:t>
            </w:r>
          </w:p>
        </w:tc>
        <w:tc>
          <w:tcPr>
            <w:tcW w:w="1851"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c>
          <w:tcPr>
            <w:tcW w:w="1868"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highlight w:val="none"/>
                <w:lang w:val="en-US" w:eastAsia="zh-CN"/>
              </w:rPr>
              <w:t>/</w:t>
            </w:r>
          </w:p>
        </w:tc>
        <w:tc>
          <w:tcPr>
            <w:tcW w:w="1848"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56.0</w:t>
            </w:r>
          </w:p>
        </w:tc>
        <w:tc>
          <w:tcPr>
            <w:tcW w:w="1826"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5"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均值</w:t>
            </w:r>
          </w:p>
        </w:tc>
        <w:tc>
          <w:tcPr>
            <w:tcW w:w="1509"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17" w:beforeLines="5" w:after="17" w:afterLines="5"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1.02×10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c>
          <w:tcPr>
            <w:tcW w:w="1868"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highlight w:val="none"/>
                <w:lang w:val="en-US" w:eastAsia="zh-CN"/>
              </w:rPr>
              <w:t>/</w:t>
            </w:r>
          </w:p>
        </w:tc>
        <w:tc>
          <w:tcPr>
            <w:tcW w:w="1848"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57.5</w:t>
            </w:r>
          </w:p>
        </w:tc>
        <w:tc>
          <w:tcPr>
            <w:tcW w:w="1826"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5"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restar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I</w:t>
            </w:r>
            <w:r>
              <w:rPr>
                <w:rFonts w:hint="default" w:ascii="Times New Roman" w:hAnsi="Times New Roman" w:eastAsia="宋体" w:cs="Times New Roman"/>
                <w:color w:val="auto"/>
                <w:sz w:val="22"/>
                <w:szCs w:val="22"/>
                <w:lang w:val="en-US" w:eastAsia="zh-CN"/>
              </w:rPr>
              <w:t>I</w:t>
            </w:r>
            <w:r>
              <w:rPr>
                <w:rFonts w:hint="default" w:ascii="Times New Roman" w:hAnsi="Times New Roman" w:eastAsia="宋体" w:cs="Times New Roman"/>
                <w:color w:val="auto"/>
                <w:sz w:val="22"/>
                <w:szCs w:val="22"/>
              </w:rPr>
              <w:t>周期</w:t>
            </w: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509"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17" w:beforeLines="5" w:after="17" w:afterLines="5"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1.40×10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c>
          <w:tcPr>
            <w:tcW w:w="1868"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highlight w:val="none"/>
                <w:lang w:val="en-US" w:eastAsia="zh-CN"/>
              </w:rPr>
              <w:t>/</w:t>
            </w:r>
          </w:p>
        </w:tc>
        <w:tc>
          <w:tcPr>
            <w:tcW w:w="1848"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61.6</w:t>
            </w:r>
          </w:p>
        </w:tc>
        <w:tc>
          <w:tcPr>
            <w:tcW w:w="1826"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5"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2</w:t>
            </w:r>
          </w:p>
        </w:tc>
        <w:tc>
          <w:tcPr>
            <w:tcW w:w="1509"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17" w:beforeLines="5" w:after="17" w:afterLines="5"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1.28×10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c>
          <w:tcPr>
            <w:tcW w:w="1868"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highlight w:val="none"/>
                <w:lang w:val="en-US" w:eastAsia="zh-CN"/>
              </w:rPr>
              <w:t>/</w:t>
            </w:r>
          </w:p>
        </w:tc>
        <w:tc>
          <w:tcPr>
            <w:tcW w:w="1848"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45.0</w:t>
            </w:r>
          </w:p>
        </w:tc>
        <w:tc>
          <w:tcPr>
            <w:tcW w:w="1826"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5"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3</w:t>
            </w:r>
          </w:p>
        </w:tc>
        <w:tc>
          <w:tcPr>
            <w:tcW w:w="1509"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17" w:beforeLines="5" w:after="17" w:afterLines="5"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1.40×10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c>
          <w:tcPr>
            <w:tcW w:w="1868"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highlight w:val="none"/>
                <w:lang w:val="en-US" w:eastAsia="zh-CN"/>
              </w:rPr>
              <w:t>/</w:t>
            </w:r>
          </w:p>
        </w:tc>
        <w:tc>
          <w:tcPr>
            <w:tcW w:w="1848"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lang w:val="en-US" w:eastAsia="zh-CN"/>
              </w:rPr>
              <w:t>61.0</w:t>
            </w:r>
          </w:p>
        </w:tc>
        <w:tc>
          <w:tcPr>
            <w:tcW w:w="1826"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5"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均值</w:t>
            </w:r>
          </w:p>
        </w:tc>
        <w:tc>
          <w:tcPr>
            <w:tcW w:w="1509"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before="17" w:beforeLines="5" w:after="17" w:afterLines="5"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1.36×10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w:t>
            </w:r>
          </w:p>
        </w:tc>
        <w:tc>
          <w:tcPr>
            <w:tcW w:w="1868" w:type="dxa"/>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highlight w:val="none"/>
                <w:lang w:val="en-US" w:eastAsia="zh-CN"/>
              </w:rPr>
            </w:pPr>
            <w:r>
              <w:rPr>
                <w:rFonts w:hint="default" w:ascii="Times New Roman" w:hAnsi="Times New Roman" w:eastAsia="宋体" w:cs="Times New Roman"/>
                <w:color w:val="auto"/>
                <w:sz w:val="22"/>
                <w:szCs w:val="22"/>
                <w:highlight w:val="none"/>
                <w:lang w:val="en-US" w:eastAsia="zh-CN"/>
              </w:rPr>
              <w:t>/</w:t>
            </w:r>
          </w:p>
        </w:tc>
        <w:tc>
          <w:tcPr>
            <w:tcW w:w="1848"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55.9</w:t>
            </w:r>
          </w:p>
        </w:tc>
        <w:tc>
          <w:tcPr>
            <w:tcW w:w="1826" w:type="dxa"/>
            <w:noWrap w:val="0"/>
            <w:vAlign w:val="center"/>
          </w:tcPr>
          <w:p>
            <w:pPr>
              <w:keepNext w:val="0"/>
              <w:keepLines w:val="0"/>
              <w:pageBreakBefore w:val="0"/>
              <w:widowControl/>
              <w:kinsoku/>
              <w:wordWrap/>
              <w:overflowPunct/>
              <w:topLinePunct w:val="0"/>
              <w:bidi w:val="0"/>
              <w:spacing w:before="17" w:beforeLines="5" w:after="17" w:afterLines="5"/>
              <w:jc w:val="center"/>
              <w:rPr>
                <w:rFonts w:hint="default" w:ascii="Times New Roman" w:hAnsi="Times New Roman" w:eastAsia="宋体"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0.076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bCs/>
                <w:color w:val="000000"/>
                <w:sz w:val="22"/>
                <w:szCs w:val="22"/>
                <w:lang w:val="en-US" w:eastAsia="zh-CN"/>
              </w:rPr>
              <w:t>半纤维素调浆、水解、发酵及蒸发浓缩工艺废气治理设施排气筒出口</w:t>
            </w:r>
          </w:p>
        </w:tc>
        <w:tc>
          <w:tcPr>
            <w:tcW w:w="296" w:type="pct"/>
            <w:vMerge w:val="restar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I周期</w:t>
            </w: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6.73×10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1.8</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0.012</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3.46</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2</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6.60×10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1.5</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9.9</w:t>
            </w:r>
            <w:r>
              <w:rPr>
                <w:rFonts w:hint="eastAsia" w:ascii="Times New Roman" w:hAnsi="Times New Roman" w:cs="Times New Roman"/>
                <w:color w:val="auto"/>
                <w:sz w:val="22"/>
                <w:szCs w:val="22"/>
                <w:lang w:val="en-US" w:eastAsia="zh-CN"/>
              </w:rPr>
              <w:t>0</w:t>
            </w:r>
            <w:r>
              <w:rPr>
                <w:rFonts w:hint="default" w:ascii="Times New Roman" w:hAnsi="Times New Roman" w:cs="Times New Roman"/>
                <w:color w:val="auto"/>
                <w:sz w:val="22"/>
                <w:szCs w:val="22"/>
                <w:lang w:val="en-US" w:eastAsia="zh-CN"/>
              </w:rPr>
              <w:t>×10</w:t>
            </w:r>
            <w:r>
              <w:rPr>
                <w:rFonts w:hint="default" w:ascii="Times New Roman" w:hAnsi="Times New Roman" w:cs="Times New Roman"/>
                <w:color w:val="auto"/>
                <w:sz w:val="22"/>
                <w:szCs w:val="22"/>
                <w:vertAlign w:val="superscript"/>
                <w:lang w:val="en-US" w:eastAsia="zh-CN"/>
              </w:rPr>
              <w:t>-3</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4.30</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3</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6.48×10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1.3</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8.4</w:t>
            </w:r>
            <w:r>
              <w:rPr>
                <w:rFonts w:hint="eastAsia" w:ascii="Times New Roman" w:hAnsi="Times New Roman" w:cs="Times New Roman"/>
                <w:color w:val="auto"/>
                <w:sz w:val="22"/>
                <w:szCs w:val="22"/>
                <w:lang w:val="en-US" w:eastAsia="zh-CN"/>
              </w:rPr>
              <w:t>2</w:t>
            </w:r>
            <w:r>
              <w:rPr>
                <w:rFonts w:hint="default" w:ascii="Times New Roman" w:hAnsi="Times New Roman" w:cs="Times New Roman"/>
                <w:color w:val="auto"/>
                <w:sz w:val="22"/>
                <w:szCs w:val="22"/>
                <w:lang w:val="en-US" w:eastAsia="zh-CN"/>
              </w:rPr>
              <w:t>×10</w:t>
            </w:r>
            <w:r>
              <w:rPr>
                <w:rFonts w:hint="default" w:ascii="Times New Roman" w:hAnsi="Times New Roman" w:cs="Times New Roman"/>
                <w:color w:val="auto"/>
                <w:sz w:val="22"/>
                <w:szCs w:val="22"/>
                <w:vertAlign w:val="superscript"/>
                <w:lang w:val="en-US" w:eastAsia="zh-CN"/>
              </w:rPr>
              <w:t>-3</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3.37</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均值</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6.60×10</w:t>
            </w:r>
            <w:r>
              <w:rPr>
                <w:rFonts w:hint="default" w:ascii="Times New Roman" w:hAnsi="Times New Roman" w:cs="Times New Roman"/>
                <w:color w:val="auto"/>
                <w:sz w:val="22"/>
                <w:szCs w:val="22"/>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1.5</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9.9</w:t>
            </w:r>
            <w:r>
              <w:rPr>
                <w:rFonts w:hint="eastAsia" w:ascii="Times New Roman" w:hAnsi="Times New Roman" w:cs="Times New Roman"/>
                <w:color w:val="auto"/>
                <w:sz w:val="22"/>
                <w:szCs w:val="22"/>
                <w:lang w:val="en-US" w:eastAsia="zh-CN"/>
              </w:rPr>
              <w:t>0</w:t>
            </w:r>
            <w:r>
              <w:rPr>
                <w:rFonts w:hint="default" w:ascii="Times New Roman" w:hAnsi="Times New Roman" w:cs="Times New Roman"/>
                <w:color w:val="auto"/>
                <w:sz w:val="22"/>
                <w:szCs w:val="22"/>
                <w:lang w:val="en-US" w:eastAsia="zh-CN"/>
              </w:rPr>
              <w:t>×10</w:t>
            </w:r>
            <w:r>
              <w:rPr>
                <w:rFonts w:hint="default" w:ascii="Times New Roman" w:hAnsi="Times New Roman" w:cs="Times New Roman"/>
                <w:color w:val="auto"/>
                <w:sz w:val="22"/>
                <w:szCs w:val="22"/>
                <w:vertAlign w:val="superscript"/>
                <w:lang w:val="en-US" w:eastAsia="zh-CN"/>
              </w:rPr>
              <w:t>-3</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3.71</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restar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I</w:t>
            </w:r>
            <w:r>
              <w:rPr>
                <w:rFonts w:hint="default" w:ascii="Times New Roman" w:hAnsi="Times New Roman" w:eastAsia="宋体" w:cs="Times New Roman"/>
                <w:color w:val="auto"/>
                <w:sz w:val="22"/>
                <w:szCs w:val="22"/>
                <w:lang w:val="en-US" w:eastAsia="zh-CN"/>
              </w:rPr>
              <w:t>I</w:t>
            </w:r>
            <w:r>
              <w:rPr>
                <w:rFonts w:hint="default" w:ascii="Times New Roman" w:hAnsi="Times New Roman" w:eastAsia="宋体" w:cs="Times New Roman"/>
                <w:color w:val="auto"/>
                <w:sz w:val="22"/>
                <w:szCs w:val="22"/>
              </w:rPr>
              <w:t>周期</w:t>
            </w: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6.94</w:t>
            </w:r>
            <w:r>
              <w:rPr>
                <w:rFonts w:hint="default" w:ascii="Times New Roman" w:hAnsi="Times New Roman" w:eastAsia="宋体" w:cs="Times New Roman"/>
                <w:color w:val="auto"/>
                <w:sz w:val="22"/>
                <w:szCs w:val="22"/>
                <w:highlight w:val="none"/>
                <w:lang w:val="en-US" w:eastAsia="zh-CN"/>
              </w:rPr>
              <w:t>×10</w:t>
            </w:r>
            <w:r>
              <w:rPr>
                <w:rFonts w:hint="default" w:ascii="Times New Roman" w:hAnsi="Times New Roman" w:eastAsia="宋体" w:cs="Times New Roman"/>
                <w:color w:val="auto"/>
                <w:sz w:val="22"/>
                <w:szCs w:val="22"/>
                <w:highlight w:val="none"/>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1.9</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0.013</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3.68</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2</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6.87</w:t>
            </w:r>
            <w:r>
              <w:rPr>
                <w:rFonts w:hint="default" w:ascii="Times New Roman" w:hAnsi="Times New Roman" w:eastAsia="宋体" w:cs="Times New Roman"/>
                <w:color w:val="auto"/>
                <w:sz w:val="22"/>
                <w:szCs w:val="22"/>
                <w:highlight w:val="none"/>
                <w:lang w:val="en-US" w:eastAsia="zh-CN"/>
              </w:rPr>
              <w:t>×10</w:t>
            </w:r>
            <w:r>
              <w:rPr>
                <w:rFonts w:hint="default" w:ascii="Times New Roman" w:hAnsi="Times New Roman" w:eastAsia="宋体" w:cs="Times New Roman"/>
                <w:color w:val="auto"/>
                <w:sz w:val="22"/>
                <w:szCs w:val="22"/>
                <w:highlight w:val="none"/>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1.6</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0.011</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4.04</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3</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6.92</w:t>
            </w:r>
            <w:r>
              <w:rPr>
                <w:rFonts w:hint="default" w:ascii="Times New Roman" w:hAnsi="Times New Roman" w:eastAsia="宋体" w:cs="Times New Roman"/>
                <w:color w:val="auto"/>
                <w:sz w:val="22"/>
                <w:szCs w:val="22"/>
                <w:highlight w:val="none"/>
                <w:lang w:val="en-US" w:eastAsia="zh-CN"/>
              </w:rPr>
              <w:t>×10</w:t>
            </w:r>
            <w:r>
              <w:rPr>
                <w:rFonts w:hint="default" w:ascii="Times New Roman" w:hAnsi="Times New Roman" w:eastAsia="宋体" w:cs="Times New Roman"/>
                <w:color w:val="auto"/>
                <w:sz w:val="22"/>
                <w:szCs w:val="22"/>
                <w:highlight w:val="none"/>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2.0</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0.014</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3.05</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1050" w:type="pct"/>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296" w:type="pct"/>
            <w:vMerge w:val="continue"/>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p>
        </w:tc>
        <w:tc>
          <w:tcPr>
            <w:tcW w:w="478" w:type="pct"/>
            <w:noWrap w:val="0"/>
            <w:vAlign w:val="center"/>
          </w:tcPr>
          <w:p>
            <w:pPr>
              <w:keepNext w:val="0"/>
              <w:keepLines w:val="0"/>
              <w:pageBreakBefore w:val="0"/>
              <w:widowControl/>
              <w:kinsoku/>
              <w:wordWrap/>
              <w:overflowPunct/>
              <w:topLinePunct w:val="0"/>
              <w:autoSpaceDE/>
              <w:autoSpaceDN/>
              <w:bidi w:val="0"/>
              <w:spacing w:before="17" w:beforeLines="5" w:after="17" w:afterLines="5"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均值</w:t>
            </w:r>
          </w:p>
        </w:tc>
        <w:tc>
          <w:tcPr>
            <w:tcW w:w="1509"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highlight w:val="none"/>
                <w:lang w:val="en-US" w:eastAsia="zh-CN"/>
              </w:rPr>
              <w:t>6.91</w:t>
            </w:r>
            <w:r>
              <w:rPr>
                <w:rFonts w:hint="default" w:ascii="Times New Roman" w:hAnsi="Times New Roman" w:eastAsia="宋体" w:cs="Times New Roman"/>
                <w:color w:val="auto"/>
                <w:sz w:val="22"/>
                <w:szCs w:val="22"/>
                <w:highlight w:val="none"/>
                <w:lang w:val="en-US" w:eastAsia="zh-CN"/>
              </w:rPr>
              <w:t>×10</w:t>
            </w:r>
            <w:r>
              <w:rPr>
                <w:rFonts w:hint="default" w:ascii="Times New Roman" w:hAnsi="Times New Roman" w:eastAsia="宋体" w:cs="Times New Roman"/>
                <w:color w:val="auto"/>
                <w:sz w:val="22"/>
                <w:szCs w:val="22"/>
                <w:highlight w:val="none"/>
                <w:vertAlign w:val="superscript"/>
                <w:lang w:val="en-US" w:eastAsia="zh-CN"/>
              </w:rPr>
              <w:t>3</w:t>
            </w:r>
          </w:p>
        </w:tc>
        <w:tc>
          <w:tcPr>
            <w:tcW w:w="1851"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lang w:val="en-US" w:eastAsia="zh-CN"/>
              </w:rPr>
            </w:pPr>
            <w:r>
              <w:rPr>
                <w:rFonts w:hint="default" w:ascii="Times New Roman" w:hAnsi="Times New Roman" w:cs="Times New Roman"/>
                <w:i w:val="0"/>
                <w:iCs w:val="0"/>
                <w:color w:val="000000"/>
                <w:sz w:val="22"/>
                <w:szCs w:val="22"/>
                <w:u w:val="none"/>
                <w:lang w:val="en-US" w:eastAsia="zh-CN" w:bidi="ar-SA"/>
              </w:rPr>
              <w:t>1.8</w:t>
            </w:r>
          </w:p>
        </w:tc>
        <w:tc>
          <w:tcPr>
            <w:tcW w:w="186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0.012</w:t>
            </w:r>
          </w:p>
        </w:tc>
        <w:tc>
          <w:tcPr>
            <w:tcW w:w="1848"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3.59</w:t>
            </w:r>
          </w:p>
        </w:tc>
        <w:tc>
          <w:tcPr>
            <w:tcW w:w="1826" w:type="dxa"/>
            <w:noWrap w:val="0"/>
            <w:vAlign w:val="center"/>
          </w:tcPr>
          <w:p>
            <w:pPr>
              <w:keepNext w:val="0"/>
              <w:keepLines w:val="0"/>
              <w:pageBreakBefore w:val="0"/>
              <w:widowControl/>
              <w:suppressLineNumbers w:val="0"/>
              <w:kinsoku/>
              <w:wordWrap/>
              <w:overflowPunct/>
              <w:topLinePunct w:val="0"/>
              <w:bidi w:val="0"/>
              <w:spacing w:before="17" w:beforeLines="5" w:after="17" w:afterLines="5"/>
              <w:jc w:val="center"/>
              <w:textAlignment w:val="center"/>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i w:val="0"/>
                <w:iCs w:val="0"/>
                <w:color w:val="000000"/>
                <w:kern w:val="0"/>
                <w:sz w:val="22"/>
                <w:szCs w:val="22"/>
                <w:u w:val="none"/>
                <w:lang w:val="en-US" w:eastAsia="zh-CN" w:bidi="ar"/>
              </w:rPr>
              <w:t>0.025</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firstLine="480" w:firstLineChars="200"/>
        <w:jc w:val="both"/>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根据表</w:t>
      </w:r>
      <w:r>
        <w:rPr>
          <w:rFonts w:hint="eastAsia" w:ascii="Times New Roman" w:hAnsi="Times New Roman" w:cs="Times New Roman"/>
          <w:b w:val="0"/>
          <w:bCs w:val="0"/>
          <w:sz w:val="24"/>
          <w:szCs w:val="24"/>
          <w:lang w:val="en-US" w:eastAsia="zh-CN"/>
        </w:rPr>
        <w:t>7-8</w:t>
      </w:r>
      <w:r>
        <w:rPr>
          <w:rFonts w:hint="default" w:ascii="Times New Roman" w:hAnsi="Times New Roman" w:cs="Times New Roman"/>
          <w:b w:val="0"/>
          <w:bCs w:val="0"/>
          <w:sz w:val="24"/>
          <w:szCs w:val="24"/>
          <w:lang w:val="en-US" w:eastAsia="zh-CN"/>
        </w:rPr>
        <w:t>检测结果，半纤维素调浆、水解、发酵及蒸发浓缩工艺废气治理设施</w:t>
      </w:r>
      <w:r>
        <w:rPr>
          <w:rFonts w:hint="eastAsia" w:ascii="Times New Roman" w:hAnsi="Times New Roman" w:cs="Times New Roman"/>
          <w:b w:val="0"/>
          <w:bCs w:val="0"/>
          <w:sz w:val="24"/>
          <w:szCs w:val="24"/>
          <w:lang w:val="en-US" w:eastAsia="zh-CN"/>
        </w:rPr>
        <w:t>废气</w:t>
      </w:r>
      <w:r>
        <w:rPr>
          <w:rFonts w:hint="default" w:ascii="Times New Roman" w:hAnsi="Times New Roman" w:cs="Times New Roman"/>
          <w:b w:val="0"/>
          <w:bCs w:val="0"/>
          <w:sz w:val="24"/>
          <w:szCs w:val="24"/>
          <w:lang w:val="en-US" w:eastAsia="zh-CN"/>
        </w:rPr>
        <w:t>排放分析如下：</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cs="Times New Roman"/>
          <w:b w:val="0"/>
          <w:bCs w:val="0"/>
          <w:sz w:val="24"/>
          <w:szCs w:val="24"/>
          <w:lang w:val="en-US" w:eastAsia="zh-CN"/>
        </w:rPr>
      </w:pPr>
      <w:r>
        <w:rPr>
          <w:rFonts w:hint="default" w:ascii="Times New Roman" w:hAnsi="Times New Roman" w:eastAsia="宋体" w:cs="Times New Roman"/>
          <w:bCs/>
          <w:color w:val="000000"/>
          <w:sz w:val="24"/>
          <w:szCs w:val="24"/>
          <w:lang w:val="en-US" w:eastAsia="zh-CN"/>
        </w:rPr>
        <w:t>半纤维素调浆、水解、发酵及蒸发浓缩工艺废气治理设施进口1颗粒物</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38.8</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0.5045</w:t>
      </w:r>
      <w:r>
        <w:rPr>
          <w:rFonts w:hint="default" w:ascii="Times New Roman" w:hAnsi="Times New Roman" w:cs="Times New Roman"/>
          <w:b w:val="0"/>
          <w:bCs w:val="0"/>
          <w:sz w:val="24"/>
          <w:szCs w:val="24"/>
          <w:lang w:val="en-US" w:eastAsia="zh-CN"/>
        </w:rPr>
        <w:t>kg/h；</w:t>
      </w:r>
      <w:r>
        <w:rPr>
          <w:rFonts w:hint="default" w:ascii="Times New Roman" w:hAnsi="Times New Roman" w:eastAsia="宋体" w:cs="Times New Roman"/>
          <w:bCs/>
          <w:color w:val="000000"/>
          <w:sz w:val="24"/>
          <w:szCs w:val="24"/>
          <w:lang w:val="en-US" w:eastAsia="zh-CN"/>
        </w:rPr>
        <w:t>非甲烷总烃</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38.25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0.202</w:t>
      </w:r>
      <w:r>
        <w:rPr>
          <w:rFonts w:hint="default" w:ascii="Times New Roman" w:hAnsi="Times New Roman" w:cs="Times New Roman"/>
          <w:b w:val="0"/>
          <w:bCs w:val="0"/>
          <w:sz w:val="24"/>
          <w:szCs w:val="24"/>
          <w:lang w:val="en-US" w:eastAsia="zh-CN"/>
        </w:rPr>
        <w:t>kg/h；</w:t>
      </w:r>
      <w:r>
        <w:rPr>
          <w:rFonts w:hint="default" w:ascii="Times New Roman" w:hAnsi="Times New Roman" w:eastAsia="宋体" w:cs="Times New Roman"/>
          <w:bCs/>
          <w:color w:val="000000"/>
          <w:sz w:val="24"/>
          <w:szCs w:val="24"/>
          <w:lang w:val="en-US" w:eastAsia="zh-CN"/>
        </w:rPr>
        <w:t>半纤维素调浆、水解、发酵及蒸发浓缩工艺废气治理设施进口</w:t>
      </w:r>
      <w:r>
        <w:rPr>
          <w:rFonts w:hint="eastAsia" w:ascii="Times New Roman" w:hAnsi="Times New Roman" w:eastAsia="宋体" w:cs="Times New Roman"/>
          <w:bCs/>
          <w:color w:val="000000"/>
          <w:sz w:val="24"/>
          <w:szCs w:val="24"/>
          <w:lang w:val="en-US" w:eastAsia="zh-CN"/>
        </w:rPr>
        <w:t>2</w:t>
      </w:r>
      <w:r>
        <w:rPr>
          <w:rFonts w:hint="default" w:ascii="Times New Roman" w:hAnsi="Times New Roman" w:eastAsia="宋体" w:cs="Times New Roman"/>
          <w:bCs/>
          <w:color w:val="000000"/>
          <w:sz w:val="24"/>
          <w:szCs w:val="24"/>
          <w:lang w:val="en-US" w:eastAsia="zh-CN"/>
        </w:rPr>
        <w:t>非甲烷总烃</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56.7</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0.0675</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w:t>
      </w:r>
      <w:r>
        <w:rPr>
          <w:rFonts w:hint="default" w:ascii="Times New Roman" w:hAnsi="Times New Roman" w:eastAsia="宋体" w:cs="Times New Roman"/>
          <w:bCs/>
          <w:color w:val="000000"/>
          <w:sz w:val="24"/>
          <w:szCs w:val="24"/>
          <w:lang w:val="en-US" w:eastAsia="zh-CN"/>
        </w:rPr>
        <w:t>半纤维素调浆、水解、发酵及蒸发浓缩工艺废气治理设施排气筒出口颗粒物</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1.65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0.01095</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，废气处理设施效率为97.83%</w:t>
      </w:r>
      <w:r>
        <w:rPr>
          <w:rFonts w:hint="default" w:ascii="Times New Roman" w:hAnsi="Times New Roman" w:cs="Times New Roman"/>
          <w:b w:val="0"/>
          <w:bCs w:val="0"/>
          <w:sz w:val="24"/>
          <w:szCs w:val="24"/>
          <w:lang w:val="en-US" w:eastAsia="zh-CN"/>
        </w:rPr>
        <w:t>；</w:t>
      </w:r>
      <w:r>
        <w:rPr>
          <w:rFonts w:hint="default" w:ascii="Times New Roman" w:hAnsi="Times New Roman" w:eastAsia="宋体" w:cs="Times New Roman"/>
          <w:bCs/>
          <w:color w:val="000000"/>
          <w:sz w:val="24"/>
          <w:szCs w:val="24"/>
          <w:lang w:val="en-US" w:eastAsia="zh-CN"/>
        </w:rPr>
        <w:t>非甲烷总烃</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3.65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0.0245</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，废气处理设施效率为90.9%。</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sectPr>
          <w:pgSz w:w="16838" w:h="11906" w:orient="landscape"/>
          <w:pgMar w:top="1417" w:right="1440" w:bottom="1417" w:left="1440" w:header="1077" w:footer="992" w:gutter="0"/>
          <w:pgNumType w:fmt="decimal"/>
          <w:cols w:space="425" w:num="1"/>
          <w:docGrid w:type="lines" w:linePitch="312" w:charSpace="0"/>
        </w:sectPr>
      </w:pPr>
      <w:r>
        <w:rPr>
          <w:rFonts w:hint="default" w:ascii="Times New Roman" w:hAnsi="Times New Roman" w:cs="Times New Roman"/>
          <w:b w:val="0"/>
          <w:bCs w:val="0"/>
          <w:sz w:val="24"/>
          <w:szCs w:val="24"/>
          <w:lang w:val="en-US" w:eastAsia="zh-CN"/>
        </w:rPr>
        <w:t>满足</w:t>
      </w:r>
      <w:r>
        <w:rPr>
          <w:rFonts w:hint="default" w:ascii="Times New Roman" w:hAnsi="Times New Roman" w:eastAsia="宋体" w:cs="Times New Roman"/>
          <w:bCs/>
          <w:color w:val="000000"/>
          <w:kern w:val="2"/>
          <w:sz w:val="22"/>
          <w:szCs w:val="22"/>
          <w:lang w:val="en-US" w:eastAsia="zh-CN" w:bidi="ar-SA"/>
        </w:rPr>
        <w:t>《</w:t>
      </w:r>
      <w:r>
        <w:rPr>
          <w:rFonts w:hint="default" w:ascii="Times New Roman" w:hAnsi="Times New Roman" w:cs="Times New Roman"/>
          <w:b w:val="0"/>
          <w:bCs w:val="0"/>
          <w:sz w:val="24"/>
          <w:szCs w:val="24"/>
          <w:lang w:val="en-US" w:eastAsia="zh-CN"/>
        </w:rPr>
        <w:t>关于全省开展工业企业挥发性有机物专项治理工作中排放建议值的通知》（豫环攻坚办[2017]162号）</w:t>
      </w:r>
      <w:r>
        <w:rPr>
          <w:rFonts w:hint="eastAsia" w:ascii="Times New Roman" w:hAnsi="Times New Roman" w:cs="Times New Roman"/>
          <w:b w:val="0"/>
          <w:bCs w:val="0"/>
          <w:sz w:val="24"/>
          <w:szCs w:val="24"/>
          <w:lang w:val="en-US" w:eastAsia="zh-CN"/>
        </w:rPr>
        <w:t>及</w:t>
      </w:r>
      <w:r>
        <w:rPr>
          <w:rFonts w:hint="default" w:ascii="Times New Roman" w:hAnsi="Times New Roman" w:eastAsia="宋体" w:cs="Times New Roman"/>
          <w:bCs/>
          <w:color w:val="000000"/>
          <w:sz w:val="24"/>
          <w:szCs w:val="24"/>
          <w:lang w:val="en-US" w:eastAsia="zh-CN"/>
        </w:rPr>
        <w:t>《大气污染物综合排放标准》（GB16297-1996）表2二级标准</w:t>
      </w:r>
      <w:r>
        <w:rPr>
          <w:rFonts w:hint="eastAsia" w:ascii="Times New Roman" w:hAnsi="Times New Roman" w:eastAsia="宋体" w:cs="Times New Roman"/>
          <w:b/>
          <w:bCs w:val="0"/>
          <w:color w:val="auto"/>
          <w:sz w:val="24"/>
          <w:szCs w:val="24"/>
          <w:u w:val="single"/>
          <w:vertAlign w:val="baseline"/>
          <w:lang w:eastAsia="zh-CN"/>
        </w:rPr>
        <w:t>和濮阳市2021年重污染天气通用行业应急减排措施制定技术指南（</w:t>
      </w:r>
      <w:r>
        <w:rPr>
          <w:rFonts w:hint="eastAsia" w:ascii="Times New Roman" w:hAnsi="Times New Roman" w:eastAsia="宋体" w:cs="Times New Roman"/>
          <w:b/>
          <w:bCs/>
          <w:color w:val="auto"/>
          <w:sz w:val="24"/>
          <w:szCs w:val="24"/>
          <w:u w:val="single"/>
          <w:vertAlign w:val="baseline"/>
          <w:lang w:val="en-US" w:eastAsia="zh-CN"/>
        </w:rPr>
        <w:t>NMHC有组织排放限值≤40</w:t>
      </w:r>
      <w:r>
        <w:rPr>
          <w:rFonts w:hint="default" w:ascii="Times New Roman" w:hAnsi="Times New Roman" w:cs="Times New Roman"/>
          <w:b/>
          <w:bCs/>
          <w:color w:val="auto"/>
          <w:sz w:val="24"/>
          <w:szCs w:val="24"/>
          <w:u w:val="single"/>
          <w:vertAlign w:val="baseline"/>
          <w:lang w:val="en-GB" w:eastAsia="zh-CN"/>
        </w:rPr>
        <w:t>mg/m</w:t>
      </w:r>
      <w:r>
        <w:rPr>
          <w:rFonts w:hint="default" w:ascii="Times New Roman" w:hAnsi="Times New Roman" w:cs="Times New Roman"/>
          <w:b/>
          <w:bCs/>
          <w:color w:val="auto"/>
          <w:sz w:val="24"/>
          <w:szCs w:val="24"/>
          <w:u w:val="single"/>
          <w:vertAlign w:val="superscript"/>
          <w:lang w:val="en-GB" w:eastAsia="zh-CN"/>
        </w:rPr>
        <w:t>3</w:t>
      </w:r>
      <w:r>
        <w:rPr>
          <w:rFonts w:hint="eastAsia" w:ascii="Times New Roman" w:hAnsi="Times New Roman" w:cs="Times New Roman"/>
          <w:b/>
          <w:bCs/>
          <w:color w:val="auto"/>
          <w:sz w:val="24"/>
          <w:szCs w:val="24"/>
          <w:u w:val="single"/>
          <w:vertAlign w:val="baseline"/>
          <w:lang w:val="en-GB" w:eastAsia="zh-CN"/>
        </w:rPr>
        <w:t>、</w:t>
      </w:r>
      <w:r>
        <w:rPr>
          <w:rFonts w:hint="eastAsia" w:ascii="Times New Roman" w:hAnsi="Times New Roman" w:eastAsia="宋体" w:cs="Times New Roman"/>
          <w:b/>
          <w:bCs w:val="0"/>
          <w:color w:val="auto"/>
          <w:sz w:val="24"/>
          <w:szCs w:val="24"/>
          <w:u w:val="single"/>
          <w:vertAlign w:val="baseline"/>
          <w:lang w:val="en-US" w:eastAsia="zh-CN"/>
        </w:rPr>
        <w:t>PM有组织排放限值≤10</w:t>
      </w:r>
      <w:r>
        <w:rPr>
          <w:rFonts w:hint="default" w:ascii="Times New Roman" w:hAnsi="Times New Roman" w:cs="Times New Roman"/>
          <w:b/>
          <w:bCs w:val="0"/>
          <w:color w:val="auto"/>
          <w:sz w:val="24"/>
          <w:szCs w:val="24"/>
          <w:u w:val="single"/>
          <w:vertAlign w:val="baseline"/>
          <w:lang w:val="en-GB" w:eastAsia="zh-CN"/>
        </w:rPr>
        <w:t>mg/m</w:t>
      </w:r>
      <w:r>
        <w:rPr>
          <w:rFonts w:hint="default" w:ascii="Times New Roman" w:hAnsi="Times New Roman" w:cs="Times New Roman"/>
          <w:b/>
          <w:bCs w:val="0"/>
          <w:color w:val="auto"/>
          <w:sz w:val="24"/>
          <w:szCs w:val="24"/>
          <w:u w:val="single"/>
          <w:vertAlign w:val="superscript"/>
          <w:lang w:val="en-GB" w:eastAsia="zh-CN"/>
        </w:rPr>
        <w:t>3</w:t>
      </w:r>
      <w:r>
        <w:rPr>
          <w:rFonts w:hint="eastAsia" w:ascii="Times New Roman" w:hAnsi="Times New Roman" w:eastAsia="宋体" w:cs="Times New Roman"/>
          <w:b/>
          <w:bCs w:val="0"/>
          <w:color w:val="auto"/>
          <w:sz w:val="24"/>
          <w:szCs w:val="24"/>
          <w:u w:val="single"/>
          <w:vertAlign w:val="baseline"/>
          <w:lang w:eastAsia="zh-CN"/>
        </w:rPr>
        <w:t>）要求。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sz w:val="22"/>
          <w:szCs w:val="28"/>
          <w:lang w:eastAsia="zh-CN"/>
        </w:rPr>
      </w:pPr>
      <w:r>
        <w:rPr>
          <w:rFonts w:hint="default" w:ascii="Times New Roman" w:hAnsi="Times New Roman" w:cs="Times New Roman"/>
          <w:sz w:val="22"/>
          <w:szCs w:val="28"/>
        </w:rPr>
        <w:t>表</w:t>
      </w:r>
      <w:r>
        <w:rPr>
          <w:rFonts w:hint="eastAsia" w:ascii="Times New Roman" w:hAnsi="Times New Roman" w:cs="Times New Roman"/>
          <w:sz w:val="22"/>
          <w:szCs w:val="28"/>
          <w:lang w:val="en-US" w:eastAsia="zh-CN"/>
        </w:rPr>
        <w:t>7-9</w:t>
      </w:r>
      <w:r>
        <w:rPr>
          <w:rFonts w:hint="default" w:ascii="Times New Roman" w:hAnsi="Times New Roman" w:cs="Times New Roman"/>
          <w:sz w:val="22"/>
          <w:szCs w:val="28"/>
        </w:rPr>
        <w:t xml:space="preserve">  废气污染物</w:t>
      </w:r>
      <w:r>
        <w:rPr>
          <w:rFonts w:hint="eastAsia" w:ascii="Times New Roman" w:hAnsi="Times New Roman" w:cs="Times New Roman"/>
          <w:sz w:val="22"/>
          <w:szCs w:val="28"/>
          <w:lang w:eastAsia="zh-CN"/>
        </w:rPr>
        <w:t>有</w:t>
      </w:r>
      <w:r>
        <w:rPr>
          <w:rFonts w:hint="default" w:ascii="Times New Roman" w:hAnsi="Times New Roman" w:cs="Times New Roman"/>
          <w:sz w:val="22"/>
          <w:szCs w:val="28"/>
        </w:rPr>
        <w:t>组织监测结果</w:t>
      </w:r>
    </w:p>
    <w:tbl>
      <w:tblPr>
        <w:tblStyle w:val="1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6"/>
        <w:gridCol w:w="1064"/>
        <w:gridCol w:w="1027"/>
        <w:gridCol w:w="1357"/>
        <w:gridCol w:w="1963"/>
        <w:gridCol w:w="1709"/>
        <w:gridCol w:w="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52" w:type="pct"/>
            <w:vMerge w:val="restart"/>
            <w:noWrap w:val="0"/>
            <w:vAlign w:val="center"/>
          </w:tcPr>
          <w:p>
            <w:pPr>
              <w:keepNext w:val="0"/>
              <w:keepLines w:val="0"/>
              <w:pageBreakBefore w:val="0"/>
              <w:widowControl/>
              <w:kinsoku/>
              <w:wordWrap/>
              <w:overflowPunct/>
              <w:topLinePunct w:val="0"/>
              <w:bidi w:val="0"/>
              <w:adjustRightInd w:val="0"/>
              <w:snapToGrid w:val="0"/>
              <w:spacing w:before="32" w:beforeLines="10" w:after="32" w:afterLines="10"/>
              <w:jc w:val="center"/>
              <w:rPr>
                <w:rFonts w:hint="default" w:ascii="Times New Roman" w:hAnsi="Times New Roman" w:eastAsia="宋体" w:cs="Times New Roman"/>
                <w:b/>
                <w:bCs/>
                <w:color w:val="auto"/>
                <w:sz w:val="22"/>
                <w:szCs w:val="22"/>
              </w:rPr>
            </w:pPr>
            <w:r>
              <w:rPr>
                <w:rFonts w:hint="default" w:ascii="Times New Roman" w:hAnsi="Times New Roman" w:cs="Times New Roman"/>
                <w:color w:val="auto"/>
                <w:spacing w:val="10"/>
                <w:sz w:val="22"/>
                <w:szCs w:val="22"/>
                <w:highlight w:val="none"/>
                <w:lang w:eastAsia="zh-CN"/>
              </w:rPr>
              <w:t>检</w:t>
            </w:r>
            <w:r>
              <w:rPr>
                <w:rFonts w:hint="default" w:ascii="Times New Roman" w:hAnsi="Times New Roman" w:eastAsia="宋体" w:cs="Times New Roman"/>
                <w:color w:val="auto"/>
                <w:spacing w:val="10"/>
                <w:sz w:val="22"/>
                <w:szCs w:val="22"/>
                <w:highlight w:val="none"/>
              </w:rPr>
              <w:t>测点位</w:t>
            </w:r>
          </w:p>
        </w:tc>
        <w:tc>
          <w:tcPr>
            <w:tcW w:w="574"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pacing w:val="10"/>
                <w:sz w:val="22"/>
                <w:szCs w:val="22"/>
                <w:highlight w:val="none"/>
                <w:lang w:eastAsia="zh-CN"/>
              </w:rPr>
            </w:pPr>
            <w:r>
              <w:rPr>
                <w:rFonts w:hint="default" w:ascii="Times New Roman" w:hAnsi="Times New Roman" w:cs="Times New Roman"/>
                <w:color w:val="auto"/>
                <w:spacing w:val="10"/>
                <w:sz w:val="22"/>
                <w:szCs w:val="22"/>
                <w:highlight w:val="none"/>
                <w:lang w:eastAsia="zh-CN"/>
              </w:rPr>
              <w:t>检测</w:t>
            </w:r>
            <w:r>
              <w:rPr>
                <w:rFonts w:hint="default" w:ascii="Times New Roman" w:hAnsi="Times New Roman" w:cs="Times New Roman"/>
                <w:color w:val="auto"/>
                <w:spacing w:val="10"/>
                <w:sz w:val="22"/>
                <w:szCs w:val="22"/>
                <w:highlight w:val="none"/>
                <w:lang w:val="en-US" w:eastAsia="zh-CN"/>
              </w:rPr>
              <w:t xml:space="preserve">  </w:t>
            </w:r>
            <w:r>
              <w:rPr>
                <w:rFonts w:hint="default" w:ascii="Times New Roman" w:hAnsi="Times New Roman" w:cs="Times New Roman"/>
                <w:color w:val="auto"/>
                <w:spacing w:val="10"/>
                <w:sz w:val="22"/>
                <w:szCs w:val="22"/>
                <w:highlight w:val="none"/>
                <w:lang w:eastAsia="zh-CN"/>
              </w:rPr>
              <w:t>周期</w:t>
            </w:r>
          </w:p>
        </w:tc>
        <w:tc>
          <w:tcPr>
            <w:tcW w:w="554"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b/>
                <w:bCs/>
                <w:color w:val="auto"/>
                <w:sz w:val="22"/>
                <w:szCs w:val="22"/>
              </w:rPr>
            </w:pPr>
            <w:r>
              <w:rPr>
                <w:rFonts w:hint="default" w:ascii="Times New Roman" w:hAnsi="Times New Roman" w:cs="Times New Roman"/>
                <w:color w:val="auto"/>
                <w:sz w:val="22"/>
                <w:szCs w:val="22"/>
                <w:highlight w:val="none"/>
                <w:lang w:eastAsia="zh-CN"/>
              </w:rPr>
              <w:t>检</w:t>
            </w:r>
            <w:r>
              <w:rPr>
                <w:rFonts w:hint="default" w:ascii="Times New Roman" w:hAnsi="Times New Roman" w:eastAsia="宋体" w:cs="Times New Roman"/>
                <w:color w:val="auto"/>
                <w:sz w:val="22"/>
                <w:szCs w:val="22"/>
                <w:highlight w:val="none"/>
              </w:rPr>
              <w:t>测</w:t>
            </w:r>
            <w:r>
              <w:rPr>
                <w:rFonts w:hint="default" w:ascii="Times New Roman" w:hAnsi="Times New Roman" w:eastAsia="宋体" w:cs="Times New Roman"/>
                <w:color w:val="auto"/>
                <w:sz w:val="22"/>
                <w:szCs w:val="22"/>
                <w:highlight w:val="none"/>
                <w:lang w:val="en-US" w:eastAsia="zh-CN"/>
              </w:rPr>
              <w:t xml:space="preserve">    </w:t>
            </w:r>
            <w:r>
              <w:rPr>
                <w:rFonts w:hint="default" w:ascii="Times New Roman" w:hAnsi="Times New Roman" w:eastAsia="宋体" w:cs="Times New Roman"/>
                <w:color w:val="auto"/>
                <w:sz w:val="22"/>
                <w:szCs w:val="22"/>
                <w:highlight w:val="none"/>
              </w:rPr>
              <w:t>频次</w:t>
            </w:r>
          </w:p>
        </w:tc>
        <w:tc>
          <w:tcPr>
            <w:tcW w:w="732"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highlight w:val="none"/>
              </w:rPr>
              <w:t>废气流量</w:t>
            </w:r>
            <w:r>
              <w:rPr>
                <w:rFonts w:hint="default" w:ascii="Times New Roman" w:hAnsi="Times New Roman" w:eastAsia="宋体" w:cs="Times New Roman"/>
                <w:color w:val="auto"/>
                <w:sz w:val="22"/>
                <w:szCs w:val="22"/>
                <w:highlight w:val="none"/>
                <w:lang w:eastAsia="zh-CN"/>
              </w:rPr>
              <w:t>（</w:t>
            </w:r>
            <w:r>
              <w:rPr>
                <w:rFonts w:hint="default" w:ascii="Times New Roman" w:hAnsi="Times New Roman" w:eastAsia="宋体" w:cs="Times New Roman"/>
                <w:color w:val="auto"/>
                <w:sz w:val="22"/>
                <w:szCs w:val="22"/>
                <w:highlight w:val="none"/>
              </w:rPr>
              <w:t>Nm</w:t>
            </w:r>
            <w:r>
              <w:rPr>
                <w:rFonts w:hint="default" w:ascii="Times New Roman" w:hAnsi="Times New Roman" w:eastAsia="宋体" w:cs="Times New Roman"/>
                <w:color w:val="auto"/>
                <w:sz w:val="22"/>
                <w:szCs w:val="22"/>
                <w:highlight w:val="none"/>
                <w:vertAlign w:val="superscript"/>
              </w:rPr>
              <w:t>3</w:t>
            </w:r>
            <w:r>
              <w:rPr>
                <w:rFonts w:hint="default" w:ascii="Times New Roman" w:hAnsi="Times New Roman" w:eastAsia="宋体" w:cs="Times New Roman"/>
                <w:color w:val="auto"/>
                <w:sz w:val="22"/>
                <w:szCs w:val="22"/>
                <w:highlight w:val="none"/>
              </w:rPr>
              <w:t>/h</w:t>
            </w:r>
            <w:r>
              <w:rPr>
                <w:rFonts w:hint="default" w:ascii="Times New Roman" w:hAnsi="Times New Roman" w:eastAsia="宋体" w:cs="Times New Roman"/>
                <w:color w:val="auto"/>
                <w:sz w:val="22"/>
                <w:szCs w:val="22"/>
                <w:highlight w:val="none"/>
                <w:lang w:eastAsia="zh-CN"/>
              </w:rPr>
              <w:t>）</w:t>
            </w:r>
          </w:p>
        </w:tc>
        <w:tc>
          <w:tcPr>
            <w:tcW w:w="1986" w:type="pct"/>
            <w:gridSpan w:val="3"/>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cs="Times New Roman"/>
                <w:color w:val="auto"/>
                <w:sz w:val="22"/>
                <w:szCs w:val="22"/>
                <w:lang w:eastAsia="zh-CN"/>
              </w:rPr>
            </w:pPr>
            <w:r>
              <w:rPr>
                <w:rFonts w:hint="default" w:ascii="Times New Roman" w:hAnsi="Times New Roman" w:eastAsia="宋体" w:cs="Times New Roman"/>
                <w:bCs/>
                <w:color w:val="000000"/>
                <w:sz w:val="22"/>
                <w:szCs w:val="22"/>
                <w:lang w:val="en-US" w:eastAsia="zh-CN"/>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lang w:val="en-US" w:eastAsia="zh-CN"/>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554" w:type="pct"/>
            <w:vMerge w:val="continue"/>
            <w:noWrap w:val="0"/>
            <w:vAlign w:val="center"/>
          </w:tcPr>
          <w:p>
            <w:pPr>
              <w:keepNext w:val="0"/>
              <w:keepLines w:val="0"/>
              <w:pageBreakBefore w:val="0"/>
              <w:widowControl/>
              <w:kinsoku/>
              <w:wordWrap/>
              <w:overflowPunct/>
              <w:topLinePunct w:val="0"/>
              <w:bidi w:val="0"/>
              <w:spacing w:before="32" w:beforeLines="10" w:after="32" w:afterLines="10" w:line="240" w:lineRule="auto"/>
              <w:ind w:leftChars="0" w:firstLine="0" w:firstLineChars="0"/>
              <w:jc w:val="center"/>
              <w:textAlignment w:val="center"/>
              <w:rPr>
                <w:rFonts w:hint="default" w:ascii="Times New Roman" w:hAnsi="Times New Roman" w:eastAsia="宋体" w:cs="Times New Roman"/>
                <w:color w:val="auto"/>
                <w:kern w:val="0"/>
                <w:sz w:val="22"/>
                <w:szCs w:val="22"/>
                <w:highlight w:val="none"/>
                <w:lang w:val="en-US" w:eastAsia="zh-CN" w:bidi="ar-SA"/>
              </w:rPr>
            </w:pPr>
          </w:p>
        </w:tc>
        <w:tc>
          <w:tcPr>
            <w:tcW w:w="73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1059" w:type="pc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lang w:eastAsia="zh-CN"/>
              </w:rPr>
              <w:t>排放</w:t>
            </w:r>
            <w:r>
              <w:rPr>
                <w:rFonts w:hint="default" w:ascii="Times New Roman" w:hAnsi="Times New Roman" w:eastAsia="宋体" w:cs="Times New Roman"/>
                <w:color w:val="auto"/>
                <w:sz w:val="22"/>
                <w:szCs w:val="22"/>
                <w:highlight w:val="none"/>
              </w:rPr>
              <w:t>浓度</w:t>
            </w:r>
            <w:r>
              <w:rPr>
                <w:rFonts w:hint="default" w:ascii="Times New Roman" w:hAnsi="Times New Roman" w:eastAsia="宋体" w:cs="Times New Roman"/>
                <w:color w:val="auto"/>
                <w:sz w:val="22"/>
                <w:szCs w:val="22"/>
                <w:highlight w:val="none"/>
                <w:lang w:eastAsia="zh-CN"/>
              </w:rPr>
              <w:t>（</w:t>
            </w:r>
            <w:r>
              <w:rPr>
                <w:rFonts w:hint="default" w:ascii="Times New Roman" w:hAnsi="Times New Roman" w:eastAsia="宋体" w:cs="Times New Roman"/>
                <w:color w:val="auto"/>
                <w:sz w:val="22"/>
                <w:szCs w:val="22"/>
                <w:highlight w:val="none"/>
              </w:rPr>
              <w:t>mg/m</w:t>
            </w:r>
            <w:r>
              <w:rPr>
                <w:rFonts w:hint="default" w:ascii="Times New Roman" w:hAnsi="Times New Roman" w:eastAsia="宋体" w:cs="Times New Roman"/>
                <w:color w:val="auto"/>
                <w:sz w:val="22"/>
                <w:szCs w:val="22"/>
                <w:highlight w:val="none"/>
                <w:vertAlign w:val="superscript"/>
              </w:rPr>
              <w:t>3</w:t>
            </w:r>
            <w:r>
              <w:rPr>
                <w:rFonts w:hint="default" w:ascii="Times New Roman" w:hAnsi="Times New Roman" w:eastAsia="宋体" w:cs="Times New Roman"/>
                <w:color w:val="auto"/>
                <w:sz w:val="22"/>
                <w:szCs w:val="22"/>
                <w:highlight w:val="none"/>
                <w:lang w:eastAsia="zh-CN"/>
              </w:rPr>
              <w:t>）</w:t>
            </w:r>
          </w:p>
        </w:tc>
        <w:tc>
          <w:tcPr>
            <w:tcW w:w="922" w:type="pct"/>
            <w:noWrap w:val="0"/>
            <w:vAlign w:val="center"/>
          </w:tcPr>
          <w:p>
            <w:pPr>
              <w:keepNext w:val="0"/>
              <w:keepLines w:val="0"/>
              <w:pageBreakBefore w:val="0"/>
              <w:widowControl/>
              <w:kinsoku/>
              <w:wordWrap/>
              <w:overflowPunct/>
              <w:topLinePunct w:val="0"/>
              <w:autoSpaceDE/>
              <w:autoSpaceDN/>
              <w:bidi w:val="0"/>
              <w:adjustRightInd w:val="0"/>
              <w:snapToGrid w:val="0"/>
              <w:spacing w:before="32" w:beforeLines="10" w:after="32" w:afterLines="10"/>
              <w:jc w:val="center"/>
              <w:textAlignment w:val="auto"/>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排放速率</w:t>
            </w:r>
            <w:r>
              <w:rPr>
                <w:rFonts w:hint="default" w:ascii="Times New Roman" w:hAnsi="Times New Roman" w:eastAsia="宋体" w:cs="Times New Roman"/>
                <w:color w:val="auto"/>
                <w:sz w:val="22"/>
                <w:szCs w:val="22"/>
                <w:highlight w:val="none"/>
                <w:lang w:eastAsia="zh-CN"/>
              </w:rPr>
              <w:t>（</w:t>
            </w:r>
            <w:r>
              <w:rPr>
                <w:rFonts w:hint="default" w:ascii="Times New Roman" w:hAnsi="Times New Roman" w:eastAsia="宋体" w:cs="Times New Roman"/>
                <w:color w:val="auto"/>
                <w:sz w:val="22"/>
                <w:szCs w:val="22"/>
                <w:highlight w:val="none"/>
              </w:rPr>
              <w:t>kg/h</w:t>
            </w:r>
            <w:r>
              <w:rPr>
                <w:rFonts w:hint="default" w:ascii="Times New Roman" w:hAnsi="Times New Roman" w:eastAsia="宋体" w:cs="Times New Roman"/>
                <w:color w:val="auto"/>
                <w:sz w:val="22"/>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restart"/>
            <w:noWrap w:val="0"/>
            <w:vAlign w:val="center"/>
          </w:tcPr>
          <w:p>
            <w:pPr>
              <w:pStyle w:val="24"/>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lang w:val="en-US" w:eastAsia="zh-CN" w:bidi="ar-SA"/>
              </w:rPr>
            </w:pPr>
            <w:r>
              <w:rPr>
                <w:rFonts w:hint="default" w:ascii="Times New Roman" w:hAnsi="Times New Roman" w:eastAsia="宋体" w:cs="Times New Roman"/>
                <w:bCs/>
                <w:color w:val="000000"/>
                <w:sz w:val="22"/>
                <w:szCs w:val="22"/>
                <w:lang w:val="en-US" w:eastAsia="zh-CN"/>
              </w:rPr>
              <w:t>烘干废气治理设施</w:t>
            </w:r>
            <w:r>
              <w:rPr>
                <w:rFonts w:hint="eastAsia" w:ascii="Times New Roman" w:hAnsi="Times New Roman" w:eastAsia="宋体" w:cs="Times New Roman"/>
                <w:bCs/>
                <w:color w:val="000000"/>
                <w:sz w:val="22"/>
                <w:szCs w:val="22"/>
                <w:lang w:val="en-US" w:eastAsia="zh-CN"/>
              </w:rPr>
              <w:t>进口1</w:t>
            </w:r>
          </w:p>
        </w:tc>
        <w:tc>
          <w:tcPr>
            <w:tcW w:w="574" w:type="pct"/>
            <w:vMerge w:val="restart"/>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lang w:val="en-US" w:eastAsia="zh-CN" w:bidi="ar-SA"/>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 </w:t>
            </w:r>
            <w:r>
              <w:rPr>
                <w:rFonts w:hint="default" w:ascii="Times New Roman" w:hAnsi="Times New Roman" w:eastAsia="宋体" w:cs="Times New Roman"/>
                <w:color w:val="auto"/>
                <w:sz w:val="22"/>
                <w:szCs w:val="22"/>
                <w:highlight w:val="none"/>
              </w:rPr>
              <w:t>周期</w:t>
            </w: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1</w:t>
            </w:r>
          </w:p>
        </w:tc>
        <w:tc>
          <w:tcPr>
            <w:tcW w:w="732" w:type="pct"/>
            <w:noWrap w:val="0"/>
            <w:vAlign w:val="center"/>
          </w:tcPr>
          <w:p>
            <w:pPr>
              <w:pStyle w:val="6"/>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vertAlign w:val="baseline"/>
                <w:lang w:val="en-US" w:eastAsia="zh-CN" w:bidi="ar-SA"/>
              </w:rPr>
            </w:pPr>
            <w:r>
              <w:rPr>
                <w:rFonts w:hint="default" w:ascii="Times New Roman" w:hAnsi="Times New Roman" w:cs="Times New Roman"/>
                <w:color w:val="auto"/>
                <w:sz w:val="22"/>
                <w:szCs w:val="22"/>
                <w:lang w:val="en-US" w:eastAsia="zh-CN"/>
              </w:rPr>
              <w:t>6.06×10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44.2</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0.268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2</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bidi="ar-SA"/>
              </w:rPr>
            </w:pPr>
            <w:r>
              <w:rPr>
                <w:rFonts w:hint="default" w:ascii="Times New Roman" w:hAnsi="Times New Roman" w:cs="Times New Roman"/>
                <w:color w:val="auto"/>
                <w:sz w:val="22"/>
                <w:szCs w:val="22"/>
                <w:lang w:val="en-US" w:eastAsia="zh-CN"/>
              </w:rPr>
              <w:t>5.78×10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40.6</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3</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bidi="ar-SA"/>
              </w:rPr>
            </w:pPr>
            <w:r>
              <w:rPr>
                <w:rFonts w:hint="default" w:ascii="Times New Roman" w:hAnsi="Times New Roman" w:cs="Times New Roman"/>
                <w:color w:val="auto"/>
                <w:sz w:val="22"/>
                <w:szCs w:val="22"/>
                <w:lang w:val="en-US" w:eastAsia="zh-CN"/>
              </w:rPr>
              <w:t>6.14×10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48.8</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均值</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5.99×10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44.5</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0.267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574" w:type="pct"/>
            <w:vMerge w:val="restart"/>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I </w:t>
            </w:r>
            <w:r>
              <w:rPr>
                <w:rFonts w:hint="default" w:ascii="Times New Roman" w:hAnsi="Times New Roman" w:eastAsia="宋体" w:cs="Times New Roman"/>
                <w:color w:val="auto"/>
                <w:sz w:val="22"/>
                <w:szCs w:val="22"/>
                <w:highlight w:val="none"/>
              </w:rPr>
              <w:t>周期</w:t>
            </w: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1</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6.23×10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46.8</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0.292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2</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5.97×10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42.4</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0.253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3</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6.20×10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41.5</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0.257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均值</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6.13×10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43.6</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0.267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restart"/>
            <w:noWrap w:val="0"/>
            <w:vAlign w:val="center"/>
          </w:tcPr>
          <w:p>
            <w:pPr>
              <w:pStyle w:val="24"/>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lang w:val="en-US"/>
              </w:rPr>
            </w:pPr>
            <w:r>
              <w:rPr>
                <w:rFonts w:hint="default" w:ascii="Times New Roman" w:hAnsi="Times New Roman" w:eastAsia="宋体" w:cs="Times New Roman"/>
                <w:bCs/>
                <w:color w:val="000000"/>
                <w:sz w:val="22"/>
                <w:szCs w:val="22"/>
                <w:lang w:val="en-US" w:eastAsia="zh-CN"/>
              </w:rPr>
              <w:t>烘干废气治理设施</w:t>
            </w:r>
            <w:r>
              <w:rPr>
                <w:rFonts w:hint="eastAsia" w:ascii="Times New Roman" w:hAnsi="Times New Roman" w:eastAsia="宋体" w:cs="Times New Roman"/>
                <w:bCs/>
                <w:color w:val="000000"/>
                <w:sz w:val="22"/>
                <w:szCs w:val="22"/>
                <w:lang w:val="en-US" w:eastAsia="zh-CN"/>
              </w:rPr>
              <w:t>进口2</w:t>
            </w:r>
          </w:p>
        </w:tc>
        <w:tc>
          <w:tcPr>
            <w:tcW w:w="574" w:type="pct"/>
            <w:vMerge w:val="restart"/>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 </w:t>
            </w:r>
            <w:r>
              <w:rPr>
                <w:rFonts w:hint="default" w:ascii="Times New Roman" w:hAnsi="Times New Roman" w:eastAsia="宋体" w:cs="Times New Roman"/>
                <w:color w:val="auto"/>
                <w:sz w:val="22"/>
                <w:szCs w:val="22"/>
                <w:highlight w:val="none"/>
              </w:rPr>
              <w:t>周期</w:t>
            </w: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1</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2.72×10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170</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0.462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2</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3.06×10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166</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0.508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3</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2.95×10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155</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0.457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均值</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2.91×10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164</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0.477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restart"/>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I </w:t>
            </w:r>
            <w:r>
              <w:rPr>
                <w:rFonts w:hint="default" w:ascii="Times New Roman" w:hAnsi="Times New Roman" w:eastAsia="宋体" w:cs="Times New Roman"/>
                <w:color w:val="auto"/>
                <w:sz w:val="22"/>
                <w:szCs w:val="22"/>
                <w:highlight w:val="none"/>
              </w:rPr>
              <w:t>周期</w:t>
            </w: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1</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3.14×10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159</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0.499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2</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3.12×10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172</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0.537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3</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3.06×10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164</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0.502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均值</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3.11×10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165</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0.513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restart"/>
            <w:noWrap w:val="0"/>
            <w:vAlign w:val="center"/>
          </w:tcPr>
          <w:p>
            <w:pPr>
              <w:pStyle w:val="24"/>
              <w:keepNext w:val="0"/>
              <w:keepLines w:val="0"/>
              <w:pageBreakBefore w:val="0"/>
              <w:widowControl/>
              <w:kinsoku/>
              <w:wordWrap/>
              <w:overflowPunct/>
              <w:topLinePunct w:val="0"/>
              <w:autoSpaceDE/>
              <w:autoSpaceDN/>
              <w:bidi w:val="0"/>
              <w:adjustRightInd w:val="0"/>
              <w:snapToGrid w:val="0"/>
              <w:spacing w:before="32" w:beforeLines="10" w:after="32" w:afterLines="10" w:line="24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bCs/>
                <w:color w:val="000000"/>
                <w:sz w:val="22"/>
                <w:szCs w:val="22"/>
                <w:lang w:val="en-US" w:eastAsia="zh-CN"/>
              </w:rPr>
              <w:t>烘干废气治理设施排气筒出口</w:t>
            </w:r>
          </w:p>
        </w:tc>
        <w:tc>
          <w:tcPr>
            <w:tcW w:w="574" w:type="pct"/>
            <w:vMerge w:val="restart"/>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 </w:t>
            </w:r>
            <w:r>
              <w:rPr>
                <w:rFonts w:hint="default" w:ascii="Times New Roman" w:hAnsi="Times New Roman" w:eastAsia="宋体" w:cs="Times New Roman"/>
                <w:color w:val="auto"/>
                <w:sz w:val="22"/>
                <w:szCs w:val="22"/>
                <w:highlight w:val="none"/>
              </w:rPr>
              <w:t>周期</w:t>
            </w: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1</w:t>
            </w:r>
          </w:p>
        </w:tc>
        <w:tc>
          <w:tcPr>
            <w:tcW w:w="732" w:type="pct"/>
            <w:noWrap w:val="0"/>
            <w:vAlign w:val="center"/>
          </w:tcPr>
          <w:p>
            <w:pPr>
              <w:pStyle w:val="6"/>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9.29×10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6.0</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2</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9.29×10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5.5</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3</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9.45×10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5.1</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均值</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9.34×10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5.5</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restart"/>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I </w:t>
            </w:r>
            <w:r>
              <w:rPr>
                <w:rFonts w:hint="default" w:ascii="Times New Roman" w:hAnsi="Times New Roman" w:eastAsia="宋体" w:cs="Times New Roman"/>
                <w:color w:val="auto"/>
                <w:sz w:val="22"/>
                <w:szCs w:val="22"/>
                <w:highlight w:val="none"/>
              </w:rPr>
              <w:t>周期</w:t>
            </w: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1</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9.66×10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5.9</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2</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9.58×10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5.3</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3</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9.69×10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6.2</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32" w:beforeLines="10" w:after="32" w:afterLines="1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均值</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32" w:beforeLines="10" w:after="32" w:afterLines="10" w:line="240" w:lineRule="auto"/>
              <w:ind w:left="0" w:leftChars="0" w:firstLine="0" w:firstLineChars="0"/>
              <w:jc w:val="center"/>
              <w:textAlignment w:val="baseline"/>
              <w:rPr>
                <w:rFonts w:hint="default" w:ascii="Times New Roman" w:hAnsi="Times New Roman" w:cs="Times New Roman"/>
                <w:color w:val="auto"/>
                <w:sz w:val="22"/>
                <w:szCs w:val="22"/>
                <w:highlight w:val="none"/>
                <w:lang w:val="en-US" w:eastAsia="zh-CN"/>
              </w:rPr>
            </w:pPr>
            <w:r>
              <w:rPr>
                <w:rFonts w:hint="default" w:ascii="Times New Roman" w:hAnsi="Times New Roman" w:cs="Times New Roman"/>
                <w:color w:val="auto"/>
                <w:sz w:val="22"/>
                <w:szCs w:val="22"/>
                <w:lang w:val="en-US" w:eastAsia="zh-CN"/>
              </w:rPr>
              <w:t>9.64×10</w:t>
            </w:r>
            <w:r>
              <w:rPr>
                <w:rFonts w:hint="default" w:ascii="Times New Roman" w:hAnsi="Times New Roman" w:cs="Times New Roman"/>
                <w:color w:val="auto"/>
                <w:sz w:val="22"/>
                <w:szCs w:val="22"/>
                <w:vertAlign w:val="superscript"/>
                <w:lang w:val="en-US" w:eastAsia="zh-CN"/>
              </w:rPr>
              <w:t>3</w:t>
            </w:r>
          </w:p>
        </w:tc>
        <w:tc>
          <w:tcPr>
            <w:tcW w:w="1059"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5.8</w:t>
            </w:r>
          </w:p>
        </w:tc>
        <w:tc>
          <w:tcPr>
            <w:tcW w:w="922" w:type="pct"/>
            <w:noWrap w:val="0"/>
            <w:vAlign w:val="center"/>
          </w:tcPr>
          <w:p>
            <w:pPr>
              <w:keepNext w:val="0"/>
              <w:keepLines w:val="0"/>
              <w:pageBreakBefore w:val="0"/>
              <w:widowControl/>
              <w:kinsoku/>
              <w:wordWrap/>
              <w:overflowPunct/>
              <w:topLinePunct w:val="0"/>
              <w:bidi w:val="0"/>
              <w:spacing w:before="32" w:beforeLines="10" w:after="32" w:afterLines="1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0.056</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firstLine="480" w:firstLineChars="200"/>
        <w:jc w:val="both"/>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根据表</w:t>
      </w:r>
      <w:r>
        <w:rPr>
          <w:rFonts w:hint="eastAsia" w:ascii="Times New Roman" w:hAnsi="Times New Roman" w:cs="Times New Roman"/>
          <w:b w:val="0"/>
          <w:bCs w:val="0"/>
          <w:sz w:val="24"/>
          <w:szCs w:val="24"/>
          <w:lang w:val="en-US" w:eastAsia="zh-CN"/>
        </w:rPr>
        <w:t>7-9</w:t>
      </w:r>
      <w:r>
        <w:rPr>
          <w:rFonts w:hint="default" w:ascii="Times New Roman" w:hAnsi="Times New Roman" w:cs="Times New Roman"/>
          <w:b w:val="0"/>
          <w:bCs w:val="0"/>
          <w:sz w:val="24"/>
          <w:szCs w:val="24"/>
          <w:lang w:val="en-US" w:eastAsia="zh-CN"/>
        </w:rPr>
        <w:t>检测结果，烘干废气治理设施</w:t>
      </w:r>
      <w:r>
        <w:rPr>
          <w:rFonts w:hint="eastAsia" w:ascii="Times New Roman" w:hAnsi="Times New Roman" w:cs="Times New Roman"/>
          <w:b w:val="0"/>
          <w:bCs w:val="0"/>
          <w:sz w:val="24"/>
          <w:szCs w:val="24"/>
          <w:lang w:val="en-US" w:eastAsia="zh-CN"/>
        </w:rPr>
        <w:t>废气中颗粒物的</w:t>
      </w:r>
      <w:r>
        <w:rPr>
          <w:rFonts w:hint="default" w:ascii="Times New Roman" w:hAnsi="Times New Roman" w:cs="Times New Roman"/>
          <w:b w:val="0"/>
          <w:bCs w:val="0"/>
          <w:sz w:val="24"/>
          <w:szCs w:val="24"/>
          <w:lang w:val="en-US" w:eastAsia="zh-CN"/>
        </w:rPr>
        <w:t>排放分析如下：</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b w:val="0"/>
          <w:bCs w:val="0"/>
          <w:sz w:val="24"/>
          <w:szCs w:val="24"/>
          <w:lang w:val="en-US" w:eastAsia="zh-CN"/>
        </w:rPr>
      </w:pPr>
      <w:r>
        <w:rPr>
          <w:rFonts w:hint="default" w:ascii="Times New Roman" w:hAnsi="Times New Roman" w:eastAsia="宋体" w:cs="Times New Roman"/>
          <w:bCs/>
          <w:color w:val="000000"/>
          <w:sz w:val="24"/>
          <w:szCs w:val="24"/>
          <w:lang w:val="en-US" w:eastAsia="zh-CN"/>
        </w:rPr>
        <w:t>烘干废气治理设施</w:t>
      </w:r>
      <w:r>
        <w:rPr>
          <w:rFonts w:hint="eastAsia" w:ascii="Times New Roman" w:hAnsi="Times New Roman" w:eastAsia="宋体" w:cs="Times New Roman"/>
          <w:bCs/>
          <w:color w:val="000000"/>
          <w:sz w:val="24"/>
          <w:szCs w:val="24"/>
          <w:lang w:val="en-US" w:eastAsia="zh-CN"/>
        </w:rPr>
        <w:t>进口1</w:t>
      </w:r>
      <w:r>
        <w:rPr>
          <w:rFonts w:hint="default" w:ascii="Times New Roman" w:hAnsi="Times New Roman" w:eastAsia="宋体" w:cs="Times New Roman"/>
          <w:bCs/>
          <w:color w:val="000000"/>
          <w:sz w:val="24"/>
          <w:szCs w:val="24"/>
          <w:lang w:val="en-US" w:eastAsia="zh-CN"/>
        </w:rPr>
        <w:t>颗粒物</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44.05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0.267</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w:t>
      </w:r>
      <w:r>
        <w:rPr>
          <w:rFonts w:hint="default" w:ascii="Times New Roman" w:hAnsi="Times New Roman" w:eastAsia="宋体" w:cs="Times New Roman"/>
          <w:bCs/>
          <w:color w:val="000000"/>
          <w:sz w:val="24"/>
          <w:szCs w:val="24"/>
          <w:lang w:val="en-US" w:eastAsia="zh-CN"/>
        </w:rPr>
        <w:t>烘干废气治理设施</w:t>
      </w:r>
      <w:r>
        <w:rPr>
          <w:rFonts w:hint="eastAsia" w:ascii="Times New Roman" w:hAnsi="Times New Roman" w:eastAsia="宋体" w:cs="Times New Roman"/>
          <w:bCs/>
          <w:color w:val="000000"/>
          <w:sz w:val="24"/>
          <w:szCs w:val="24"/>
          <w:lang w:val="en-US" w:eastAsia="zh-CN"/>
        </w:rPr>
        <w:t>进口2颗粒物</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164.5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0.495</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w:t>
      </w:r>
      <w:r>
        <w:rPr>
          <w:rFonts w:hint="default" w:ascii="Times New Roman" w:hAnsi="Times New Roman" w:eastAsia="宋体" w:cs="Times New Roman"/>
          <w:bCs/>
          <w:color w:val="000000"/>
          <w:sz w:val="24"/>
          <w:szCs w:val="24"/>
          <w:lang w:val="en-US" w:eastAsia="zh-CN"/>
        </w:rPr>
        <w:t>烘干废气治理设施排气筒出口颗粒物</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5.65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0.0535</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，废气处理设施效率为92.98%。</w:t>
      </w:r>
      <w:r>
        <w:rPr>
          <w:rFonts w:hint="default" w:ascii="Times New Roman" w:hAnsi="Times New Roman" w:cs="Times New Roman"/>
          <w:b w:val="0"/>
          <w:bCs w:val="0"/>
          <w:sz w:val="24"/>
          <w:szCs w:val="24"/>
          <w:lang w:val="en-US" w:eastAsia="zh-CN"/>
        </w:rPr>
        <w:t>满足</w:t>
      </w:r>
      <w:r>
        <w:rPr>
          <w:rFonts w:hint="default" w:ascii="Times New Roman" w:hAnsi="Times New Roman" w:eastAsia="宋体" w:cs="Times New Roman"/>
          <w:bCs/>
          <w:color w:val="000000"/>
          <w:sz w:val="24"/>
          <w:szCs w:val="24"/>
          <w:lang w:val="en-US" w:eastAsia="zh-CN"/>
        </w:rPr>
        <w:t>《大气污染物综合排放标准》（GB16297-1996）表2二级标准</w:t>
      </w:r>
      <w:r>
        <w:rPr>
          <w:rFonts w:hint="eastAsia" w:ascii="Times New Roman" w:hAnsi="Times New Roman" w:eastAsia="宋体" w:cs="Times New Roman"/>
          <w:b/>
          <w:bCs w:val="0"/>
          <w:color w:val="auto"/>
          <w:sz w:val="24"/>
          <w:szCs w:val="24"/>
          <w:u w:val="single"/>
          <w:vertAlign w:val="baseline"/>
          <w:lang w:eastAsia="zh-CN"/>
        </w:rPr>
        <w:t>和濮阳市2021年重污染天气通用行业应急减排措施制定技术指南（</w:t>
      </w:r>
      <w:r>
        <w:rPr>
          <w:rFonts w:hint="eastAsia" w:ascii="Times New Roman" w:hAnsi="Times New Roman" w:eastAsia="宋体" w:cs="Times New Roman"/>
          <w:b/>
          <w:bCs w:val="0"/>
          <w:color w:val="auto"/>
          <w:sz w:val="24"/>
          <w:szCs w:val="24"/>
          <w:u w:val="single"/>
          <w:vertAlign w:val="baseline"/>
          <w:lang w:val="en-US" w:eastAsia="zh-CN"/>
        </w:rPr>
        <w:t>PM有组织排放限值≤10</w:t>
      </w:r>
      <w:r>
        <w:rPr>
          <w:rFonts w:hint="default" w:ascii="Times New Roman" w:hAnsi="Times New Roman" w:cs="Times New Roman"/>
          <w:b/>
          <w:bCs w:val="0"/>
          <w:color w:val="auto"/>
          <w:sz w:val="24"/>
          <w:szCs w:val="24"/>
          <w:u w:val="single"/>
          <w:vertAlign w:val="baseline"/>
          <w:lang w:val="en-GB" w:eastAsia="zh-CN"/>
        </w:rPr>
        <w:t>mg/m</w:t>
      </w:r>
      <w:r>
        <w:rPr>
          <w:rFonts w:hint="default" w:ascii="Times New Roman" w:hAnsi="Times New Roman" w:cs="Times New Roman"/>
          <w:b/>
          <w:bCs w:val="0"/>
          <w:color w:val="auto"/>
          <w:sz w:val="24"/>
          <w:szCs w:val="24"/>
          <w:u w:val="single"/>
          <w:vertAlign w:val="superscript"/>
          <w:lang w:val="en-GB" w:eastAsia="zh-CN"/>
        </w:rPr>
        <w:t>3</w:t>
      </w:r>
      <w:r>
        <w:rPr>
          <w:rFonts w:hint="eastAsia" w:ascii="Times New Roman" w:hAnsi="Times New Roman" w:eastAsia="宋体" w:cs="Times New Roman"/>
          <w:b/>
          <w:bCs w:val="0"/>
          <w:color w:val="auto"/>
          <w:sz w:val="24"/>
          <w:szCs w:val="24"/>
          <w:u w:val="single"/>
          <w:vertAlign w:val="baseline"/>
          <w:lang w:eastAsia="zh-CN"/>
        </w:rPr>
        <w:t>）要求。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outlineLvl w:val="2"/>
        <w:rPr>
          <w:rFonts w:hint="eastAsia" w:ascii="Times New Roman" w:hAnsi="Times New Roman" w:cs="Times New Roman"/>
          <w:b w:val="0"/>
          <w:bCs w:val="0"/>
          <w:sz w:val="24"/>
          <w:szCs w:val="32"/>
          <w:lang w:val="en-US" w:eastAsia="zh-CN"/>
        </w:rPr>
        <w:sectPr>
          <w:pgSz w:w="11906" w:h="16838"/>
          <w:pgMar w:top="1440" w:right="1417" w:bottom="1440" w:left="1440" w:header="850"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sz w:val="22"/>
          <w:szCs w:val="28"/>
        </w:rPr>
      </w:pPr>
      <w:r>
        <w:rPr>
          <w:rFonts w:hint="default" w:ascii="Times New Roman" w:hAnsi="Times New Roman" w:cs="Times New Roman"/>
          <w:sz w:val="22"/>
          <w:szCs w:val="28"/>
        </w:rPr>
        <w:t>表</w:t>
      </w:r>
      <w:r>
        <w:rPr>
          <w:rFonts w:hint="eastAsia" w:ascii="Times New Roman" w:hAnsi="Times New Roman" w:cs="Times New Roman"/>
          <w:sz w:val="22"/>
          <w:szCs w:val="28"/>
          <w:lang w:val="en-US" w:eastAsia="zh-CN"/>
        </w:rPr>
        <w:t>7-10</w:t>
      </w:r>
      <w:r>
        <w:rPr>
          <w:rFonts w:hint="default" w:ascii="Times New Roman" w:hAnsi="Times New Roman" w:cs="Times New Roman"/>
          <w:sz w:val="22"/>
          <w:szCs w:val="28"/>
        </w:rPr>
        <w:t xml:space="preserve">  废气污染物</w:t>
      </w:r>
      <w:r>
        <w:rPr>
          <w:rFonts w:hint="eastAsia" w:ascii="Times New Roman" w:hAnsi="Times New Roman" w:cs="Times New Roman"/>
          <w:sz w:val="22"/>
          <w:szCs w:val="28"/>
          <w:lang w:eastAsia="zh-CN"/>
        </w:rPr>
        <w:t>有</w:t>
      </w:r>
      <w:r>
        <w:rPr>
          <w:rFonts w:hint="default" w:ascii="Times New Roman" w:hAnsi="Times New Roman" w:cs="Times New Roman"/>
          <w:sz w:val="22"/>
          <w:szCs w:val="28"/>
        </w:rPr>
        <w:t>组织监测结果</w:t>
      </w:r>
    </w:p>
    <w:tbl>
      <w:tblPr>
        <w:tblStyle w:val="1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6"/>
        <w:gridCol w:w="1064"/>
        <w:gridCol w:w="1027"/>
        <w:gridCol w:w="1357"/>
        <w:gridCol w:w="1798"/>
        <w:gridCol w:w="1874"/>
        <w:gridCol w:w="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52" w:type="pct"/>
            <w:vMerge w:val="restart"/>
            <w:noWrap w:val="0"/>
            <w:vAlign w:val="center"/>
          </w:tcPr>
          <w:p>
            <w:pPr>
              <w:keepNext w:val="0"/>
              <w:keepLines w:val="0"/>
              <w:pageBreakBefore w:val="0"/>
              <w:widowControl/>
              <w:kinsoku/>
              <w:wordWrap/>
              <w:overflowPunct/>
              <w:topLinePunct w:val="0"/>
              <w:bidi w:val="0"/>
              <w:adjustRightInd w:val="0"/>
              <w:snapToGrid w:val="0"/>
              <w:spacing w:before="63" w:beforeLines="20" w:after="63" w:afterLines="20"/>
              <w:jc w:val="center"/>
              <w:rPr>
                <w:rFonts w:hint="default" w:ascii="Times New Roman" w:hAnsi="Times New Roman" w:eastAsia="宋体" w:cs="Times New Roman"/>
                <w:b/>
                <w:bCs/>
                <w:color w:val="auto"/>
                <w:sz w:val="22"/>
                <w:szCs w:val="22"/>
              </w:rPr>
            </w:pPr>
            <w:r>
              <w:rPr>
                <w:rFonts w:hint="default" w:ascii="Times New Roman" w:hAnsi="Times New Roman" w:cs="Times New Roman"/>
                <w:color w:val="auto"/>
                <w:spacing w:val="10"/>
                <w:sz w:val="22"/>
                <w:szCs w:val="22"/>
                <w:highlight w:val="none"/>
                <w:lang w:eastAsia="zh-CN"/>
              </w:rPr>
              <w:t>检</w:t>
            </w:r>
            <w:r>
              <w:rPr>
                <w:rFonts w:hint="default" w:ascii="Times New Roman" w:hAnsi="Times New Roman" w:eastAsia="宋体" w:cs="Times New Roman"/>
                <w:color w:val="auto"/>
                <w:spacing w:val="10"/>
                <w:sz w:val="22"/>
                <w:szCs w:val="22"/>
                <w:highlight w:val="none"/>
              </w:rPr>
              <w:t>测点位</w:t>
            </w:r>
          </w:p>
        </w:tc>
        <w:tc>
          <w:tcPr>
            <w:tcW w:w="574"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63" w:beforeLines="20" w:after="63" w:afterLines="20"/>
              <w:jc w:val="center"/>
              <w:textAlignment w:val="auto"/>
              <w:rPr>
                <w:rFonts w:hint="default" w:ascii="Times New Roman" w:hAnsi="Times New Roman" w:eastAsia="宋体" w:cs="Times New Roman"/>
                <w:color w:val="auto"/>
                <w:spacing w:val="10"/>
                <w:sz w:val="22"/>
                <w:szCs w:val="22"/>
                <w:highlight w:val="none"/>
                <w:lang w:eastAsia="zh-CN"/>
              </w:rPr>
            </w:pPr>
            <w:r>
              <w:rPr>
                <w:rFonts w:hint="default" w:ascii="Times New Roman" w:hAnsi="Times New Roman" w:cs="Times New Roman"/>
                <w:color w:val="auto"/>
                <w:spacing w:val="10"/>
                <w:sz w:val="22"/>
                <w:szCs w:val="22"/>
                <w:highlight w:val="none"/>
                <w:lang w:eastAsia="zh-CN"/>
              </w:rPr>
              <w:t>检测</w:t>
            </w:r>
            <w:r>
              <w:rPr>
                <w:rFonts w:hint="default" w:ascii="Times New Roman" w:hAnsi="Times New Roman" w:cs="Times New Roman"/>
                <w:color w:val="auto"/>
                <w:spacing w:val="10"/>
                <w:sz w:val="22"/>
                <w:szCs w:val="22"/>
                <w:highlight w:val="none"/>
                <w:lang w:val="en-US" w:eastAsia="zh-CN"/>
              </w:rPr>
              <w:t xml:space="preserve">  </w:t>
            </w:r>
            <w:r>
              <w:rPr>
                <w:rFonts w:hint="default" w:ascii="Times New Roman" w:hAnsi="Times New Roman" w:cs="Times New Roman"/>
                <w:color w:val="auto"/>
                <w:spacing w:val="10"/>
                <w:sz w:val="22"/>
                <w:szCs w:val="22"/>
                <w:highlight w:val="none"/>
                <w:lang w:eastAsia="zh-CN"/>
              </w:rPr>
              <w:t>周期</w:t>
            </w:r>
          </w:p>
        </w:tc>
        <w:tc>
          <w:tcPr>
            <w:tcW w:w="554"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63" w:beforeLines="20" w:after="63" w:afterLines="20"/>
              <w:jc w:val="center"/>
              <w:textAlignment w:val="auto"/>
              <w:rPr>
                <w:rFonts w:hint="default" w:ascii="Times New Roman" w:hAnsi="Times New Roman" w:eastAsia="宋体" w:cs="Times New Roman"/>
                <w:b/>
                <w:bCs/>
                <w:color w:val="auto"/>
                <w:sz w:val="22"/>
                <w:szCs w:val="22"/>
              </w:rPr>
            </w:pPr>
            <w:r>
              <w:rPr>
                <w:rFonts w:hint="default" w:ascii="Times New Roman" w:hAnsi="Times New Roman" w:cs="Times New Roman"/>
                <w:color w:val="auto"/>
                <w:sz w:val="22"/>
                <w:szCs w:val="22"/>
                <w:highlight w:val="none"/>
                <w:lang w:eastAsia="zh-CN"/>
              </w:rPr>
              <w:t>检</w:t>
            </w:r>
            <w:r>
              <w:rPr>
                <w:rFonts w:hint="default" w:ascii="Times New Roman" w:hAnsi="Times New Roman" w:eastAsia="宋体" w:cs="Times New Roman"/>
                <w:color w:val="auto"/>
                <w:sz w:val="22"/>
                <w:szCs w:val="22"/>
                <w:highlight w:val="none"/>
              </w:rPr>
              <w:t>测</w:t>
            </w:r>
            <w:r>
              <w:rPr>
                <w:rFonts w:hint="default" w:ascii="Times New Roman" w:hAnsi="Times New Roman" w:eastAsia="宋体" w:cs="Times New Roman"/>
                <w:color w:val="auto"/>
                <w:sz w:val="22"/>
                <w:szCs w:val="22"/>
                <w:highlight w:val="none"/>
                <w:lang w:val="en-US" w:eastAsia="zh-CN"/>
              </w:rPr>
              <w:t xml:space="preserve">    </w:t>
            </w:r>
            <w:r>
              <w:rPr>
                <w:rFonts w:hint="default" w:ascii="Times New Roman" w:hAnsi="Times New Roman" w:eastAsia="宋体" w:cs="Times New Roman"/>
                <w:color w:val="auto"/>
                <w:sz w:val="22"/>
                <w:szCs w:val="22"/>
                <w:highlight w:val="none"/>
              </w:rPr>
              <w:t>频次</w:t>
            </w:r>
          </w:p>
        </w:tc>
        <w:tc>
          <w:tcPr>
            <w:tcW w:w="732"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before="63" w:beforeLines="20" w:after="63" w:afterLines="2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highlight w:val="none"/>
              </w:rPr>
              <w:t>废气流量</w:t>
            </w:r>
            <w:r>
              <w:rPr>
                <w:rFonts w:hint="default" w:ascii="Times New Roman" w:hAnsi="Times New Roman" w:eastAsia="宋体" w:cs="Times New Roman"/>
                <w:color w:val="auto"/>
                <w:sz w:val="22"/>
                <w:szCs w:val="22"/>
                <w:highlight w:val="none"/>
                <w:lang w:eastAsia="zh-CN"/>
              </w:rPr>
              <w:t>（</w:t>
            </w:r>
            <w:r>
              <w:rPr>
                <w:rFonts w:hint="default" w:ascii="Times New Roman" w:hAnsi="Times New Roman" w:eastAsia="宋体" w:cs="Times New Roman"/>
                <w:color w:val="auto"/>
                <w:sz w:val="22"/>
                <w:szCs w:val="22"/>
                <w:highlight w:val="none"/>
              </w:rPr>
              <w:t>Nm</w:t>
            </w:r>
            <w:r>
              <w:rPr>
                <w:rFonts w:hint="default" w:ascii="Times New Roman" w:hAnsi="Times New Roman" w:eastAsia="宋体" w:cs="Times New Roman"/>
                <w:color w:val="auto"/>
                <w:sz w:val="22"/>
                <w:szCs w:val="22"/>
                <w:highlight w:val="none"/>
                <w:vertAlign w:val="superscript"/>
              </w:rPr>
              <w:t>3</w:t>
            </w:r>
            <w:r>
              <w:rPr>
                <w:rFonts w:hint="default" w:ascii="Times New Roman" w:hAnsi="Times New Roman" w:eastAsia="宋体" w:cs="Times New Roman"/>
                <w:color w:val="auto"/>
                <w:sz w:val="22"/>
                <w:szCs w:val="22"/>
                <w:highlight w:val="none"/>
              </w:rPr>
              <w:t>/h</w:t>
            </w:r>
            <w:r>
              <w:rPr>
                <w:rFonts w:hint="default" w:ascii="Times New Roman" w:hAnsi="Times New Roman" w:eastAsia="宋体" w:cs="Times New Roman"/>
                <w:color w:val="auto"/>
                <w:sz w:val="22"/>
                <w:szCs w:val="22"/>
                <w:highlight w:val="none"/>
                <w:lang w:eastAsia="zh-CN"/>
              </w:rPr>
              <w:t>）</w:t>
            </w:r>
          </w:p>
        </w:tc>
        <w:tc>
          <w:tcPr>
            <w:tcW w:w="1986" w:type="pct"/>
            <w:gridSpan w:val="3"/>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cs="Times New Roman"/>
                <w:color w:val="auto"/>
                <w:sz w:val="22"/>
                <w:szCs w:val="22"/>
                <w:lang w:val="en-US" w:eastAsia="zh-CN"/>
              </w:rPr>
            </w:pPr>
            <w:r>
              <w:rPr>
                <w:rFonts w:hint="default" w:ascii="Times New Roman" w:hAnsi="Times New Roman" w:cs="Times New Roman"/>
                <w:color w:val="auto"/>
                <w:sz w:val="22"/>
                <w:szCs w:val="22"/>
                <w:lang w:val="en-US" w:eastAsia="zh-CN"/>
              </w:rPr>
              <w:t>油烟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Chars="0" w:firstLine="0" w:firstLineChars="0"/>
              <w:jc w:val="center"/>
              <w:rPr>
                <w:rFonts w:hint="default" w:ascii="Times New Roman" w:hAnsi="Times New Roman" w:eastAsia="宋体" w:cs="Times New Roman"/>
                <w:color w:val="auto"/>
                <w:sz w:val="22"/>
                <w:szCs w:val="22"/>
                <w:lang w:val="en-US" w:eastAsia="zh-CN"/>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Chars="0" w:firstLine="0" w:firstLineChars="0"/>
              <w:jc w:val="center"/>
              <w:rPr>
                <w:rFonts w:hint="default" w:ascii="Times New Roman" w:hAnsi="Times New Roman" w:eastAsia="宋体" w:cs="Times New Roman"/>
                <w:color w:val="auto"/>
                <w:sz w:val="22"/>
                <w:szCs w:val="22"/>
              </w:rPr>
            </w:pPr>
          </w:p>
        </w:tc>
        <w:tc>
          <w:tcPr>
            <w:tcW w:w="554" w:type="pct"/>
            <w:vMerge w:val="continue"/>
            <w:noWrap w:val="0"/>
            <w:vAlign w:val="center"/>
          </w:tcPr>
          <w:p>
            <w:pPr>
              <w:keepNext w:val="0"/>
              <w:keepLines w:val="0"/>
              <w:pageBreakBefore w:val="0"/>
              <w:widowControl/>
              <w:kinsoku/>
              <w:wordWrap/>
              <w:overflowPunct/>
              <w:topLinePunct w:val="0"/>
              <w:bidi w:val="0"/>
              <w:spacing w:before="63" w:beforeLines="20" w:after="63" w:afterLines="20" w:line="240" w:lineRule="auto"/>
              <w:ind w:leftChars="0" w:firstLine="0" w:firstLineChars="0"/>
              <w:jc w:val="center"/>
              <w:textAlignment w:val="center"/>
              <w:rPr>
                <w:rFonts w:hint="default" w:ascii="Times New Roman" w:hAnsi="Times New Roman" w:eastAsia="宋体" w:cs="Times New Roman"/>
                <w:color w:val="auto"/>
                <w:kern w:val="0"/>
                <w:sz w:val="22"/>
                <w:szCs w:val="22"/>
                <w:highlight w:val="none"/>
                <w:lang w:val="en-US" w:eastAsia="zh-CN" w:bidi="ar-SA"/>
              </w:rPr>
            </w:pPr>
          </w:p>
        </w:tc>
        <w:tc>
          <w:tcPr>
            <w:tcW w:w="732"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970" w:type="pct"/>
            <w:noWrap w:val="0"/>
            <w:vAlign w:val="center"/>
          </w:tcPr>
          <w:p>
            <w:pPr>
              <w:keepNext w:val="0"/>
              <w:keepLines w:val="0"/>
              <w:pageBreakBefore w:val="0"/>
              <w:widowControl/>
              <w:kinsoku/>
              <w:wordWrap/>
              <w:overflowPunct/>
              <w:topLinePunct w:val="0"/>
              <w:autoSpaceDE/>
              <w:autoSpaceDN/>
              <w:bidi w:val="0"/>
              <w:adjustRightInd w:val="0"/>
              <w:snapToGrid w:val="0"/>
              <w:spacing w:before="63" w:beforeLines="20" w:after="63" w:afterLines="20"/>
              <w:jc w:val="center"/>
              <w:textAlignment w:val="auto"/>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lang w:eastAsia="zh-CN"/>
              </w:rPr>
              <w:t>排放</w:t>
            </w:r>
            <w:r>
              <w:rPr>
                <w:rFonts w:hint="default" w:ascii="Times New Roman" w:hAnsi="Times New Roman" w:eastAsia="宋体" w:cs="Times New Roman"/>
                <w:color w:val="auto"/>
                <w:sz w:val="22"/>
                <w:szCs w:val="22"/>
                <w:highlight w:val="none"/>
              </w:rPr>
              <w:t>浓度</w:t>
            </w:r>
            <w:r>
              <w:rPr>
                <w:rFonts w:hint="default" w:ascii="Times New Roman" w:hAnsi="Times New Roman" w:eastAsia="宋体" w:cs="Times New Roman"/>
                <w:color w:val="auto"/>
                <w:sz w:val="22"/>
                <w:szCs w:val="22"/>
                <w:highlight w:val="none"/>
                <w:lang w:eastAsia="zh-CN"/>
              </w:rPr>
              <w:t>（</w:t>
            </w:r>
            <w:r>
              <w:rPr>
                <w:rFonts w:hint="default" w:ascii="Times New Roman" w:hAnsi="Times New Roman" w:eastAsia="宋体" w:cs="Times New Roman"/>
                <w:color w:val="auto"/>
                <w:sz w:val="22"/>
                <w:szCs w:val="22"/>
                <w:highlight w:val="none"/>
              </w:rPr>
              <w:t>mg/m</w:t>
            </w:r>
            <w:r>
              <w:rPr>
                <w:rFonts w:hint="default" w:ascii="Times New Roman" w:hAnsi="Times New Roman" w:eastAsia="宋体" w:cs="Times New Roman"/>
                <w:color w:val="auto"/>
                <w:sz w:val="22"/>
                <w:szCs w:val="22"/>
                <w:highlight w:val="none"/>
                <w:vertAlign w:val="superscript"/>
              </w:rPr>
              <w:t>3</w:t>
            </w:r>
            <w:r>
              <w:rPr>
                <w:rFonts w:hint="default" w:ascii="Times New Roman" w:hAnsi="Times New Roman" w:eastAsia="宋体" w:cs="Times New Roman"/>
                <w:color w:val="auto"/>
                <w:sz w:val="22"/>
                <w:szCs w:val="22"/>
                <w:highlight w:val="none"/>
                <w:lang w:eastAsia="zh-CN"/>
              </w:rPr>
              <w:t>）</w:t>
            </w:r>
          </w:p>
        </w:tc>
        <w:tc>
          <w:tcPr>
            <w:tcW w:w="1011" w:type="pct"/>
            <w:noWrap w:val="0"/>
            <w:vAlign w:val="center"/>
          </w:tcPr>
          <w:p>
            <w:pPr>
              <w:keepNext w:val="0"/>
              <w:keepLines w:val="0"/>
              <w:pageBreakBefore w:val="0"/>
              <w:widowControl/>
              <w:kinsoku/>
              <w:wordWrap/>
              <w:overflowPunct/>
              <w:topLinePunct w:val="0"/>
              <w:autoSpaceDE/>
              <w:autoSpaceDN/>
              <w:bidi w:val="0"/>
              <w:adjustRightInd w:val="0"/>
              <w:snapToGrid w:val="0"/>
              <w:spacing w:before="63" w:beforeLines="20" w:after="63" w:afterLines="20"/>
              <w:jc w:val="center"/>
              <w:textAlignment w:val="auto"/>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排放速率</w:t>
            </w:r>
            <w:r>
              <w:rPr>
                <w:rFonts w:hint="default" w:ascii="Times New Roman" w:hAnsi="Times New Roman" w:eastAsia="宋体" w:cs="Times New Roman"/>
                <w:color w:val="auto"/>
                <w:sz w:val="22"/>
                <w:szCs w:val="22"/>
                <w:highlight w:val="none"/>
                <w:lang w:eastAsia="zh-CN"/>
              </w:rPr>
              <w:t>（</w:t>
            </w:r>
            <w:r>
              <w:rPr>
                <w:rFonts w:hint="default" w:ascii="Times New Roman" w:hAnsi="Times New Roman" w:eastAsia="宋体" w:cs="Times New Roman"/>
                <w:color w:val="auto"/>
                <w:sz w:val="22"/>
                <w:szCs w:val="22"/>
                <w:highlight w:val="none"/>
              </w:rPr>
              <w:t>kg/h</w:t>
            </w:r>
            <w:r>
              <w:rPr>
                <w:rFonts w:hint="default" w:ascii="Times New Roman" w:hAnsi="Times New Roman" w:eastAsia="宋体" w:cs="Times New Roman"/>
                <w:color w:val="auto"/>
                <w:sz w:val="22"/>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90" w:hRule="atLeast"/>
          <w:jc w:val="center"/>
        </w:trPr>
        <w:tc>
          <w:tcPr>
            <w:tcW w:w="1152" w:type="pct"/>
            <w:vMerge w:val="restart"/>
            <w:noWrap w:val="0"/>
            <w:vAlign w:val="center"/>
          </w:tcPr>
          <w:p>
            <w:pPr>
              <w:keepNext w:val="0"/>
              <w:keepLines w:val="0"/>
              <w:pageBreakBefore w:val="0"/>
              <w:widowControl/>
              <w:kinsoku/>
              <w:wordWrap/>
              <w:overflowPunct/>
              <w:topLinePunct w:val="0"/>
              <w:autoSpaceDE/>
              <w:autoSpaceDN/>
              <w:bidi w:val="0"/>
              <w:spacing w:before="63" w:beforeLines="20" w:after="63" w:afterLines="20" w:line="240" w:lineRule="auto"/>
              <w:jc w:val="center"/>
              <w:rPr>
                <w:rFonts w:hint="default" w:ascii="Times New Roman" w:hAnsi="Times New Roman" w:eastAsia="宋体" w:cs="Times New Roman"/>
                <w:color w:val="auto"/>
                <w:sz w:val="22"/>
                <w:szCs w:val="22"/>
                <w:lang w:val="en-US" w:eastAsia="zh-CN" w:bidi="ar-SA"/>
              </w:rPr>
            </w:pPr>
            <w:r>
              <w:rPr>
                <w:rFonts w:hint="default" w:ascii="Times New Roman" w:hAnsi="Times New Roman" w:eastAsia="宋体" w:cs="Times New Roman"/>
                <w:bCs/>
                <w:color w:val="000000"/>
                <w:sz w:val="22"/>
                <w:szCs w:val="22"/>
                <w:lang w:val="en-US" w:eastAsia="zh-CN"/>
              </w:rPr>
              <w:t>食堂油烟净化器排气筒出口</w:t>
            </w:r>
          </w:p>
        </w:tc>
        <w:tc>
          <w:tcPr>
            <w:tcW w:w="574" w:type="pct"/>
            <w:vMerge w:val="restart"/>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lang w:val="en-US" w:eastAsia="zh-CN" w:bidi="ar-SA"/>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 </w:t>
            </w:r>
            <w:r>
              <w:rPr>
                <w:rFonts w:hint="default" w:ascii="Times New Roman" w:hAnsi="Times New Roman" w:eastAsia="宋体" w:cs="Times New Roman"/>
                <w:color w:val="auto"/>
                <w:sz w:val="22"/>
                <w:szCs w:val="22"/>
                <w:highlight w:val="none"/>
              </w:rPr>
              <w:t>周期</w:t>
            </w:r>
          </w:p>
        </w:tc>
        <w:tc>
          <w:tcPr>
            <w:tcW w:w="554"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1</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63" w:beforeLines="20" w:after="63" w:afterLines="20" w:line="240" w:lineRule="auto"/>
              <w:ind w:left="0" w:leftChars="0" w:firstLine="0" w:firstLineChars="0"/>
              <w:jc w:val="center"/>
              <w:textAlignment w:val="baseline"/>
              <w:rPr>
                <w:rFonts w:hint="default" w:ascii="Times New Roman" w:hAnsi="Times New Roman" w:eastAsia="宋体" w:cs="Times New Roman"/>
                <w:color w:val="auto"/>
                <w:sz w:val="22"/>
                <w:szCs w:val="22"/>
                <w:vertAlign w:val="baseline"/>
                <w:lang w:val="en-US" w:eastAsia="zh-CN" w:bidi="ar-SA"/>
              </w:rPr>
            </w:pPr>
            <w:r>
              <w:rPr>
                <w:rFonts w:hint="default" w:ascii="Times New Roman" w:hAnsi="Times New Roman" w:cs="Times New Roman"/>
                <w:color w:val="auto"/>
                <w:sz w:val="22"/>
                <w:szCs w:val="22"/>
                <w:lang w:val="en-US" w:eastAsia="zh-CN"/>
              </w:rPr>
              <w:t>5.97×10</w:t>
            </w:r>
            <w:r>
              <w:rPr>
                <w:rFonts w:hint="default" w:ascii="Times New Roman" w:hAnsi="Times New Roman" w:cs="Times New Roman"/>
                <w:color w:val="auto"/>
                <w:sz w:val="22"/>
                <w:szCs w:val="22"/>
                <w:vertAlign w:val="superscript"/>
                <w:lang w:val="en-US" w:eastAsia="zh-CN"/>
              </w:rPr>
              <w:t>3</w:t>
            </w:r>
          </w:p>
        </w:tc>
        <w:tc>
          <w:tcPr>
            <w:tcW w:w="970"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1.3</w:t>
            </w:r>
          </w:p>
        </w:tc>
        <w:tc>
          <w:tcPr>
            <w:tcW w:w="1011"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7.76×10</w:t>
            </w:r>
            <w:r>
              <w:rPr>
                <w:rFonts w:hint="default" w:ascii="Times New Roman" w:hAnsi="Times New Roman"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2</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63" w:beforeLines="20" w:after="63" w:afterLines="2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bidi="ar-SA"/>
              </w:rPr>
            </w:pPr>
            <w:r>
              <w:rPr>
                <w:rFonts w:hint="default" w:ascii="Times New Roman" w:hAnsi="Times New Roman" w:cs="Times New Roman"/>
                <w:color w:val="auto"/>
                <w:sz w:val="22"/>
                <w:szCs w:val="22"/>
                <w:lang w:val="en-US" w:eastAsia="zh-CN"/>
              </w:rPr>
              <w:t>5.96×10</w:t>
            </w:r>
            <w:r>
              <w:rPr>
                <w:rFonts w:hint="default" w:ascii="Times New Roman" w:hAnsi="Times New Roman" w:cs="Times New Roman"/>
                <w:color w:val="auto"/>
                <w:sz w:val="22"/>
                <w:szCs w:val="22"/>
                <w:vertAlign w:val="superscript"/>
                <w:lang w:val="en-US" w:eastAsia="zh-CN"/>
              </w:rPr>
              <w:t>3</w:t>
            </w:r>
          </w:p>
        </w:tc>
        <w:tc>
          <w:tcPr>
            <w:tcW w:w="970"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0.9</w:t>
            </w:r>
          </w:p>
        </w:tc>
        <w:tc>
          <w:tcPr>
            <w:tcW w:w="1011"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5.36×10</w:t>
            </w:r>
            <w:r>
              <w:rPr>
                <w:rFonts w:hint="default" w:ascii="Times New Roman" w:hAnsi="Times New Roman"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3</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63" w:beforeLines="20" w:after="63" w:afterLines="2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bidi="ar-SA"/>
              </w:rPr>
            </w:pPr>
            <w:r>
              <w:rPr>
                <w:rFonts w:hint="default" w:ascii="Times New Roman" w:hAnsi="Times New Roman" w:cs="Times New Roman"/>
                <w:color w:val="auto"/>
                <w:sz w:val="22"/>
                <w:szCs w:val="22"/>
                <w:lang w:val="en-US" w:eastAsia="zh-CN"/>
              </w:rPr>
              <w:t>5.47×10</w:t>
            </w:r>
            <w:r>
              <w:rPr>
                <w:rFonts w:hint="default" w:ascii="Times New Roman" w:hAnsi="Times New Roman" w:cs="Times New Roman"/>
                <w:color w:val="auto"/>
                <w:sz w:val="22"/>
                <w:szCs w:val="22"/>
                <w:vertAlign w:val="superscript"/>
                <w:lang w:val="en-US" w:eastAsia="zh-CN"/>
              </w:rPr>
              <w:t>3</w:t>
            </w:r>
          </w:p>
        </w:tc>
        <w:tc>
          <w:tcPr>
            <w:tcW w:w="970"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0.7</w:t>
            </w:r>
          </w:p>
        </w:tc>
        <w:tc>
          <w:tcPr>
            <w:tcW w:w="1011"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3.83×10</w:t>
            </w:r>
            <w:r>
              <w:rPr>
                <w:rFonts w:hint="default" w:ascii="Times New Roman" w:hAnsi="Times New Roman"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highlight w:val="none"/>
              </w:rPr>
              <w:t>均值</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63" w:beforeLines="20" w:after="63" w:afterLines="2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5.80×10</w:t>
            </w:r>
            <w:r>
              <w:rPr>
                <w:rFonts w:hint="default" w:ascii="Times New Roman" w:hAnsi="Times New Roman" w:cs="Times New Roman"/>
                <w:color w:val="auto"/>
                <w:sz w:val="22"/>
                <w:szCs w:val="22"/>
                <w:vertAlign w:val="superscript"/>
                <w:lang w:val="en-US" w:eastAsia="zh-CN"/>
              </w:rPr>
              <w:t>3</w:t>
            </w:r>
          </w:p>
        </w:tc>
        <w:tc>
          <w:tcPr>
            <w:tcW w:w="970"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1.0</w:t>
            </w:r>
          </w:p>
        </w:tc>
        <w:tc>
          <w:tcPr>
            <w:tcW w:w="1011"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5.80×10</w:t>
            </w:r>
            <w:r>
              <w:rPr>
                <w:rFonts w:hint="default" w:ascii="Times New Roman" w:hAnsi="Times New Roman"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restart"/>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highlight w:val="none"/>
              </w:rPr>
              <w:t>I</w:t>
            </w:r>
            <w:r>
              <w:rPr>
                <w:rFonts w:hint="default" w:ascii="Times New Roman" w:hAnsi="Times New Roman" w:cs="Times New Roman"/>
                <w:color w:val="auto"/>
                <w:sz w:val="22"/>
                <w:szCs w:val="22"/>
                <w:highlight w:val="none"/>
                <w:lang w:val="en-US" w:eastAsia="zh-CN"/>
              </w:rPr>
              <w:t xml:space="preserve">I </w:t>
            </w:r>
            <w:r>
              <w:rPr>
                <w:rFonts w:hint="default" w:ascii="Times New Roman" w:hAnsi="Times New Roman" w:eastAsia="宋体" w:cs="Times New Roman"/>
                <w:color w:val="auto"/>
                <w:sz w:val="22"/>
                <w:szCs w:val="22"/>
                <w:highlight w:val="none"/>
              </w:rPr>
              <w:t>周期</w:t>
            </w:r>
          </w:p>
        </w:tc>
        <w:tc>
          <w:tcPr>
            <w:tcW w:w="554"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1</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63" w:beforeLines="20" w:after="63" w:afterLines="2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6.12×10</w:t>
            </w:r>
            <w:r>
              <w:rPr>
                <w:rFonts w:hint="default" w:ascii="Times New Roman" w:hAnsi="Times New Roman" w:cs="Times New Roman"/>
                <w:color w:val="auto"/>
                <w:sz w:val="22"/>
                <w:szCs w:val="22"/>
                <w:vertAlign w:val="superscript"/>
                <w:lang w:val="en-US" w:eastAsia="zh-CN"/>
              </w:rPr>
              <w:t>3</w:t>
            </w:r>
          </w:p>
        </w:tc>
        <w:tc>
          <w:tcPr>
            <w:tcW w:w="970"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0.7</w:t>
            </w:r>
          </w:p>
        </w:tc>
        <w:tc>
          <w:tcPr>
            <w:tcW w:w="1011"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4.28×10</w:t>
            </w:r>
            <w:r>
              <w:rPr>
                <w:rFonts w:hint="default" w:ascii="Times New Roman" w:hAnsi="Times New Roman"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2</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63" w:beforeLines="20" w:after="63" w:afterLines="2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5.72×10</w:t>
            </w:r>
            <w:r>
              <w:rPr>
                <w:rFonts w:hint="default" w:ascii="Times New Roman" w:hAnsi="Times New Roman" w:cs="Times New Roman"/>
                <w:color w:val="auto"/>
                <w:sz w:val="22"/>
                <w:szCs w:val="22"/>
                <w:vertAlign w:val="superscript"/>
                <w:lang w:val="en-US" w:eastAsia="zh-CN"/>
              </w:rPr>
              <w:t>3</w:t>
            </w:r>
          </w:p>
        </w:tc>
        <w:tc>
          <w:tcPr>
            <w:tcW w:w="970"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0.7</w:t>
            </w:r>
          </w:p>
        </w:tc>
        <w:tc>
          <w:tcPr>
            <w:tcW w:w="1011"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4.00×10</w:t>
            </w:r>
            <w:r>
              <w:rPr>
                <w:rFonts w:hint="default" w:ascii="Times New Roman" w:hAnsi="Times New Roman"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3</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63" w:beforeLines="20" w:after="63" w:afterLines="2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5.75×10</w:t>
            </w:r>
            <w:r>
              <w:rPr>
                <w:rFonts w:hint="default" w:ascii="Times New Roman" w:hAnsi="Times New Roman" w:cs="Times New Roman"/>
                <w:color w:val="auto"/>
                <w:sz w:val="22"/>
                <w:szCs w:val="22"/>
                <w:vertAlign w:val="superscript"/>
                <w:lang w:val="en-US" w:eastAsia="zh-CN"/>
              </w:rPr>
              <w:t>3</w:t>
            </w:r>
          </w:p>
        </w:tc>
        <w:tc>
          <w:tcPr>
            <w:tcW w:w="970"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eastAsia="宋体" w:cs="Times New Roman"/>
                <w:color w:val="auto"/>
                <w:sz w:val="22"/>
                <w:szCs w:val="22"/>
                <w:lang w:val="en-US" w:eastAsia="zh-CN"/>
              </w:rPr>
              <w:t>0.7</w:t>
            </w:r>
          </w:p>
        </w:tc>
        <w:tc>
          <w:tcPr>
            <w:tcW w:w="1011"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4.02×10</w:t>
            </w:r>
            <w:r>
              <w:rPr>
                <w:rFonts w:hint="default" w:ascii="Times New Roman" w:hAnsi="Times New Roman" w:cs="Times New Roman"/>
                <w:color w:val="auto"/>
                <w:sz w:val="22"/>
                <w:szCs w:val="22"/>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90" w:hRule="atLeast"/>
          <w:jc w:val="center"/>
        </w:trPr>
        <w:tc>
          <w:tcPr>
            <w:tcW w:w="1152"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74" w:type="pct"/>
            <w:vMerge w:val="continue"/>
            <w:noWrap w:val="0"/>
            <w:vAlign w:val="center"/>
          </w:tcPr>
          <w:p>
            <w:pPr>
              <w:pStyle w:val="6"/>
              <w:keepNext w:val="0"/>
              <w:keepLines w:val="0"/>
              <w:pageBreakBefore w:val="0"/>
              <w:widowControl/>
              <w:kinsoku/>
              <w:wordWrap/>
              <w:overflowPunct/>
              <w:topLinePunct w:val="0"/>
              <w:bidi w:val="0"/>
              <w:spacing w:before="63" w:beforeLines="20" w:after="63" w:afterLines="20" w:line="240" w:lineRule="auto"/>
              <w:ind w:left="0" w:leftChars="0" w:firstLine="0" w:firstLineChars="0"/>
              <w:jc w:val="center"/>
              <w:rPr>
                <w:rFonts w:hint="default" w:ascii="Times New Roman" w:hAnsi="Times New Roman" w:eastAsia="宋体" w:cs="Times New Roman"/>
                <w:color w:val="auto"/>
                <w:sz w:val="22"/>
                <w:szCs w:val="22"/>
              </w:rPr>
            </w:pPr>
          </w:p>
        </w:tc>
        <w:tc>
          <w:tcPr>
            <w:tcW w:w="554"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rPr>
            </w:pPr>
            <w:r>
              <w:rPr>
                <w:rFonts w:hint="default" w:ascii="Times New Roman" w:hAnsi="Times New Roman" w:eastAsia="宋体" w:cs="Times New Roman"/>
                <w:color w:val="auto"/>
                <w:sz w:val="22"/>
                <w:szCs w:val="22"/>
                <w:highlight w:val="none"/>
              </w:rPr>
              <w:t>均值</w:t>
            </w:r>
          </w:p>
        </w:tc>
        <w:tc>
          <w:tcPr>
            <w:tcW w:w="732" w:type="pct"/>
            <w:noWrap w:val="0"/>
            <w:vAlign w:val="center"/>
          </w:tcPr>
          <w:p>
            <w:pPr>
              <w:keepNext w:val="0"/>
              <w:keepLines w:val="0"/>
              <w:pageBreakBefore w:val="0"/>
              <w:widowControl/>
              <w:kinsoku/>
              <w:wordWrap/>
              <w:overflowPunct/>
              <w:topLinePunct w:val="0"/>
              <w:autoSpaceDE w:val="0"/>
              <w:autoSpaceDN w:val="0"/>
              <w:bidi w:val="0"/>
              <w:adjustRightInd w:val="0"/>
              <w:snapToGrid w:val="0"/>
              <w:spacing w:before="63" w:beforeLines="20" w:after="63" w:afterLines="20" w:line="240" w:lineRule="auto"/>
              <w:ind w:left="0" w:leftChars="0" w:firstLine="0" w:firstLineChars="0"/>
              <w:jc w:val="center"/>
              <w:textAlignment w:val="baseline"/>
              <w:rPr>
                <w:rFonts w:hint="default" w:ascii="Times New Roman" w:hAnsi="Times New Roman" w:eastAsia="宋体" w:cs="Times New Roman"/>
                <w:color w:val="auto"/>
                <w:sz w:val="22"/>
                <w:szCs w:val="22"/>
                <w:lang w:val="en-US" w:eastAsia="zh-CN"/>
              </w:rPr>
            </w:pPr>
            <w:r>
              <w:rPr>
                <w:rFonts w:hint="default" w:ascii="Times New Roman" w:hAnsi="Times New Roman" w:cs="Times New Roman"/>
                <w:color w:val="auto"/>
                <w:sz w:val="22"/>
                <w:szCs w:val="22"/>
                <w:lang w:val="en-US" w:eastAsia="zh-CN"/>
              </w:rPr>
              <w:t>5.86×10</w:t>
            </w:r>
            <w:r>
              <w:rPr>
                <w:rFonts w:hint="default" w:ascii="Times New Roman" w:hAnsi="Times New Roman" w:cs="Times New Roman"/>
                <w:color w:val="auto"/>
                <w:sz w:val="22"/>
                <w:szCs w:val="22"/>
                <w:vertAlign w:val="superscript"/>
                <w:lang w:val="en-US" w:eastAsia="zh-CN"/>
              </w:rPr>
              <w:t>3</w:t>
            </w:r>
          </w:p>
        </w:tc>
        <w:tc>
          <w:tcPr>
            <w:tcW w:w="970"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eastAsia="宋体"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0.7</w:t>
            </w:r>
          </w:p>
        </w:tc>
        <w:tc>
          <w:tcPr>
            <w:tcW w:w="1011" w:type="pct"/>
            <w:noWrap w:val="0"/>
            <w:vAlign w:val="center"/>
          </w:tcPr>
          <w:p>
            <w:pPr>
              <w:keepNext w:val="0"/>
              <w:keepLines w:val="0"/>
              <w:pageBreakBefore w:val="0"/>
              <w:widowControl/>
              <w:kinsoku/>
              <w:wordWrap/>
              <w:overflowPunct/>
              <w:topLinePunct w:val="0"/>
              <w:bidi w:val="0"/>
              <w:spacing w:before="63" w:beforeLines="20" w:after="63" w:afterLines="20"/>
              <w:jc w:val="center"/>
              <w:rPr>
                <w:rFonts w:hint="default" w:ascii="Times New Roman" w:hAnsi="Times New Roman" w:cs="Times New Roman"/>
                <w:color w:val="auto"/>
                <w:sz w:val="22"/>
                <w:szCs w:val="22"/>
                <w:highlight w:val="none"/>
                <w:lang w:val="en-US" w:eastAsia="zh-CN" w:bidi="ar-SA"/>
              </w:rPr>
            </w:pPr>
            <w:r>
              <w:rPr>
                <w:rFonts w:hint="default" w:ascii="Times New Roman" w:hAnsi="Times New Roman" w:cs="Times New Roman"/>
                <w:color w:val="auto"/>
                <w:sz w:val="22"/>
                <w:szCs w:val="22"/>
                <w:lang w:val="en-US" w:eastAsia="zh-CN"/>
              </w:rPr>
              <w:t>4.10×10</w:t>
            </w:r>
            <w:r>
              <w:rPr>
                <w:rFonts w:hint="default" w:ascii="Times New Roman" w:hAnsi="Times New Roman" w:cs="Times New Roman"/>
                <w:color w:val="auto"/>
                <w:sz w:val="22"/>
                <w:szCs w:val="22"/>
                <w:vertAlign w:val="superscript"/>
                <w:lang w:val="en-US" w:eastAsia="zh-CN"/>
              </w:rPr>
              <w:t>-3</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firstLine="480" w:firstLineChars="200"/>
        <w:jc w:val="both"/>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根据表</w:t>
      </w:r>
      <w:r>
        <w:rPr>
          <w:rFonts w:hint="eastAsia" w:ascii="Times New Roman" w:hAnsi="Times New Roman" w:cs="Times New Roman"/>
          <w:b w:val="0"/>
          <w:bCs w:val="0"/>
          <w:sz w:val="24"/>
          <w:szCs w:val="24"/>
          <w:lang w:val="en-US" w:eastAsia="zh-CN"/>
        </w:rPr>
        <w:t>7-10</w:t>
      </w:r>
      <w:r>
        <w:rPr>
          <w:rFonts w:hint="default" w:ascii="Times New Roman" w:hAnsi="Times New Roman" w:cs="Times New Roman"/>
          <w:b w:val="0"/>
          <w:bCs w:val="0"/>
          <w:sz w:val="24"/>
          <w:szCs w:val="24"/>
          <w:lang w:val="en-US" w:eastAsia="zh-CN"/>
        </w:rPr>
        <w:t>检测结果，</w:t>
      </w:r>
      <w:r>
        <w:rPr>
          <w:rFonts w:hint="default" w:ascii="Times New Roman" w:hAnsi="Times New Roman" w:eastAsia="宋体" w:cs="Times New Roman"/>
          <w:bCs/>
          <w:color w:val="000000"/>
          <w:sz w:val="24"/>
          <w:szCs w:val="24"/>
          <w:lang w:val="en-US" w:eastAsia="zh-CN"/>
        </w:rPr>
        <w:t>食堂油烟净化器</w:t>
      </w:r>
      <w:r>
        <w:rPr>
          <w:rFonts w:hint="eastAsia" w:ascii="Times New Roman" w:hAnsi="Times New Roman" w:cs="Times New Roman"/>
          <w:b w:val="0"/>
          <w:bCs w:val="0"/>
          <w:sz w:val="24"/>
          <w:szCs w:val="24"/>
          <w:lang w:val="en-US" w:eastAsia="zh-CN"/>
        </w:rPr>
        <w:t>废气中油烟的</w:t>
      </w:r>
      <w:r>
        <w:rPr>
          <w:rFonts w:hint="default" w:ascii="Times New Roman" w:hAnsi="Times New Roman" w:cs="Times New Roman"/>
          <w:b w:val="0"/>
          <w:bCs w:val="0"/>
          <w:sz w:val="24"/>
          <w:szCs w:val="24"/>
          <w:lang w:val="en-US" w:eastAsia="zh-CN"/>
        </w:rPr>
        <w:t>排放分析如下：</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cs="Times New Roman"/>
          <w:sz w:val="24"/>
          <w:szCs w:val="24"/>
          <w:lang w:eastAsia="zh-CN"/>
        </w:rPr>
      </w:pPr>
      <w:r>
        <w:rPr>
          <w:rFonts w:hint="default" w:ascii="Times New Roman" w:hAnsi="Times New Roman" w:eastAsia="宋体" w:cs="Times New Roman"/>
          <w:bCs/>
          <w:color w:val="000000"/>
          <w:sz w:val="24"/>
          <w:szCs w:val="24"/>
          <w:lang w:val="en-US" w:eastAsia="zh-CN"/>
        </w:rPr>
        <w:t>食堂油烟净化器排气筒出口</w:t>
      </w:r>
      <w:r>
        <w:rPr>
          <w:rFonts w:hint="eastAsia" w:ascii="Times New Roman" w:hAnsi="Times New Roman" w:eastAsia="宋体" w:cs="Times New Roman"/>
          <w:bCs/>
          <w:color w:val="000000"/>
          <w:sz w:val="24"/>
          <w:szCs w:val="24"/>
          <w:lang w:val="en-US" w:eastAsia="zh-CN"/>
        </w:rPr>
        <w:t>油烟排放实测浓度均值为0.85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0.00495</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满足</w:t>
      </w:r>
      <w:r>
        <w:rPr>
          <w:rFonts w:hint="default" w:ascii="Times New Roman" w:hAnsi="Times New Roman" w:eastAsia="宋体" w:cs="Times New Roman"/>
          <w:bCs/>
          <w:color w:val="000000"/>
          <w:sz w:val="24"/>
          <w:szCs w:val="24"/>
          <w:lang w:val="en-US" w:eastAsia="zh-CN"/>
        </w:rPr>
        <w:t>《餐饮业油烟污染物排放标准》（DB41/1604—2018）</w:t>
      </w:r>
      <w:r>
        <w:rPr>
          <w:rFonts w:hint="eastAsia" w:ascii="Times New Roman" w:hAnsi="Times New Roman" w:eastAsia="宋体" w:cs="Times New Roman"/>
          <w:bCs/>
          <w:color w:val="000000"/>
          <w:sz w:val="24"/>
          <w:szCs w:val="24"/>
          <w:lang w:val="en-US" w:eastAsia="zh-CN"/>
        </w:rPr>
        <w:t>中</w:t>
      </w:r>
      <w:r>
        <w:rPr>
          <w:rFonts w:hint="eastAsia" w:ascii="Times New Roman" w:hAnsi="Times New Roman" w:eastAsia="宋体" w:cs="Times New Roman"/>
          <w:b w:val="0"/>
          <w:bCs w:val="0"/>
          <w:i w:val="0"/>
          <w:iCs w:val="0"/>
          <w:color w:val="auto"/>
          <w:sz w:val="24"/>
          <w:szCs w:val="24"/>
          <w:u w:val="none"/>
          <w:lang w:eastAsia="zh-CN"/>
        </w:rPr>
        <w:t>小型标准。</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2"/>
        <w:rPr>
          <w:rFonts w:hint="eastAsia"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7.2.2 噪声监测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项目噪声监测结果见表7-11。</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sz w:val="22"/>
          <w:szCs w:val="28"/>
        </w:rPr>
      </w:pPr>
      <w:r>
        <w:rPr>
          <w:rFonts w:hint="eastAsia" w:ascii="Times New Roman" w:hAnsi="Times New Roman" w:cs="Times New Roman"/>
          <w:sz w:val="22"/>
          <w:szCs w:val="28"/>
          <w:lang w:eastAsia="zh-CN"/>
        </w:rPr>
        <w:t>表</w:t>
      </w:r>
      <w:r>
        <w:rPr>
          <w:rFonts w:hint="eastAsia" w:ascii="Times New Roman" w:hAnsi="Times New Roman" w:cs="Times New Roman"/>
          <w:sz w:val="22"/>
          <w:szCs w:val="28"/>
          <w:lang w:val="en-US" w:eastAsia="zh-CN"/>
        </w:rPr>
        <w:t>7-11</w:t>
      </w:r>
      <w:r>
        <w:rPr>
          <w:rFonts w:hint="default" w:ascii="Times New Roman" w:hAnsi="Times New Roman" w:cs="Times New Roman"/>
          <w:sz w:val="22"/>
          <w:szCs w:val="28"/>
        </w:rPr>
        <w:t xml:space="preserve"> </w:t>
      </w:r>
      <w:r>
        <w:rPr>
          <w:rFonts w:hint="eastAsia" w:ascii="Times New Roman" w:hAnsi="Times New Roman" w:cs="Times New Roman"/>
          <w:sz w:val="22"/>
          <w:szCs w:val="28"/>
          <w:lang w:val="en-US" w:eastAsia="zh-CN"/>
        </w:rPr>
        <w:t xml:space="preserve"> </w:t>
      </w:r>
      <w:r>
        <w:rPr>
          <w:rFonts w:hint="default" w:ascii="Times New Roman" w:hAnsi="Times New Roman" w:cs="Times New Roman"/>
          <w:sz w:val="22"/>
          <w:szCs w:val="28"/>
        </w:rPr>
        <w:t>厂界噪声监测结果</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right"/>
        <w:textAlignment w:val="auto"/>
        <w:rPr>
          <w:rFonts w:hint="default" w:ascii="Times New Roman" w:hAnsi="Times New Roman" w:cs="Times New Roman"/>
          <w:sz w:val="22"/>
          <w:szCs w:val="28"/>
        </w:rPr>
      </w:pPr>
      <w:r>
        <w:rPr>
          <w:rFonts w:hint="default" w:ascii="Times New Roman" w:hAnsi="Times New Roman" w:cs="Times New Roman"/>
          <w:sz w:val="22"/>
          <w:szCs w:val="28"/>
        </w:rPr>
        <w:t>单位：dB（A）</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096"/>
        <w:gridCol w:w="1763"/>
        <w:gridCol w:w="1763"/>
        <w:gridCol w:w="1629"/>
        <w:gridCol w:w="1629"/>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7" w:hRule="exact"/>
          <w:jc w:val="center"/>
        </w:trPr>
        <w:tc>
          <w:tcPr>
            <w:tcW w:w="2096" w:type="dxa"/>
            <w:vMerge w:val="restart"/>
            <w:noWrap w:val="0"/>
            <w:vAlign w:val="center"/>
          </w:tcPr>
          <w:p>
            <w:pPr>
              <w:keepNext w:val="0"/>
              <w:keepLines w:val="0"/>
              <w:pageBreakBefore w:val="0"/>
              <w:kinsoku/>
              <w:wordWrap/>
              <w:overflowPunct/>
              <w:topLinePunct w:val="0"/>
              <w:autoSpaceDE/>
              <w:autoSpaceDN/>
              <w:bidi w:val="0"/>
              <w:adjustRightInd/>
              <w:snapToGrid/>
              <w:spacing w:before="95" w:beforeLines="30" w:after="95" w:afterLines="30"/>
              <w:jc w:val="center"/>
              <w:rPr>
                <w:rFonts w:hint="default" w:ascii="Times New Roman" w:hAnsi="Times New Roman" w:eastAsia="宋体" w:cs="Times New Roman"/>
                <w:sz w:val="22"/>
                <w:szCs w:val="22"/>
              </w:rPr>
            </w:pPr>
            <w:r>
              <w:rPr>
                <w:rFonts w:hint="default" w:ascii="Times New Roman" w:hAnsi="Times New Roman" w:eastAsia="宋体" w:cs="Times New Roman"/>
                <w:sz w:val="22"/>
                <w:szCs w:val="22"/>
              </w:rPr>
              <w:t>监测点位</w:t>
            </w:r>
          </w:p>
        </w:tc>
        <w:tc>
          <w:tcPr>
            <w:tcW w:w="3526" w:type="dxa"/>
            <w:gridSpan w:val="2"/>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2022.9.19</w:t>
            </w:r>
          </w:p>
        </w:tc>
        <w:tc>
          <w:tcPr>
            <w:tcW w:w="3258" w:type="dxa"/>
            <w:gridSpan w:val="2"/>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2022.9.20</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7" w:hRule="exact"/>
          <w:jc w:val="center"/>
        </w:trPr>
        <w:tc>
          <w:tcPr>
            <w:tcW w:w="2096" w:type="dxa"/>
            <w:vMerge w:val="continue"/>
            <w:noWrap w:val="0"/>
            <w:vAlign w:val="center"/>
          </w:tcPr>
          <w:p>
            <w:pPr>
              <w:keepNext w:val="0"/>
              <w:keepLines w:val="0"/>
              <w:pageBreakBefore w:val="0"/>
              <w:kinsoku/>
              <w:wordWrap/>
              <w:overflowPunct/>
              <w:topLinePunct w:val="0"/>
              <w:autoSpaceDE/>
              <w:autoSpaceDN/>
              <w:bidi w:val="0"/>
              <w:adjustRightInd/>
              <w:snapToGrid/>
              <w:spacing w:before="95" w:beforeLines="30" w:after="95" w:afterLines="30"/>
              <w:jc w:val="center"/>
              <w:rPr>
                <w:rFonts w:hint="default" w:ascii="Times New Roman" w:hAnsi="Times New Roman" w:eastAsia="宋体" w:cs="Times New Roman"/>
                <w:sz w:val="22"/>
                <w:szCs w:val="22"/>
              </w:rPr>
            </w:pPr>
          </w:p>
        </w:tc>
        <w:tc>
          <w:tcPr>
            <w:tcW w:w="1763" w:type="dxa"/>
            <w:noWrap w:val="0"/>
            <w:vAlign w:val="center"/>
          </w:tcPr>
          <w:p>
            <w:pPr>
              <w:keepNext w:val="0"/>
              <w:keepLines w:val="0"/>
              <w:pageBreakBefore w:val="0"/>
              <w:kinsoku/>
              <w:wordWrap/>
              <w:overflowPunct/>
              <w:topLinePunct w:val="0"/>
              <w:autoSpaceDE/>
              <w:autoSpaceDN/>
              <w:bidi w:val="0"/>
              <w:adjustRightInd/>
              <w:snapToGrid/>
              <w:spacing w:before="95" w:beforeLines="30" w:after="95" w:afterLines="30"/>
              <w:jc w:val="center"/>
              <w:rPr>
                <w:rFonts w:hint="default" w:ascii="Times New Roman" w:hAnsi="Times New Roman" w:eastAsia="宋体" w:cs="Times New Roman"/>
                <w:sz w:val="22"/>
                <w:szCs w:val="22"/>
              </w:rPr>
            </w:pPr>
            <w:r>
              <w:rPr>
                <w:rFonts w:hint="default" w:ascii="Times New Roman" w:hAnsi="Times New Roman" w:eastAsia="宋体" w:cs="Times New Roman"/>
                <w:sz w:val="22"/>
                <w:szCs w:val="22"/>
              </w:rPr>
              <w:t>昼间</w:t>
            </w:r>
          </w:p>
        </w:tc>
        <w:tc>
          <w:tcPr>
            <w:tcW w:w="1763" w:type="dxa"/>
            <w:noWrap w:val="0"/>
            <w:vAlign w:val="center"/>
          </w:tcPr>
          <w:p>
            <w:pPr>
              <w:keepNext w:val="0"/>
              <w:keepLines w:val="0"/>
              <w:pageBreakBefore w:val="0"/>
              <w:kinsoku/>
              <w:wordWrap/>
              <w:overflowPunct/>
              <w:topLinePunct w:val="0"/>
              <w:autoSpaceDE/>
              <w:autoSpaceDN/>
              <w:bidi w:val="0"/>
              <w:adjustRightInd/>
              <w:snapToGrid/>
              <w:spacing w:before="95" w:beforeLines="30" w:after="95" w:afterLines="30"/>
              <w:jc w:val="center"/>
              <w:rPr>
                <w:rFonts w:hint="default" w:ascii="Times New Roman" w:hAnsi="Times New Roman" w:eastAsia="宋体" w:cs="Times New Roman"/>
                <w:sz w:val="22"/>
                <w:szCs w:val="22"/>
              </w:rPr>
            </w:pPr>
            <w:r>
              <w:rPr>
                <w:rFonts w:hint="default" w:ascii="Times New Roman" w:hAnsi="Times New Roman" w:eastAsia="宋体" w:cs="Times New Roman"/>
                <w:sz w:val="22"/>
                <w:szCs w:val="22"/>
              </w:rPr>
              <w:t>夜间</w:t>
            </w:r>
          </w:p>
        </w:tc>
        <w:tc>
          <w:tcPr>
            <w:tcW w:w="1629" w:type="dxa"/>
            <w:noWrap w:val="0"/>
            <w:vAlign w:val="center"/>
          </w:tcPr>
          <w:p>
            <w:pPr>
              <w:keepNext w:val="0"/>
              <w:keepLines w:val="0"/>
              <w:pageBreakBefore w:val="0"/>
              <w:kinsoku/>
              <w:wordWrap/>
              <w:overflowPunct/>
              <w:topLinePunct w:val="0"/>
              <w:autoSpaceDE/>
              <w:autoSpaceDN/>
              <w:bidi w:val="0"/>
              <w:adjustRightInd/>
              <w:snapToGrid/>
              <w:spacing w:before="95" w:beforeLines="30" w:after="95" w:afterLines="30"/>
              <w:jc w:val="center"/>
              <w:rPr>
                <w:rFonts w:hint="default" w:ascii="Times New Roman" w:hAnsi="Times New Roman" w:eastAsia="宋体" w:cs="Times New Roman"/>
                <w:sz w:val="22"/>
                <w:szCs w:val="22"/>
              </w:rPr>
            </w:pPr>
            <w:r>
              <w:rPr>
                <w:rFonts w:hint="default" w:ascii="Times New Roman" w:hAnsi="Times New Roman" w:eastAsia="宋体" w:cs="Times New Roman"/>
                <w:sz w:val="22"/>
                <w:szCs w:val="22"/>
              </w:rPr>
              <w:t>昼间</w:t>
            </w:r>
          </w:p>
        </w:tc>
        <w:tc>
          <w:tcPr>
            <w:tcW w:w="1629" w:type="dxa"/>
            <w:noWrap w:val="0"/>
            <w:vAlign w:val="center"/>
          </w:tcPr>
          <w:p>
            <w:pPr>
              <w:keepNext w:val="0"/>
              <w:keepLines w:val="0"/>
              <w:pageBreakBefore w:val="0"/>
              <w:kinsoku/>
              <w:wordWrap/>
              <w:overflowPunct/>
              <w:topLinePunct w:val="0"/>
              <w:autoSpaceDE/>
              <w:autoSpaceDN/>
              <w:bidi w:val="0"/>
              <w:adjustRightInd/>
              <w:snapToGrid/>
              <w:spacing w:before="95" w:beforeLines="30" w:after="95" w:afterLines="30"/>
              <w:jc w:val="center"/>
              <w:rPr>
                <w:rFonts w:hint="default" w:ascii="Times New Roman" w:hAnsi="Times New Roman" w:eastAsia="宋体" w:cs="Times New Roman"/>
                <w:sz w:val="22"/>
                <w:szCs w:val="22"/>
              </w:rPr>
            </w:pPr>
            <w:r>
              <w:rPr>
                <w:rFonts w:hint="default" w:ascii="Times New Roman" w:hAnsi="Times New Roman" w:eastAsia="宋体" w:cs="Times New Roman"/>
                <w:sz w:val="22"/>
                <w:szCs w:val="22"/>
              </w:rPr>
              <w:t>夜间</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7" w:hRule="exact"/>
          <w:jc w:val="center"/>
        </w:trPr>
        <w:tc>
          <w:tcPr>
            <w:tcW w:w="2096" w:type="dxa"/>
            <w:noWrap w:val="0"/>
            <w:vAlign w:val="center"/>
          </w:tcPr>
          <w:p>
            <w:pPr>
              <w:keepNext w:val="0"/>
              <w:keepLines w:val="0"/>
              <w:pageBreakBefore w:val="0"/>
              <w:kinsoku/>
              <w:wordWrap/>
              <w:overflowPunct/>
              <w:topLinePunct w:val="0"/>
              <w:autoSpaceDE/>
              <w:autoSpaceDN/>
              <w:bidi w:val="0"/>
              <w:adjustRightInd/>
              <w:snapToGrid/>
              <w:spacing w:before="95" w:beforeLines="30" w:after="95" w:afterLines="30"/>
              <w:jc w:val="center"/>
              <w:rPr>
                <w:rFonts w:hint="default" w:ascii="Times New Roman" w:hAnsi="Times New Roman" w:eastAsia="宋体" w:cs="Times New Roman"/>
                <w:sz w:val="22"/>
                <w:szCs w:val="22"/>
              </w:rPr>
            </w:pPr>
            <w:r>
              <w:rPr>
                <w:rFonts w:hint="default" w:ascii="Times New Roman" w:hAnsi="Times New Roman" w:eastAsia="宋体" w:cs="Times New Roman"/>
                <w:bCs/>
                <w:sz w:val="22"/>
                <w:szCs w:val="22"/>
              </w:rPr>
              <w:t>东厂界</w:t>
            </w:r>
          </w:p>
        </w:tc>
        <w:tc>
          <w:tcPr>
            <w:tcW w:w="1763"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56.8</w:t>
            </w:r>
          </w:p>
        </w:tc>
        <w:tc>
          <w:tcPr>
            <w:tcW w:w="1763"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47.5</w:t>
            </w:r>
          </w:p>
        </w:tc>
        <w:tc>
          <w:tcPr>
            <w:tcW w:w="1629"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57.1</w:t>
            </w:r>
          </w:p>
        </w:tc>
        <w:tc>
          <w:tcPr>
            <w:tcW w:w="1629"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47.7</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7" w:hRule="exact"/>
          <w:jc w:val="center"/>
        </w:trPr>
        <w:tc>
          <w:tcPr>
            <w:tcW w:w="2096" w:type="dxa"/>
            <w:noWrap w:val="0"/>
            <w:vAlign w:val="center"/>
          </w:tcPr>
          <w:p>
            <w:pPr>
              <w:keepNext w:val="0"/>
              <w:keepLines w:val="0"/>
              <w:pageBreakBefore w:val="0"/>
              <w:kinsoku/>
              <w:wordWrap/>
              <w:overflowPunct/>
              <w:topLinePunct w:val="0"/>
              <w:autoSpaceDE/>
              <w:autoSpaceDN/>
              <w:bidi w:val="0"/>
              <w:adjustRightInd/>
              <w:snapToGrid/>
              <w:spacing w:before="95" w:beforeLines="30" w:after="95" w:afterLines="30"/>
              <w:jc w:val="center"/>
              <w:rPr>
                <w:rFonts w:hint="default" w:ascii="Times New Roman" w:hAnsi="Times New Roman" w:eastAsia="宋体" w:cs="Times New Roman"/>
                <w:sz w:val="22"/>
                <w:szCs w:val="22"/>
              </w:rPr>
            </w:pPr>
            <w:r>
              <w:rPr>
                <w:rFonts w:hint="eastAsia" w:ascii="Times New Roman" w:hAnsi="Times New Roman" w:eastAsia="宋体" w:cs="Times New Roman"/>
                <w:sz w:val="22"/>
                <w:szCs w:val="22"/>
                <w:lang w:eastAsia="zh-CN"/>
              </w:rPr>
              <w:t>南</w:t>
            </w:r>
            <w:r>
              <w:rPr>
                <w:rFonts w:hint="default" w:ascii="Times New Roman" w:hAnsi="Times New Roman" w:eastAsia="宋体" w:cs="Times New Roman"/>
                <w:sz w:val="22"/>
                <w:szCs w:val="22"/>
              </w:rPr>
              <w:t>厂界</w:t>
            </w:r>
          </w:p>
        </w:tc>
        <w:tc>
          <w:tcPr>
            <w:tcW w:w="1763"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56.2</w:t>
            </w:r>
          </w:p>
        </w:tc>
        <w:tc>
          <w:tcPr>
            <w:tcW w:w="1763"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46.9</w:t>
            </w:r>
          </w:p>
        </w:tc>
        <w:tc>
          <w:tcPr>
            <w:tcW w:w="1629"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55.8</w:t>
            </w:r>
          </w:p>
        </w:tc>
        <w:tc>
          <w:tcPr>
            <w:tcW w:w="1629"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46.5</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7" w:hRule="exact"/>
          <w:jc w:val="center"/>
        </w:trPr>
        <w:tc>
          <w:tcPr>
            <w:tcW w:w="2096" w:type="dxa"/>
            <w:noWrap w:val="0"/>
            <w:vAlign w:val="center"/>
          </w:tcPr>
          <w:p>
            <w:pPr>
              <w:keepNext w:val="0"/>
              <w:keepLines w:val="0"/>
              <w:pageBreakBefore w:val="0"/>
              <w:kinsoku/>
              <w:wordWrap/>
              <w:overflowPunct/>
              <w:topLinePunct w:val="0"/>
              <w:autoSpaceDE/>
              <w:autoSpaceDN/>
              <w:bidi w:val="0"/>
              <w:adjustRightInd/>
              <w:snapToGrid/>
              <w:spacing w:before="95" w:beforeLines="30" w:after="95" w:afterLines="30"/>
              <w:jc w:val="center"/>
              <w:rPr>
                <w:rFonts w:hint="default" w:ascii="Times New Roman" w:hAnsi="Times New Roman" w:eastAsia="宋体" w:cs="Times New Roman"/>
                <w:sz w:val="22"/>
                <w:szCs w:val="22"/>
              </w:rPr>
            </w:pPr>
            <w:r>
              <w:rPr>
                <w:rFonts w:hint="eastAsia" w:ascii="Times New Roman" w:hAnsi="Times New Roman" w:eastAsia="宋体" w:cs="Times New Roman"/>
                <w:sz w:val="22"/>
                <w:szCs w:val="22"/>
                <w:lang w:eastAsia="zh-CN"/>
              </w:rPr>
              <w:t>西</w:t>
            </w:r>
            <w:r>
              <w:rPr>
                <w:rFonts w:hint="default" w:ascii="Times New Roman" w:hAnsi="Times New Roman" w:eastAsia="宋体" w:cs="Times New Roman"/>
                <w:sz w:val="22"/>
                <w:szCs w:val="22"/>
              </w:rPr>
              <w:t>厂界</w:t>
            </w:r>
          </w:p>
        </w:tc>
        <w:tc>
          <w:tcPr>
            <w:tcW w:w="1763"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57.1</w:t>
            </w:r>
          </w:p>
        </w:tc>
        <w:tc>
          <w:tcPr>
            <w:tcW w:w="1763"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47.8</w:t>
            </w:r>
          </w:p>
        </w:tc>
        <w:tc>
          <w:tcPr>
            <w:tcW w:w="1629"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57.4</w:t>
            </w:r>
          </w:p>
        </w:tc>
        <w:tc>
          <w:tcPr>
            <w:tcW w:w="1629"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48.2</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04" w:hRule="exact"/>
          <w:jc w:val="center"/>
        </w:trPr>
        <w:tc>
          <w:tcPr>
            <w:tcW w:w="2096" w:type="dxa"/>
            <w:noWrap w:val="0"/>
            <w:vAlign w:val="center"/>
          </w:tcPr>
          <w:p>
            <w:pPr>
              <w:keepNext w:val="0"/>
              <w:keepLines w:val="0"/>
              <w:pageBreakBefore w:val="0"/>
              <w:kinsoku/>
              <w:wordWrap/>
              <w:overflowPunct/>
              <w:topLinePunct w:val="0"/>
              <w:autoSpaceDE/>
              <w:autoSpaceDN/>
              <w:bidi w:val="0"/>
              <w:adjustRightInd/>
              <w:snapToGrid/>
              <w:spacing w:before="95" w:beforeLines="30" w:after="95" w:afterLines="30"/>
              <w:jc w:val="center"/>
              <w:rPr>
                <w:rFonts w:hint="default" w:ascii="Times New Roman" w:hAnsi="Times New Roman" w:eastAsia="宋体" w:cs="Times New Roman"/>
                <w:sz w:val="22"/>
                <w:szCs w:val="22"/>
              </w:rPr>
            </w:pPr>
            <w:r>
              <w:rPr>
                <w:rFonts w:hint="default" w:ascii="Times New Roman" w:hAnsi="Times New Roman" w:eastAsia="宋体" w:cs="Times New Roman"/>
                <w:sz w:val="22"/>
                <w:szCs w:val="22"/>
              </w:rPr>
              <w:t>北厂界</w:t>
            </w:r>
          </w:p>
        </w:tc>
        <w:tc>
          <w:tcPr>
            <w:tcW w:w="1763"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55.4</w:t>
            </w:r>
          </w:p>
        </w:tc>
        <w:tc>
          <w:tcPr>
            <w:tcW w:w="1763"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46.0</w:t>
            </w:r>
          </w:p>
        </w:tc>
        <w:tc>
          <w:tcPr>
            <w:tcW w:w="1629"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55.2</w:t>
            </w:r>
          </w:p>
        </w:tc>
        <w:tc>
          <w:tcPr>
            <w:tcW w:w="1629" w:type="dxa"/>
            <w:noWrap w:val="0"/>
            <w:vAlign w:val="center"/>
          </w:tcPr>
          <w:p>
            <w:pPr>
              <w:keepNext w:val="0"/>
              <w:keepLines w:val="0"/>
              <w:pageBreakBefore w:val="0"/>
              <w:widowControl/>
              <w:kinsoku/>
              <w:wordWrap/>
              <w:overflowPunct/>
              <w:topLinePunct w:val="0"/>
              <w:autoSpaceDE/>
              <w:autoSpaceDN/>
              <w:bidi w:val="0"/>
              <w:adjustRightInd/>
              <w:snapToGrid/>
              <w:spacing w:before="95" w:beforeLines="30" w:after="95" w:afterLines="30"/>
              <w:jc w:val="center"/>
              <w:textAlignment w:val="center"/>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45.7</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firstLine="480" w:firstLineChars="200"/>
        <w:jc w:val="both"/>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根据表7-11检测结果，项目所在厂区东、西、南、北四厂界昼间噪声测定值为55.2dB（A）～57.4dB（A）；夜间噪声测定值为45.7dB（A）～48.2dB（A），均符合《工业企业厂界环境噪声排放标准》（GB12348-2008）3类标准限值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firstLine="480" w:firstLineChars="200"/>
        <w:jc w:val="both"/>
        <w:textAlignment w:val="auto"/>
        <w:rPr>
          <w:rFonts w:hint="eastAsia" w:ascii="Times New Roman" w:hAnsi="Times New Roman" w:cs="Times New Roman"/>
          <w:b w:val="0"/>
          <w:bCs w:val="0"/>
          <w:sz w:val="24"/>
          <w:szCs w:val="24"/>
          <w:lang w:val="en-US" w:eastAsia="zh-CN"/>
        </w:rPr>
        <w:sectPr>
          <w:pgSz w:w="11906" w:h="16838"/>
          <w:pgMar w:top="1440" w:right="1417" w:bottom="1440" w:left="1440" w:header="850"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2"/>
        <w:rPr>
          <w:rFonts w:hint="eastAsia"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7.2.3 废水排放监测</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sz w:val="24"/>
          <w:szCs w:val="32"/>
        </w:rPr>
      </w:pPr>
      <w:r>
        <w:rPr>
          <w:rFonts w:hint="default" w:ascii="Times New Roman" w:hAnsi="Times New Roman" w:cs="Times New Roman"/>
          <w:sz w:val="24"/>
          <w:szCs w:val="32"/>
        </w:rPr>
        <w:t>项目废</w:t>
      </w:r>
      <w:r>
        <w:rPr>
          <w:rFonts w:hint="default" w:ascii="Times New Roman" w:hAnsi="Times New Roman" w:cs="Times New Roman"/>
          <w:sz w:val="24"/>
          <w:szCs w:val="32"/>
          <w:lang w:eastAsia="zh-CN"/>
        </w:rPr>
        <w:t>水</w:t>
      </w:r>
      <w:r>
        <w:rPr>
          <w:rFonts w:hint="default" w:ascii="Times New Roman" w:hAnsi="Times New Roman" w:cs="Times New Roman"/>
          <w:sz w:val="24"/>
          <w:szCs w:val="32"/>
        </w:rPr>
        <w:t>监测结果见表</w:t>
      </w:r>
      <w:r>
        <w:rPr>
          <w:rFonts w:hint="eastAsia" w:ascii="Times New Roman" w:hAnsi="Times New Roman" w:cs="Times New Roman"/>
          <w:sz w:val="24"/>
          <w:szCs w:val="32"/>
          <w:lang w:val="en-US" w:eastAsia="zh-CN"/>
        </w:rPr>
        <w:t>7-12</w:t>
      </w:r>
      <w:r>
        <w:rPr>
          <w:rFonts w:hint="default" w:ascii="Times New Roman" w:hAnsi="Times New Roman" w:cs="Times New Roman"/>
          <w:sz w:val="24"/>
          <w:szCs w:val="32"/>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sz w:val="22"/>
          <w:szCs w:val="28"/>
          <w:lang w:val="en-US" w:eastAsia="zh-CN"/>
        </w:rPr>
      </w:pPr>
      <w:r>
        <w:rPr>
          <w:rFonts w:hint="eastAsia" w:ascii="Times New Roman" w:hAnsi="Times New Roman" w:cs="Times New Roman"/>
          <w:sz w:val="22"/>
          <w:szCs w:val="28"/>
          <w:lang w:val="en-US" w:eastAsia="zh-CN"/>
        </w:rPr>
        <w:t xml:space="preserve">7-12  </w:t>
      </w:r>
      <w:r>
        <w:rPr>
          <w:rFonts w:hint="default" w:ascii="Times New Roman" w:hAnsi="Times New Roman" w:cs="Times New Roman"/>
          <w:sz w:val="22"/>
          <w:szCs w:val="28"/>
          <w:lang w:eastAsia="zh-CN"/>
        </w:rPr>
        <w:t>废水</w:t>
      </w:r>
      <w:r>
        <w:rPr>
          <w:rFonts w:hint="default" w:ascii="Times New Roman" w:hAnsi="Times New Roman" w:cs="Times New Roman"/>
          <w:sz w:val="22"/>
          <w:szCs w:val="28"/>
        </w:rPr>
        <w:t>排放监测结果</w:t>
      </w:r>
    </w:p>
    <w:tbl>
      <w:tblPr>
        <w:tblStyle w:val="1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61"/>
        <w:gridCol w:w="1519"/>
        <w:gridCol w:w="1162"/>
        <w:gridCol w:w="1349"/>
        <w:gridCol w:w="1670"/>
        <w:gridCol w:w="1613"/>
        <w:gridCol w:w="1570"/>
        <w:gridCol w:w="2087"/>
        <w:gridCol w:w="15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86" w:type="pct"/>
            <w:tcBorders>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firstLine="6"/>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2"/>
                <w:sz w:val="22"/>
                <w:szCs w:val="22"/>
                <w:lang w:val="en-US" w:eastAsia="zh-CN" w:bidi="ar"/>
              </w:rPr>
              <w:t>检测点位</w:t>
            </w:r>
          </w:p>
        </w:tc>
        <w:tc>
          <w:tcPr>
            <w:tcW w:w="946" w:type="pct"/>
            <w:gridSpan w:val="2"/>
            <w:tcBorders>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beforeAutospacing="0" w:afterAutospacing="0"/>
              <w:ind w:left="0" w:right="0" w:firstLine="6"/>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2"/>
                <w:sz w:val="22"/>
                <w:szCs w:val="22"/>
                <w:lang w:val="en-US" w:eastAsia="zh-CN" w:bidi="ar"/>
              </w:rPr>
              <w:t>检测时间</w:t>
            </w:r>
          </w:p>
        </w:tc>
        <w:tc>
          <w:tcPr>
            <w:tcW w:w="1349" w:type="dxa"/>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ind w:firstLine="6" w:firstLineChars="0"/>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0"/>
                <w:sz w:val="22"/>
                <w:szCs w:val="22"/>
              </w:rPr>
              <w:t>pH</w:t>
            </w:r>
          </w:p>
        </w:tc>
        <w:tc>
          <w:tcPr>
            <w:tcW w:w="1670" w:type="dxa"/>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default" w:ascii="Times New Roman" w:hAnsi="Times New Roman" w:eastAsia="宋体" w:cs="Times New Roman"/>
                <w:kern w:val="0"/>
                <w:sz w:val="22"/>
                <w:szCs w:val="22"/>
              </w:rPr>
            </w:pPr>
            <w:r>
              <w:rPr>
                <w:rFonts w:hint="default" w:ascii="Times New Roman" w:hAnsi="Times New Roman" w:eastAsia="宋体" w:cs="Times New Roman"/>
                <w:kern w:val="0"/>
                <w:sz w:val="22"/>
                <w:szCs w:val="22"/>
              </w:rPr>
              <w:t>氨氮</w:t>
            </w:r>
          </w:p>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0"/>
                <w:sz w:val="22"/>
                <w:szCs w:val="22"/>
                <w:lang w:eastAsia="zh-CN"/>
              </w:rPr>
              <w:t>（</w:t>
            </w:r>
            <w:r>
              <w:rPr>
                <w:rFonts w:hint="default" w:ascii="Times New Roman" w:hAnsi="Times New Roman" w:eastAsia="宋体" w:cs="Times New Roman"/>
                <w:kern w:val="0"/>
                <w:sz w:val="22"/>
                <w:szCs w:val="22"/>
              </w:rPr>
              <w:t>mg/L</w:t>
            </w:r>
            <w:r>
              <w:rPr>
                <w:rFonts w:hint="default" w:ascii="Times New Roman" w:hAnsi="Times New Roman" w:eastAsia="宋体" w:cs="Times New Roman"/>
                <w:kern w:val="0"/>
                <w:sz w:val="22"/>
                <w:szCs w:val="22"/>
                <w:lang w:eastAsia="zh-CN"/>
              </w:rPr>
              <w:t>）</w:t>
            </w:r>
          </w:p>
        </w:tc>
        <w:tc>
          <w:tcPr>
            <w:tcW w:w="1613" w:type="dxa"/>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6" w:firstLineChars="0"/>
              <w:jc w:val="center"/>
              <w:textAlignment w:val="center"/>
              <w:rPr>
                <w:rFonts w:hint="default" w:ascii="Times New Roman" w:hAnsi="Times New Roman" w:eastAsia="宋体" w:cs="Times New Roman"/>
                <w:kern w:val="0"/>
                <w:sz w:val="22"/>
                <w:szCs w:val="22"/>
                <w:highlight w:val="none"/>
              </w:rPr>
            </w:pPr>
            <w:r>
              <w:rPr>
                <w:rFonts w:hint="default" w:ascii="Times New Roman" w:hAnsi="Times New Roman" w:eastAsia="宋体" w:cs="Times New Roman"/>
                <w:kern w:val="0"/>
                <w:sz w:val="22"/>
                <w:szCs w:val="22"/>
                <w:highlight w:val="none"/>
              </w:rPr>
              <w:t>悬浮物</w:t>
            </w:r>
          </w:p>
          <w:p>
            <w:pPr>
              <w:keepNext w:val="0"/>
              <w:keepLines w:val="0"/>
              <w:pageBreakBefore w:val="0"/>
              <w:widowControl/>
              <w:kinsoku/>
              <w:wordWrap/>
              <w:overflowPunct/>
              <w:topLinePunct w:val="0"/>
              <w:autoSpaceDE/>
              <w:autoSpaceDN/>
              <w:bidi w:val="0"/>
              <w:adjustRightInd/>
              <w:snapToGrid/>
              <w:spacing w:line="240" w:lineRule="auto"/>
              <w:ind w:firstLine="6" w:firstLineChars="0"/>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0"/>
                <w:sz w:val="22"/>
                <w:szCs w:val="22"/>
                <w:highlight w:val="none"/>
                <w:lang w:eastAsia="zh-CN"/>
              </w:rPr>
              <w:t>（</w:t>
            </w:r>
            <w:r>
              <w:rPr>
                <w:rFonts w:hint="default" w:ascii="Times New Roman" w:hAnsi="Times New Roman" w:eastAsia="宋体" w:cs="Times New Roman"/>
                <w:kern w:val="0"/>
                <w:sz w:val="22"/>
                <w:szCs w:val="22"/>
                <w:highlight w:val="none"/>
              </w:rPr>
              <w:t>mg/L</w:t>
            </w:r>
            <w:r>
              <w:rPr>
                <w:rFonts w:hint="default" w:ascii="Times New Roman" w:hAnsi="Times New Roman" w:eastAsia="宋体" w:cs="Times New Roman"/>
                <w:kern w:val="0"/>
                <w:sz w:val="22"/>
                <w:szCs w:val="22"/>
                <w:highlight w:val="none"/>
                <w:lang w:eastAsia="zh-CN"/>
              </w:rPr>
              <w:t>）</w:t>
            </w:r>
          </w:p>
        </w:tc>
        <w:tc>
          <w:tcPr>
            <w:tcW w:w="1570" w:type="dxa"/>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6" w:firstLineChars="0"/>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0"/>
                <w:sz w:val="22"/>
                <w:szCs w:val="22"/>
                <w:highlight w:val="none"/>
                <w:lang w:eastAsia="zh-CN"/>
              </w:rPr>
              <w:t>化学需氧量（</w:t>
            </w:r>
            <w:r>
              <w:rPr>
                <w:rFonts w:hint="default" w:ascii="Times New Roman" w:hAnsi="Times New Roman" w:eastAsia="宋体" w:cs="Times New Roman"/>
                <w:kern w:val="0"/>
                <w:sz w:val="22"/>
                <w:szCs w:val="22"/>
                <w:highlight w:val="none"/>
              </w:rPr>
              <w:t>mg/L</w:t>
            </w:r>
            <w:r>
              <w:rPr>
                <w:rFonts w:hint="default" w:ascii="Times New Roman" w:hAnsi="Times New Roman" w:eastAsia="宋体" w:cs="Times New Roman"/>
                <w:kern w:val="0"/>
                <w:sz w:val="22"/>
                <w:szCs w:val="22"/>
                <w:highlight w:val="none"/>
                <w:lang w:eastAsia="zh-CN"/>
              </w:rPr>
              <w:t>）</w:t>
            </w:r>
          </w:p>
        </w:tc>
        <w:tc>
          <w:tcPr>
            <w:tcW w:w="2087" w:type="dxa"/>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6" w:firstLineChars="0"/>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0"/>
                <w:sz w:val="22"/>
                <w:szCs w:val="22"/>
                <w:lang w:eastAsia="zh-CN"/>
              </w:rPr>
              <w:t>五日生化需氧量（</w:t>
            </w:r>
            <w:r>
              <w:rPr>
                <w:rFonts w:hint="default" w:ascii="Times New Roman" w:hAnsi="Times New Roman" w:eastAsia="宋体" w:cs="Times New Roman"/>
                <w:kern w:val="0"/>
                <w:sz w:val="22"/>
                <w:szCs w:val="22"/>
              </w:rPr>
              <w:t>mg/L</w:t>
            </w:r>
            <w:r>
              <w:rPr>
                <w:rFonts w:hint="default" w:ascii="Times New Roman" w:hAnsi="Times New Roman" w:eastAsia="宋体" w:cs="Times New Roman"/>
                <w:kern w:val="0"/>
                <w:sz w:val="22"/>
                <w:szCs w:val="22"/>
                <w:lang w:eastAsia="zh-CN"/>
              </w:rPr>
              <w:t>）</w:t>
            </w:r>
          </w:p>
        </w:tc>
        <w:tc>
          <w:tcPr>
            <w:tcW w:w="1532" w:type="dxa"/>
            <w:tcBorders>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6" w:firstLineChars="0"/>
              <w:jc w:val="center"/>
              <w:textAlignment w:val="center"/>
              <w:rPr>
                <w:rFonts w:hint="default" w:ascii="Times New Roman" w:hAnsi="Times New Roman" w:cs="Times New Roman"/>
                <w:kern w:val="0"/>
                <w:sz w:val="22"/>
                <w:szCs w:val="22"/>
                <w:lang w:eastAsia="zh-CN"/>
              </w:rPr>
            </w:pPr>
            <w:r>
              <w:rPr>
                <w:rFonts w:hint="default" w:ascii="Times New Roman" w:hAnsi="Times New Roman" w:cs="Times New Roman"/>
                <w:kern w:val="0"/>
                <w:sz w:val="22"/>
                <w:szCs w:val="22"/>
                <w:lang w:eastAsia="zh-CN"/>
              </w:rPr>
              <w:t>总磷</w:t>
            </w:r>
          </w:p>
          <w:p>
            <w:pPr>
              <w:keepNext w:val="0"/>
              <w:keepLines w:val="0"/>
              <w:pageBreakBefore w:val="0"/>
              <w:widowControl/>
              <w:kinsoku/>
              <w:wordWrap/>
              <w:overflowPunct/>
              <w:topLinePunct w:val="0"/>
              <w:autoSpaceDE/>
              <w:autoSpaceDN/>
              <w:bidi w:val="0"/>
              <w:adjustRightInd/>
              <w:snapToGrid/>
              <w:spacing w:line="240" w:lineRule="auto"/>
              <w:ind w:firstLine="6" w:firstLineChars="0"/>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0"/>
                <w:sz w:val="22"/>
                <w:szCs w:val="22"/>
                <w:lang w:eastAsia="zh-CN"/>
              </w:rPr>
              <w:t>（</w:t>
            </w:r>
            <w:r>
              <w:rPr>
                <w:rFonts w:hint="default" w:ascii="Times New Roman" w:hAnsi="Times New Roman" w:eastAsia="宋体" w:cs="Times New Roman"/>
                <w:kern w:val="0"/>
                <w:sz w:val="22"/>
                <w:szCs w:val="22"/>
              </w:rPr>
              <w:t>mg/L</w:t>
            </w:r>
            <w:r>
              <w:rPr>
                <w:rFonts w:hint="default" w:ascii="Times New Roman" w:hAnsi="Times New Roman" w:eastAsia="宋体" w:cs="Times New Roman"/>
                <w:kern w:val="0"/>
                <w:sz w:val="22"/>
                <w:szCs w:val="2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restart"/>
            <w:tcBorders>
              <w:top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bCs/>
                <w:color w:val="000000"/>
                <w:sz w:val="22"/>
                <w:szCs w:val="22"/>
                <w:lang w:val="en-US" w:eastAsia="zh-CN"/>
              </w:rPr>
              <w:t>污水处理站废水进口</w:t>
            </w:r>
          </w:p>
        </w:tc>
        <w:tc>
          <w:tcPr>
            <w:tcW w:w="536" w:type="pct"/>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rPr>
                <w:rFonts w:hint="default" w:ascii="Times New Roman" w:hAnsi="Times New Roman" w:cs="Times New Roman"/>
                <w:kern w:val="2"/>
                <w:sz w:val="22"/>
                <w:szCs w:val="22"/>
                <w:lang w:val="en-US"/>
              </w:rPr>
            </w:pPr>
            <w:r>
              <w:rPr>
                <w:rFonts w:hint="default" w:ascii="Times New Roman" w:hAnsi="Times New Roman" w:cs="Times New Roman"/>
                <w:kern w:val="0"/>
                <w:sz w:val="22"/>
                <w:szCs w:val="22"/>
                <w:lang w:val="en-US" w:eastAsia="zh-CN"/>
              </w:rPr>
              <w:t>2022.9.19</w:t>
            </w:r>
          </w:p>
        </w:tc>
        <w:tc>
          <w:tcPr>
            <w:tcW w:w="4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jc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2"/>
                <w:sz w:val="22"/>
                <w:szCs w:val="22"/>
                <w:lang w:val="en-US" w:eastAsia="zh-CN" w:bidi="ar"/>
              </w:rPr>
              <w:t>1次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8.11</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31.3</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110</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4.72×10</w:t>
            </w:r>
            <w:r>
              <w:rPr>
                <w:rFonts w:hint="default" w:ascii="Times New Roman" w:hAnsi="Times New Roman" w:cs="Times New Roman"/>
                <w:color w:val="auto"/>
                <w:sz w:val="22"/>
                <w:szCs w:val="22"/>
                <w:vertAlign w:val="superscript"/>
                <w:lang w:val="en-US" w:eastAsia="zh-CN"/>
              </w:rPr>
              <w:t>3</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1.70×10</w:t>
            </w:r>
            <w:r>
              <w:rPr>
                <w:rFonts w:hint="default" w:ascii="Times New Roman" w:hAnsi="Times New Roman" w:cs="Times New Roman"/>
                <w:color w:val="auto"/>
                <w:sz w:val="22"/>
                <w:szCs w:val="22"/>
                <w:vertAlign w:val="superscript"/>
                <w:lang w:val="en-US" w:eastAsia="zh-CN"/>
              </w:rPr>
              <w:t>3</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8.02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4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jc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2"/>
                <w:sz w:val="22"/>
                <w:szCs w:val="22"/>
                <w:lang w:val="en-US" w:eastAsia="zh-CN" w:bidi="ar"/>
              </w:rPr>
              <w:t>2次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8.13</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tabs>
                <w:tab w:val="left" w:pos="360"/>
              </w:tabs>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28.2</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tabs>
                <w:tab w:val="left" w:pos="360"/>
              </w:tabs>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119</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5.12×10</w:t>
            </w:r>
            <w:r>
              <w:rPr>
                <w:rFonts w:hint="default" w:ascii="Times New Roman" w:hAnsi="Times New Roman" w:cs="Times New Roman"/>
                <w:color w:val="auto"/>
                <w:sz w:val="22"/>
                <w:szCs w:val="22"/>
                <w:vertAlign w:val="superscript"/>
                <w:lang w:val="en-US" w:eastAsia="zh-CN"/>
              </w:rPr>
              <w:t>3</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1.90×10</w:t>
            </w:r>
            <w:r>
              <w:rPr>
                <w:rFonts w:hint="default" w:ascii="Times New Roman" w:hAnsi="Times New Roman" w:cs="Times New Roman"/>
                <w:color w:val="auto"/>
                <w:sz w:val="22"/>
                <w:szCs w:val="22"/>
                <w:vertAlign w:val="superscript"/>
                <w:lang w:val="en-US" w:eastAsia="zh-CN"/>
              </w:rPr>
              <w:t>3</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4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firstLine="6"/>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2"/>
                <w:sz w:val="22"/>
                <w:szCs w:val="22"/>
                <w:lang w:val="en-US" w:eastAsia="zh-CN" w:bidi="ar"/>
              </w:rPr>
              <w:t>3次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8.07</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30.6</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125</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4.92×10</w:t>
            </w:r>
            <w:r>
              <w:rPr>
                <w:rFonts w:hint="default" w:ascii="Times New Roman" w:hAnsi="Times New Roman" w:cs="Times New Roman"/>
                <w:color w:val="auto"/>
                <w:sz w:val="22"/>
                <w:szCs w:val="22"/>
                <w:vertAlign w:val="superscript"/>
                <w:lang w:val="en-US" w:eastAsia="zh-CN"/>
              </w:rPr>
              <w:t>3</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1.80×10</w:t>
            </w:r>
            <w:r>
              <w:rPr>
                <w:rFonts w:hint="default" w:ascii="Times New Roman" w:hAnsi="Times New Roman" w:cs="Times New Roman"/>
                <w:color w:val="auto"/>
                <w:sz w:val="22"/>
                <w:szCs w:val="22"/>
                <w:vertAlign w:val="superscript"/>
                <w:lang w:val="en-US" w:eastAsia="zh-CN"/>
              </w:rPr>
              <w:t>3</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6.92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4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firstLine="6"/>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2"/>
                <w:sz w:val="22"/>
                <w:szCs w:val="22"/>
                <w:lang w:val="en-US" w:eastAsia="zh-CN" w:bidi="ar"/>
              </w:rPr>
              <w:t>4次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8.04</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29.6</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120</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5.42×10</w:t>
            </w:r>
            <w:r>
              <w:rPr>
                <w:rFonts w:hint="default" w:ascii="Times New Roman" w:hAnsi="Times New Roman" w:cs="Times New Roman"/>
                <w:color w:val="auto"/>
                <w:sz w:val="22"/>
                <w:szCs w:val="22"/>
                <w:vertAlign w:val="superscript"/>
                <w:lang w:val="en-US" w:eastAsia="zh-CN"/>
              </w:rPr>
              <w:t>3</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1.85×10</w:t>
            </w:r>
            <w:r>
              <w:rPr>
                <w:rFonts w:hint="default" w:ascii="Times New Roman" w:hAnsi="Times New Roman" w:cs="Times New Roman"/>
                <w:color w:val="auto"/>
                <w:sz w:val="22"/>
                <w:szCs w:val="22"/>
                <w:vertAlign w:val="superscript"/>
                <w:lang w:val="en-US" w:eastAsia="zh-CN"/>
              </w:rPr>
              <w:t>3</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4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firstLine="6"/>
              <w:jc w:val="center"/>
              <w:textAlignment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均值</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8.09</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29.9</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118</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5.04×10</w:t>
            </w:r>
            <w:r>
              <w:rPr>
                <w:rFonts w:hint="default" w:ascii="Times New Roman" w:hAnsi="Times New Roman" w:cs="Times New Roman"/>
                <w:color w:val="auto"/>
                <w:sz w:val="22"/>
                <w:szCs w:val="22"/>
                <w:vertAlign w:val="superscript"/>
                <w:lang w:val="en-US" w:eastAsia="zh-CN"/>
              </w:rPr>
              <w:t>3</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1.81×10</w:t>
            </w:r>
            <w:r>
              <w:rPr>
                <w:rFonts w:hint="default" w:ascii="Times New Roman" w:hAnsi="Times New Roman" w:cs="Times New Roman"/>
                <w:color w:val="auto"/>
                <w:sz w:val="22"/>
                <w:szCs w:val="22"/>
                <w:vertAlign w:val="superscript"/>
                <w:lang w:val="en-US" w:eastAsia="zh-CN"/>
              </w:rPr>
              <w:t>3</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ind w:firstLine="6" w:firstLineChars="0"/>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kern w:val="0"/>
                <w:sz w:val="22"/>
                <w:szCs w:val="22"/>
                <w:lang w:val="en-US" w:eastAsia="zh-CN"/>
              </w:rPr>
              <w:t>2022.9.20</w:t>
            </w:r>
          </w:p>
        </w:tc>
        <w:tc>
          <w:tcPr>
            <w:tcW w:w="4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jc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2"/>
                <w:sz w:val="22"/>
                <w:szCs w:val="22"/>
                <w:lang w:val="en-US" w:eastAsia="zh-CN" w:bidi="ar"/>
              </w:rPr>
              <w:t>1次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8.12</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30.0</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108</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5.48×10</w:t>
            </w:r>
            <w:r>
              <w:rPr>
                <w:rFonts w:hint="default" w:ascii="Times New Roman" w:hAnsi="Times New Roman" w:cs="Times New Roman"/>
                <w:color w:val="auto"/>
                <w:sz w:val="22"/>
                <w:szCs w:val="22"/>
                <w:vertAlign w:val="superscript"/>
                <w:lang w:val="en-US" w:eastAsia="zh-CN"/>
              </w:rPr>
              <w:t>3</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1.95×10</w:t>
            </w:r>
            <w:r>
              <w:rPr>
                <w:rFonts w:hint="default" w:ascii="Times New Roman" w:hAnsi="Times New Roman" w:cs="Times New Roman"/>
                <w:color w:val="auto"/>
                <w:sz w:val="22"/>
                <w:szCs w:val="22"/>
                <w:vertAlign w:val="superscript"/>
                <w:lang w:val="en-US" w:eastAsia="zh-CN"/>
              </w:rPr>
              <w:t>3</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6.85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4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jc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2"/>
                <w:sz w:val="22"/>
                <w:szCs w:val="22"/>
                <w:lang w:val="en-US" w:eastAsia="zh-CN" w:bidi="ar"/>
              </w:rPr>
              <w:t>2次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8.06</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29.0</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105</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5.08×10</w:t>
            </w:r>
            <w:r>
              <w:rPr>
                <w:rFonts w:hint="default" w:ascii="Times New Roman" w:hAnsi="Times New Roman" w:cs="Times New Roman"/>
                <w:color w:val="auto"/>
                <w:sz w:val="22"/>
                <w:szCs w:val="22"/>
                <w:vertAlign w:val="superscript"/>
                <w:lang w:val="en-US" w:eastAsia="zh-CN"/>
              </w:rPr>
              <w:t>3</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1.65×10</w:t>
            </w:r>
            <w:r>
              <w:rPr>
                <w:rFonts w:hint="default" w:ascii="Times New Roman" w:hAnsi="Times New Roman" w:cs="Times New Roman"/>
                <w:color w:val="auto"/>
                <w:sz w:val="22"/>
                <w:szCs w:val="22"/>
                <w:vertAlign w:val="superscript"/>
                <w:lang w:val="en-US" w:eastAsia="zh-CN"/>
              </w:rPr>
              <w:t>3</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4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firstLine="6"/>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2"/>
                <w:sz w:val="22"/>
                <w:szCs w:val="22"/>
                <w:lang w:val="en-US" w:eastAsia="zh-CN" w:bidi="ar"/>
              </w:rPr>
              <w:t>3次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8.03</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27.9</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100</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4.84×10</w:t>
            </w:r>
            <w:r>
              <w:rPr>
                <w:rFonts w:hint="default" w:ascii="Times New Roman" w:hAnsi="Times New Roman" w:cs="Times New Roman"/>
                <w:color w:val="auto"/>
                <w:sz w:val="22"/>
                <w:szCs w:val="22"/>
                <w:vertAlign w:val="superscript"/>
                <w:lang w:val="en-US" w:eastAsia="zh-CN"/>
              </w:rPr>
              <w:t>3</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1.85×10</w:t>
            </w:r>
            <w:r>
              <w:rPr>
                <w:rFonts w:hint="default" w:ascii="Times New Roman" w:hAnsi="Times New Roman" w:cs="Times New Roman"/>
                <w:color w:val="auto"/>
                <w:sz w:val="22"/>
                <w:szCs w:val="22"/>
                <w:vertAlign w:val="superscript"/>
                <w:lang w:val="en-US" w:eastAsia="zh-CN"/>
              </w:rPr>
              <w:t>3</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4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firstLine="6"/>
              <w:jc w:val="center"/>
              <w:textAlignment w:val="center"/>
              <w:rPr>
                <w:rFonts w:hint="default" w:ascii="Times New Roman" w:hAnsi="Times New Roman" w:cs="Times New Roman"/>
                <w:kern w:val="2"/>
                <w:sz w:val="22"/>
                <w:szCs w:val="22"/>
                <w:lang w:val="en-US"/>
              </w:rPr>
            </w:pPr>
            <w:r>
              <w:rPr>
                <w:rFonts w:hint="default" w:ascii="Times New Roman" w:hAnsi="Times New Roman" w:eastAsia="宋体" w:cs="Times New Roman"/>
                <w:kern w:val="2"/>
                <w:sz w:val="22"/>
                <w:szCs w:val="22"/>
                <w:lang w:val="en-US" w:eastAsia="zh-CN" w:bidi="ar"/>
              </w:rPr>
              <w:t>4次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8.02</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28.8</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113</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5.22×10</w:t>
            </w:r>
            <w:r>
              <w:rPr>
                <w:rFonts w:hint="default" w:ascii="Times New Roman" w:hAnsi="Times New Roman" w:cs="Times New Roman"/>
                <w:color w:val="auto"/>
                <w:sz w:val="22"/>
                <w:szCs w:val="22"/>
                <w:vertAlign w:val="superscript"/>
                <w:lang w:val="en-US" w:eastAsia="zh-CN"/>
              </w:rPr>
              <w:t>3</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1.80×10</w:t>
            </w:r>
            <w:r>
              <w:rPr>
                <w:rFonts w:hint="default" w:ascii="Times New Roman" w:hAnsi="Times New Roman" w:cs="Times New Roman"/>
                <w:color w:val="auto"/>
                <w:sz w:val="22"/>
                <w:szCs w:val="22"/>
                <w:vertAlign w:val="superscript"/>
                <w:lang w:val="en-US" w:eastAsia="zh-CN"/>
              </w:rPr>
              <w:t>3</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41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right="0" w:firstLine="6"/>
              <w:jc w:val="center"/>
              <w:textAlignment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均值</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8.06</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28.9</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106</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5.16×10</w:t>
            </w:r>
            <w:r>
              <w:rPr>
                <w:rFonts w:hint="default" w:ascii="Times New Roman" w:hAnsi="Times New Roman" w:cs="Times New Roman"/>
                <w:color w:val="auto"/>
                <w:sz w:val="22"/>
                <w:szCs w:val="22"/>
                <w:vertAlign w:val="superscript"/>
                <w:lang w:val="en-US" w:eastAsia="zh-CN"/>
              </w:rPr>
              <w:t>3</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1.81×10</w:t>
            </w:r>
            <w:r>
              <w:rPr>
                <w:rFonts w:hint="default" w:ascii="Times New Roman" w:hAnsi="Times New Roman" w:cs="Times New Roman"/>
                <w:color w:val="auto"/>
                <w:sz w:val="22"/>
                <w:szCs w:val="22"/>
                <w:vertAlign w:val="superscript"/>
                <w:lang w:val="en-US" w:eastAsia="zh-CN"/>
              </w:rPr>
              <w:t>3</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restart"/>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r>
              <w:rPr>
                <w:rFonts w:hint="default" w:ascii="Times New Roman" w:hAnsi="Times New Roman" w:eastAsia="宋体" w:cs="Times New Roman"/>
                <w:kern w:val="2"/>
                <w:sz w:val="22"/>
                <w:szCs w:val="22"/>
                <w:lang w:val="en-US" w:eastAsia="zh-CN" w:bidi="ar-SA"/>
              </w:rPr>
              <w:t>污水处理站废水排放口</w:t>
            </w:r>
          </w:p>
        </w:tc>
        <w:tc>
          <w:tcPr>
            <w:tcW w:w="1519" w:type="dxa"/>
            <w:vMerge w:val="restart"/>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ind w:firstLine="6" w:firstLineChars="0"/>
              <w:jc w:val="center"/>
              <w:textAlignment w:val="center"/>
              <w:rPr>
                <w:rFonts w:hint="default" w:ascii="Times New Roman" w:hAnsi="Times New Roman" w:eastAsia="宋体" w:cs="Times New Roman"/>
                <w:kern w:val="2"/>
                <w:sz w:val="22"/>
                <w:szCs w:val="22"/>
              </w:rPr>
            </w:pPr>
            <w:r>
              <w:rPr>
                <w:rFonts w:hint="default" w:ascii="Times New Roman" w:hAnsi="Times New Roman" w:cs="Times New Roman"/>
                <w:kern w:val="0"/>
                <w:sz w:val="22"/>
                <w:szCs w:val="22"/>
                <w:lang w:val="en-US" w:eastAsia="zh-CN"/>
              </w:rPr>
              <w:t>2022.9.19</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leftChars="0" w:right="0" w:rightChars="0"/>
              <w:jc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1次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7.37</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5.11</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25</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190</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60.5</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leftChars="0" w:right="0" w:rightChars="0"/>
              <w:jc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2次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7.35</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4.69</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20</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198</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66.5</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0.48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leftChars="0" w:right="0" w:rightChars="0" w:firstLine="6" w:firstLineChars="0"/>
              <w:jc w:val="center"/>
              <w:textAlignment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3次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7.30</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4.84</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27</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184</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68.5</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0.44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leftChars="0" w:right="0" w:rightChars="0" w:firstLine="6" w:firstLineChars="0"/>
              <w:jc w:val="center"/>
              <w:textAlignment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4次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7.21</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5.02</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29</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193</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63.5</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0.52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leftChars="0" w:right="0" w:rightChars="0" w:firstLine="6" w:firstLineChars="0"/>
              <w:jc w:val="center"/>
              <w:textAlignment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均值</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7.31</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4.92</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25</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191</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64.8</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1519" w:type="dxa"/>
            <w:vMerge w:val="restart"/>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ind w:firstLine="6" w:firstLineChars="0"/>
              <w:jc w:val="center"/>
              <w:textAlignment w:val="center"/>
              <w:rPr>
                <w:rFonts w:hint="default" w:ascii="Times New Roman" w:hAnsi="Times New Roman" w:eastAsia="宋体" w:cs="Times New Roman"/>
                <w:kern w:val="2"/>
                <w:sz w:val="22"/>
                <w:szCs w:val="22"/>
              </w:rPr>
            </w:pPr>
            <w:r>
              <w:rPr>
                <w:rFonts w:hint="default" w:ascii="Times New Roman" w:hAnsi="Times New Roman" w:cs="Times New Roman"/>
                <w:kern w:val="0"/>
                <w:sz w:val="22"/>
                <w:szCs w:val="22"/>
                <w:lang w:val="en-US" w:eastAsia="zh-CN"/>
              </w:rPr>
              <w:t>2022.9.20</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leftChars="0" w:right="0" w:rightChars="0"/>
              <w:jc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1次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7.47</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4.94</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22</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190</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58.6</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leftChars="0" w:right="0" w:rightChars="0"/>
              <w:jc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2次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7.44</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4.51</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20</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187</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65.6</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0.59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leftChars="0" w:right="0" w:rightChars="0" w:firstLine="6" w:firstLineChars="0"/>
              <w:jc w:val="center"/>
              <w:textAlignment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3次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7.34</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5.22</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26</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200</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70.6</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0.46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leftChars="0" w:right="0" w:rightChars="0" w:firstLine="6" w:firstLineChars="0"/>
              <w:jc w:val="center"/>
              <w:textAlignment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4次</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7.31</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4.81</w:t>
            </w:r>
          </w:p>
        </w:tc>
        <w:tc>
          <w:tcPr>
            <w:tcW w:w="16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24</w:t>
            </w:r>
          </w:p>
        </w:tc>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181</w:t>
            </w:r>
          </w:p>
        </w:tc>
        <w:tc>
          <w:tcPr>
            <w:tcW w:w="20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61.6</w:t>
            </w:r>
          </w:p>
        </w:tc>
        <w:tc>
          <w:tcPr>
            <w:tcW w:w="1532"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0.56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6" w:type="pct"/>
            <w:vMerge w:val="continue"/>
            <w:tcBorders>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536"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jc w:val="center"/>
              <w:rPr>
                <w:rFonts w:hint="default" w:ascii="Times New Roman" w:hAnsi="Times New Roman" w:eastAsia="宋体" w:cs="Times New Roman"/>
                <w:kern w:val="2"/>
                <w:sz w:val="22"/>
                <w:szCs w:val="22"/>
              </w:rPr>
            </w:pPr>
          </w:p>
        </w:tc>
        <w:tc>
          <w:tcPr>
            <w:tcW w:w="1162" w:type="dxa"/>
            <w:tcBorders>
              <w:top w:val="single" w:color="auto" w:sz="4" w:space="0"/>
              <w:left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ind w:left="0" w:leftChars="0" w:right="0" w:rightChars="0" w:firstLine="6" w:firstLineChars="0"/>
              <w:jc w:val="center"/>
              <w:textAlignment w:val="center"/>
              <w:rPr>
                <w:rFonts w:hint="default" w:ascii="Times New Roman" w:hAnsi="Times New Roman" w:eastAsia="宋体" w:cs="Times New Roman"/>
                <w:kern w:val="2"/>
                <w:sz w:val="22"/>
                <w:szCs w:val="22"/>
                <w:lang w:val="en-US" w:eastAsia="zh-CN" w:bidi="ar"/>
              </w:rPr>
            </w:pPr>
            <w:r>
              <w:rPr>
                <w:rFonts w:hint="default" w:ascii="Times New Roman" w:hAnsi="Times New Roman" w:eastAsia="宋体" w:cs="Times New Roman"/>
                <w:kern w:val="2"/>
                <w:sz w:val="22"/>
                <w:szCs w:val="22"/>
                <w:lang w:val="en-US" w:eastAsia="zh-CN" w:bidi="ar"/>
              </w:rPr>
              <w:t>均值</w:t>
            </w:r>
          </w:p>
        </w:tc>
        <w:tc>
          <w:tcPr>
            <w:tcW w:w="1349" w:type="dxa"/>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7.39</w:t>
            </w:r>
          </w:p>
        </w:tc>
        <w:tc>
          <w:tcPr>
            <w:tcW w:w="1670" w:type="dxa"/>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4.87</w:t>
            </w:r>
          </w:p>
        </w:tc>
        <w:tc>
          <w:tcPr>
            <w:tcW w:w="1613" w:type="dxa"/>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23</w:t>
            </w:r>
          </w:p>
        </w:tc>
        <w:tc>
          <w:tcPr>
            <w:tcW w:w="1570" w:type="dxa"/>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highlight w:val="none"/>
                <w:lang w:val="en-US" w:eastAsia="zh-CN"/>
              </w:rPr>
              <w:t>190</w:t>
            </w:r>
          </w:p>
        </w:tc>
        <w:tc>
          <w:tcPr>
            <w:tcW w:w="2087" w:type="dxa"/>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64.1</w:t>
            </w:r>
          </w:p>
        </w:tc>
        <w:tc>
          <w:tcPr>
            <w:tcW w:w="1532" w:type="dxa"/>
            <w:tcBorders>
              <w:top w:val="single" w:color="auto" w:sz="4" w:space="0"/>
              <w:left w:val="single" w:color="auto" w:sz="4" w:space="0"/>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cs="Times New Roman"/>
                <w:kern w:val="2"/>
                <w:sz w:val="22"/>
                <w:szCs w:val="22"/>
                <w:lang w:val="en-US"/>
              </w:rPr>
            </w:pPr>
            <w:r>
              <w:rPr>
                <w:rFonts w:hint="default" w:ascii="Times New Roman" w:hAnsi="Times New Roman" w:cs="Times New Roman"/>
                <w:color w:val="auto"/>
                <w:sz w:val="22"/>
                <w:szCs w:val="22"/>
                <w:lang w:val="en-US" w:eastAsia="zh-CN"/>
              </w:rPr>
              <w:t>0.50</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sz w:val="24"/>
          <w:szCs w:val="32"/>
          <w:lang w:val="en-US" w:eastAsia="zh-CN"/>
        </w:rPr>
        <w:sectPr>
          <w:pgSz w:w="16838" w:h="11906" w:orient="landscape"/>
          <w:pgMar w:top="1701" w:right="1440" w:bottom="1417" w:left="1440" w:header="1077" w:footer="992" w:gutter="0"/>
          <w:pgNumType w:fmt="decimal"/>
          <w:cols w:space="425" w:num="1"/>
          <w:docGrid w:type="lines" w:linePitch="312" w:charSpace="0"/>
        </w:sectPr>
      </w:pP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sz w:val="24"/>
          <w:szCs w:val="32"/>
          <w:lang w:val="en-US" w:eastAsia="zh-CN"/>
        </w:rPr>
      </w:pPr>
      <w:r>
        <w:rPr>
          <w:rFonts w:hint="eastAsia" w:ascii="Times New Roman" w:hAnsi="Times New Roman" w:cs="Times New Roman"/>
          <w:b w:val="0"/>
          <w:bCs w:val="0"/>
          <w:sz w:val="24"/>
          <w:szCs w:val="32"/>
          <w:lang w:val="en-US" w:eastAsia="zh-CN"/>
        </w:rPr>
        <w:t>根据表7-12检测结果，厂区运营期</w:t>
      </w:r>
      <w:r>
        <w:rPr>
          <w:rFonts w:hint="default" w:ascii="Times New Roman" w:hAnsi="Times New Roman" w:cs="Times New Roman"/>
          <w:sz w:val="24"/>
          <w:szCs w:val="32"/>
          <w:lang w:val="en-US" w:eastAsia="zh-CN"/>
        </w:rPr>
        <w:t>污水处理站总排水口</w:t>
      </w:r>
      <w:r>
        <w:rPr>
          <w:rFonts w:hint="eastAsia" w:ascii="Times New Roman" w:hAnsi="Times New Roman" w:cs="Times New Roman"/>
          <w:sz w:val="24"/>
          <w:szCs w:val="32"/>
          <w:lang w:val="en-US" w:eastAsia="zh-CN"/>
        </w:rPr>
        <w:t>废水排放</w:t>
      </w:r>
      <w:r>
        <w:rPr>
          <w:rFonts w:hint="default" w:ascii="Times New Roman" w:hAnsi="Times New Roman" w:cs="Times New Roman"/>
          <w:sz w:val="24"/>
          <w:szCs w:val="32"/>
          <w:lang w:val="en-US" w:eastAsia="zh-CN"/>
        </w:rPr>
        <w:t>分析如下：</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cs="Times New Roman"/>
          <w:sz w:val="24"/>
          <w:szCs w:val="24"/>
          <w:lang w:val="en-US" w:eastAsia="zh-CN"/>
        </w:rPr>
      </w:pPr>
      <w:r>
        <w:rPr>
          <w:rFonts w:hint="default" w:ascii="Times New Roman" w:hAnsi="Times New Roman" w:eastAsia="宋体" w:cs="Times New Roman"/>
          <w:bCs/>
          <w:color w:val="000000"/>
          <w:sz w:val="24"/>
          <w:szCs w:val="24"/>
          <w:lang w:val="en-US" w:eastAsia="zh-CN"/>
        </w:rPr>
        <w:t>污水处理站废水进口</w:t>
      </w:r>
      <w:r>
        <w:rPr>
          <w:rFonts w:hint="default" w:ascii="Times New Roman" w:hAnsi="Times New Roman" w:cs="Times New Roman"/>
          <w:sz w:val="24"/>
          <w:szCs w:val="24"/>
          <w:lang w:val="en-US" w:eastAsia="zh-CN"/>
        </w:rPr>
        <w:t>pH</w:t>
      </w:r>
      <w:r>
        <w:rPr>
          <w:rFonts w:hint="eastAsia" w:ascii="Times New Roman" w:hAnsi="Times New Roman" w:cs="Times New Roman"/>
          <w:sz w:val="24"/>
          <w:szCs w:val="24"/>
          <w:lang w:val="en-US" w:eastAsia="zh-CN"/>
        </w:rPr>
        <w:t>范围为：8.02~8.13</w:t>
      </w:r>
      <w:r>
        <w:rPr>
          <w:rFonts w:hint="default" w:ascii="Times New Roman" w:hAnsi="Times New Roman" w:cs="Times New Roman"/>
          <w:sz w:val="24"/>
          <w:szCs w:val="24"/>
          <w:lang w:val="en-US" w:eastAsia="zh-CN"/>
        </w:rPr>
        <w:t>，化学需氧量</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color w:val="auto"/>
          <w:sz w:val="24"/>
          <w:szCs w:val="24"/>
          <w:lang w:val="en-US" w:eastAsia="zh-CN"/>
        </w:rPr>
        <w:t>5.10</w:t>
      </w:r>
      <w:r>
        <w:rPr>
          <w:rFonts w:hint="default" w:ascii="Times New Roman" w:hAnsi="Times New Roman" w:cs="Times New Roman"/>
          <w:color w:val="auto"/>
          <w:sz w:val="24"/>
          <w:szCs w:val="24"/>
          <w:lang w:val="en-US" w:eastAsia="zh-CN"/>
        </w:rPr>
        <w:t>×10</w:t>
      </w:r>
      <w:r>
        <w:rPr>
          <w:rFonts w:hint="default" w:ascii="Times New Roman" w:hAnsi="Times New Roman" w:cs="Times New Roman"/>
          <w:color w:val="auto"/>
          <w:sz w:val="24"/>
          <w:szCs w:val="24"/>
          <w:vertAlign w:val="superscript"/>
          <w:lang w:val="en-US" w:eastAsia="zh-CN"/>
        </w:rPr>
        <w:t>3</w:t>
      </w:r>
      <w:r>
        <w:rPr>
          <w:rFonts w:hint="default" w:ascii="Times New Roman" w:hAnsi="Times New Roman" w:cs="Times New Roman"/>
          <w:sz w:val="24"/>
          <w:szCs w:val="24"/>
          <w:lang w:val="en-US" w:eastAsia="zh-CN"/>
        </w:rPr>
        <w:t>mg/L，氨氮</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29.4</w:t>
      </w:r>
      <w:r>
        <w:rPr>
          <w:rFonts w:hint="default" w:ascii="Times New Roman" w:hAnsi="Times New Roman" w:cs="Times New Roman"/>
          <w:sz w:val="24"/>
          <w:szCs w:val="24"/>
          <w:lang w:val="en-US" w:eastAsia="zh-CN"/>
        </w:rPr>
        <w:t>mg/L，悬浮物</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112</w:t>
      </w:r>
      <w:r>
        <w:rPr>
          <w:rFonts w:hint="default" w:ascii="Times New Roman" w:hAnsi="Times New Roman" w:cs="Times New Roman"/>
          <w:sz w:val="24"/>
          <w:szCs w:val="24"/>
          <w:lang w:val="en-US" w:eastAsia="zh-CN"/>
        </w:rPr>
        <w:t>mg/L，五日生化需氧量</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default" w:ascii="Times New Roman" w:hAnsi="Times New Roman" w:cs="Times New Roman"/>
          <w:color w:val="auto"/>
          <w:sz w:val="24"/>
          <w:szCs w:val="24"/>
          <w:lang w:val="en-US" w:eastAsia="zh-CN"/>
        </w:rPr>
        <w:t>1.81×10</w:t>
      </w:r>
      <w:r>
        <w:rPr>
          <w:rFonts w:hint="default" w:ascii="Times New Roman" w:hAnsi="Times New Roman" w:cs="Times New Roman"/>
          <w:color w:val="auto"/>
          <w:sz w:val="24"/>
          <w:szCs w:val="24"/>
          <w:vertAlign w:val="superscript"/>
          <w:lang w:val="en-US" w:eastAsia="zh-CN"/>
        </w:rPr>
        <w:t>3</w:t>
      </w:r>
      <w:r>
        <w:rPr>
          <w:rFonts w:hint="default" w:ascii="Times New Roman" w:hAnsi="Times New Roman" w:cs="Times New Roman"/>
          <w:sz w:val="24"/>
          <w:szCs w:val="24"/>
          <w:lang w:val="en-US" w:eastAsia="zh-CN"/>
        </w:rPr>
        <w:t>mg/L，总</w:t>
      </w:r>
      <w:r>
        <w:rPr>
          <w:rFonts w:hint="eastAsia" w:ascii="Times New Roman" w:hAnsi="Times New Roman" w:cs="Times New Roman"/>
          <w:sz w:val="24"/>
          <w:szCs w:val="24"/>
          <w:lang w:val="en-US" w:eastAsia="zh-CN"/>
        </w:rPr>
        <w:t>磷平均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7.34</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cs="Times New Roman"/>
          <w:sz w:val="24"/>
          <w:szCs w:val="24"/>
          <w:lang w:val="en-US" w:eastAsia="zh-CN"/>
        </w:rPr>
      </w:pPr>
      <w:r>
        <w:rPr>
          <w:rFonts w:hint="default" w:ascii="Times New Roman" w:hAnsi="Times New Roman" w:eastAsia="宋体" w:cs="Times New Roman"/>
          <w:kern w:val="2"/>
          <w:sz w:val="24"/>
          <w:szCs w:val="24"/>
          <w:lang w:val="en-US" w:eastAsia="zh-CN" w:bidi="ar-SA"/>
        </w:rPr>
        <w:t>污水处理站废水排放口</w:t>
      </w:r>
      <w:r>
        <w:rPr>
          <w:rFonts w:hint="default" w:ascii="Times New Roman" w:hAnsi="Times New Roman" w:cs="Times New Roman"/>
          <w:sz w:val="24"/>
          <w:szCs w:val="24"/>
          <w:lang w:val="en-US" w:eastAsia="zh-CN"/>
        </w:rPr>
        <w:t>pH</w:t>
      </w:r>
      <w:r>
        <w:rPr>
          <w:rFonts w:hint="eastAsia" w:ascii="Times New Roman" w:hAnsi="Times New Roman" w:cs="Times New Roman"/>
          <w:sz w:val="24"/>
          <w:szCs w:val="24"/>
          <w:lang w:val="en-US" w:eastAsia="zh-CN"/>
        </w:rPr>
        <w:t>范围为：7.21~7.47</w:t>
      </w:r>
      <w:r>
        <w:rPr>
          <w:rFonts w:hint="default" w:ascii="Times New Roman" w:hAnsi="Times New Roman" w:cs="Times New Roman"/>
          <w:sz w:val="24"/>
          <w:szCs w:val="24"/>
          <w:lang w:val="en-US" w:eastAsia="zh-CN"/>
        </w:rPr>
        <w:t>，化学需氧量</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191</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，废水处理设施效率为96.25%；</w:t>
      </w:r>
      <w:r>
        <w:rPr>
          <w:rFonts w:hint="default" w:ascii="Times New Roman" w:hAnsi="Times New Roman" w:cs="Times New Roman"/>
          <w:sz w:val="24"/>
          <w:szCs w:val="24"/>
          <w:lang w:val="en-US" w:eastAsia="zh-CN"/>
        </w:rPr>
        <w:t>氨氮</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4.90</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，废水处理设施效率为83.3%；</w:t>
      </w:r>
      <w:r>
        <w:rPr>
          <w:rFonts w:hint="default" w:ascii="Times New Roman" w:hAnsi="Times New Roman" w:cs="Times New Roman"/>
          <w:sz w:val="24"/>
          <w:szCs w:val="24"/>
          <w:lang w:val="en-US" w:eastAsia="zh-CN"/>
        </w:rPr>
        <w:t>悬浮物</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24</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，废水处理设施效率为78.6%；</w:t>
      </w:r>
      <w:r>
        <w:rPr>
          <w:rFonts w:hint="default" w:ascii="Times New Roman" w:hAnsi="Times New Roman" w:cs="Times New Roman"/>
          <w:sz w:val="24"/>
          <w:szCs w:val="24"/>
          <w:lang w:val="en-US" w:eastAsia="zh-CN"/>
        </w:rPr>
        <w:t>五日生化需氧量</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64.4</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，废水处理设施效率为96.44%；</w:t>
      </w:r>
      <w:r>
        <w:rPr>
          <w:rFonts w:hint="default" w:ascii="Times New Roman" w:hAnsi="Times New Roman" w:cs="Times New Roman"/>
          <w:sz w:val="24"/>
          <w:szCs w:val="24"/>
          <w:lang w:val="en-US" w:eastAsia="zh-CN"/>
        </w:rPr>
        <w:t>总</w:t>
      </w:r>
      <w:r>
        <w:rPr>
          <w:rFonts w:hint="eastAsia" w:ascii="Times New Roman" w:hAnsi="Times New Roman" w:cs="Times New Roman"/>
          <w:sz w:val="24"/>
          <w:szCs w:val="24"/>
          <w:lang w:val="en-US" w:eastAsia="zh-CN"/>
        </w:rPr>
        <w:t>磷平均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0.50</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，废水处理设施效率为93.19%。</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sz w:val="24"/>
          <w:szCs w:val="32"/>
          <w:lang w:val="en-US" w:eastAsia="zh-CN"/>
        </w:rPr>
      </w:pPr>
      <w:r>
        <w:rPr>
          <w:rFonts w:hint="default" w:ascii="Times New Roman" w:hAnsi="Times New Roman" w:cs="Times New Roman"/>
          <w:sz w:val="24"/>
          <w:szCs w:val="32"/>
          <w:lang w:val="en-US" w:eastAsia="zh-CN"/>
        </w:rPr>
        <w:t>满足《污水综合排放标准》（GB8978-1996）表4中三级标准及南乐县污水处理厂收水水质</w:t>
      </w:r>
      <w:r>
        <w:rPr>
          <w:rFonts w:hint="eastAsia" w:ascii="Times New Roman" w:hAnsi="Times New Roman" w:cs="Times New Roman"/>
          <w:sz w:val="24"/>
          <w:szCs w:val="32"/>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2"/>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7.2.4 项目固废产生处置结果</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32"/>
          <w:u w:val="none"/>
          <w:lang w:val="en-US" w:eastAsia="zh-CN"/>
        </w:rPr>
      </w:pPr>
      <w:r>
        <w:rPr>
          <w:rFonts w:hint="eastAsia" w:ascii="Times New Roman" w:hAnsi="Times New Roman" w:cs="Times New Roman"/>
          <w:b w:val="0"/>
          <w:bCs w:val="0"/>
          <w:sz w:val="24"/>
          <w:szCs w:val="32"/>
          <w:u w:val="none"/>
          <w:lang w:val="en-US" w:eastAsia="zh-CN"/>
        </w:rPr>
        <w:t>验收监测期间，濮阳国米生物科技有限公司年产20000吨木糖改扩建项目</w:t>
      </w:r>
      <w:r>
        <w:rPr>
          <w:rFonts w:hint="default" w:ascii="Times New Roman" w:hAnsi="Times New Roman" w:cs="Times New Roman"/>
          <w:b w:val="0"/>
          <w:bCs w:val="0"/>
          <w:sz w:val="24"/>
          <w:szCs w:val="32"/>
          <w:u w:val="none"/>
          <w:lang w:val="en-US" w:eastAsia="zh-CN"/>
        </w:rPr>
        <w:t>固体废物</w:t>
      </w:r>
      <w:r>
        <w:rPr>
          <w:rFonts w:hint="eastAsia" w:ascii="Times New Roman" w:hAnsi="Times New Roman" w:cs="Times New Roman"/>
          <w:b w:val="0"/>
          <w:bCs w:val="0"/>
          <w:sz w:val="24"/>
          <w:szCs w:val="32"/>
          <w:u w:val="none"/>
          <w:lang w:val="en-US" w:eastAsia="zh-CN"/>
        </w:rPr>
        <w:t>见下表：</w:t>
      </w:r>
    </w:p>
    <w:p>
      <w:pPr>
        <w:jc w:val="center"/>
        <w:rPr>
          <w:rFonts w:hint="default" w:ascii="Times New Roman" w:hAnsi="Times New Roman" w:cs="Times New Roman"/>
          <w:b w:val="0"/>
          <w:bCs w:val="0"/>
          <w:sz w:val="24"/>
          <w:szCs w:val="32"/>
          <w:u w:val="none"/>
          <w:lang w:val="en-US" w:eastAsia="zh-CN"/>
        </w:rPr>
      </w:pPr>
      <w:r>
        <w:rPr>
          <w:rFonts w:hint="default" w:ascii="Times New Roman" w:hAnsi="Times New Roman" w:eastAsia="宋体" w:cs="Times New Roman"/>
          <w:b w:val="0"/>
          <w:bCs w:val="0"/>
          <w:color w:val="auto"/>
          <w:sz w:val="22"/>
          <w:szCs w:val="22"/>
          <w:u w:val="none"/>
        </w:rPr>
        <w:t>表</w:t>
      </w:r>
      <w:r>
        <w:rPr>
          <w:rFonts w:hint="eastAsia" w:ascii="Times New Roman" w:hAnsi="Times New Roman" w:eastAsia="宋体" w:cs="Times New Roman"/>
          <w:b w:val="0"/>
          <w:bCs w:val="0"/>
          <w:color w:val="auto"/>
          <w:sz w:val="22"/>
          <w:szCs w:val="22"/>
          <w:u w:val="none"/>
          <w:lang w:val="en-US" w:eastAsia="zh-CN"/>
        </w:rPr>
        <w:t>7</w:t>
      </w:r>
      <w:r>
        <w:rPr>
          <w:rFonts w:hint="default" w:ascii="Times New Roman" w:hAnsi="Times New Roman" w:eastAsia="宋体" w:cs="Times New Roman"/>
          <w:b w:val="0"/>
          <w:bCs w:val="0"/>
          <w:color w:val="auto"/>
          <w:sz w:val="22"/>
          <w:szCs w:val="22"/>
          <w:u w:val="none"/>
          <w:lang w:val="en-US" w:eastAsia="zh-CN"/>
        </w:rPr>
        <w:t>-1</w:t>
      </w:r>
      <w:r>
        <w:rPr>
          <w:rFonts w:hint="eastAsia" w:ascii="Times New Roman" w:hAnsi="Times New Roman" w:eastAsia="宋体" w:cs="Times New Roman"/>
          <w:b w:val="0"/>
          <w:bCs w:val="0"/>
          <w:color w:val="auto"/>
          <w:sz w:val="22"/>
          <w:szCs w:val="22"/>
          <w:u w:val="none"/>
          <w:lang w:val="en-US" w:eastAsia="zh-CN"/>
        </w:rPr>
        <w:t>3</w:t>
      </w:r>
      <w:r>
        <w:rPr>
          <w:rFonts w:hint="default" w:ascii="Times New Roman" w:hAnsi="Times New Roman" w:eastAsia="宋体" w:cs="Times New Roman"/>
          <w:b w:val="0"/>
          <w:bCs w:val="0"/>
          <w:color w:val="auto"/>
          <w:sz w:val="22"/>
          <w:szCs w:val="22"/>
          <w:u w:val="none"/>
        </w:rPr>
        <w:t xml:space="preserve">     项目实施后固体废物产生及治理措施</w:t>
      </w:r>
    </w:p>
    <w:tbl>
      <w:tblPr>
        <w:tblStyle w:val="17"/>
        <w:tblW w:w="89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1884"/>
        <w:gridCol w:w="2190"/>
        <w:gridCol w:w="3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9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序号</w:t>
            </w:r>
          </w:p>
        </w:tc>
        <w:tc>
          <w:tcPr>
            <w:tcW w:w="1884"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类别</w:t>
            </w:r>
          </w:p>
        </w:tc>
        <w:tc>
          <w:tcPr>
            <w:tcW w:w="219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属性</w:t>
            </w:r>
          </w:p>
        </w:tc>
        <w:tc>
          <w:tcPr>
            <w:tcW w:w="386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处置方式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9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1</w:t>
            </w:r>
          </w:p>
        </w:tc>
        <w:tc>
          <w:tcPr>
            <w:tcW w:w="1884" w:type="dxa"/>
            <w:noWrap w:val="0"/>
            <w:vAlign w:val="center"/>
          </w:tcPr>
          <w:p>
            <w:pPr>
              <w:pStyle w:val="25"/>
              <w:spacing w:line="240" w:lineRule="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玉米芯</w:t>
            </w:r>
            <w:r>
              <w:rPr>
                <w:rFonts w:hint="default" w:ascii="Times New Roman" w:hAnsi="Times New Roman" w:eastAsia="宋体" w:cs="Times New Roman"/>
                <w:color w:val="auto"/>
                <w:sz w:val="22"/>
                <w:szCs w:val="22"/>
              </w:rPr>
              <w:t>筛分</w:t>
            </w:r>
            <w:r>
              <w:rPr>
                <w:rFonts w:hint="default" w:ascii="Times New Roman" w:hAnsi="Times New Roman" w:eastAsia="宋体" w:cs="Times New Roman"/>
                <w:color w:val="auto"/>
                <w:sz w:val="22"/>
                <w:szCs w:val="22"/>
                <w:lang w:eastAsia="zh-CN"/>
              </w:rPr>
              <w:t>固废</w:t>
            </w:r>
          </w:p>
        </w:tc>
        <w:tc>
          <w:tcPr>
            <w:tcW w:w="219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一般固废</w:t>
            </w:r>
          </w:p>
        </w:tc>
        <w:tc>
          <w:tcPr>
            <w:tcW w:w="386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90" w:type="dxa"/>
            <w:noWrap w:val="0"/>
            <w:vAlign w:val="center"/>
          </w:tcPr>
          <w:p>
            <w:pPr>
              <w:pStyle w:val="25"/>
              <w:spacing w:line="240" w:lineRule="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2</w:t>
            </w:r>
          </w:p>
        </w:tc>
        <w:tc>
          <w:tcPr>
            <w:tcW w:w="1884"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废活性炭（脱色）</w:t>
            </w:r>
          </w:p>
        </w:tc>
        <w:tc>
          <w:tcPr>
            <w:tcW w:w="219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一般固废</w:t>
            </w:r>
          </w:p>
        </w:tc>
        <w:tc>
          <w:tcPr>
            <w:tcW w:w="386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9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3</w:t>
            </w:r>
          </w:p>
        </w:tc>
        <w:tc>
          <w:tcPr>
            <w:tcW w:w="1884"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除尘灰</w:t>
            </w:r>
          </w:p>
        </w:tc>
        <w:tc>
          <w:tcPr>
            <w:tcW w:w="219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一般固废</w:t>
            </w:r>
          </w:p>
        </w:tc>
        <w:tc>
          <w:tcPr>
            <w:tcW w:w="386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9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4</w:t>
            </w:r>
          </w:p>
        </w:tc>
        <w:tc>
          <w:tcPr>
            <w:tcW w:w="1884" w:type="dxa"/>
            <w:noWrap w:val="0"/>
            <w:vAlign w:val="center"/>
          </w:tcPr>
          <w:p>
            <w:pPr>
              <w:pStyle w:val="25"/>
              <w:spacing w:line="240" w:lineRule="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废硫酸钙</w:t>
            </w:r>
          </w:p>
        </w:tc>
        <w:tc>
          <w:tcPr>
            <w:tcW w:w="219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一般固废</w:t>
            </w:r>
          </w:p>
        </w:tc>
        <w:tc>
          <w:tcPr>
            <w:tcW w:w="386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9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5</w:t>
            </w:r>
          </w:p>
        </w:tc>
        <w:tc>
          <w:tcPr>
            <w:tcW w:w="1884" w:type="dxa"/>
            <w:noWrap w:val="0"/>
            <w:vAlign w:val="center"/>
          </w:tcPr>
          <w:p>
            <w:pPr>
              <w:pStyle w:val="25"/>
              <w:spacing w:line="240" w:lineRule="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废珍珠岩</w:t>
            </w:r>
          </w:p>
        </w:tc>
        <w:tc>
          <w:tcPr>
            <w:tcW w:w="219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一般固废</w:t>
            </w:r>
          </w:p>
        </w:tc>
        <w:tc>
          <w:tcPr>
            <w:tcW w:w="386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9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6</w:t>
            </w:r>
          </w:p>
        </w:tc>
        <w:tc>
          <w:tcPr>
            <w:tcW w:w="1884" w:type="dxa"/>
            <w:noWrap w:val="0"/>
            <w:vAlign w:val="center"/>
          </w:tcPr>
          <w:p>
            <w:pPr>
              <w:pStyle w:val="25"/>
              <w:spacing w:line="240" w:lineRule="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废酵母</w:t>
            </w:r>
          </w:p>
        </w:tc>
        <w:tc>
          <w:tcPr>
            <w:tcW w:w="219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一般固废</w:t>
            </w:r>
          </w:p>
        </w:tc>
        <w:tc>
          <w:tcPr>
            <w:tcW w:w="386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收集后外售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9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7</w:t>
            </w:r>
          </w:p>
        </w:tc>
        <w:tc>
          <w:tcPr>
            <w:tcW w:w="1884"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lang w:eastAsia="zh-CN"/>
              </w:rPr>
              <w:t>污水处理站</w:t>
            </w:r>
            <w:r>
              <w:rPr>
                <w:rFonts w:hint="default" w:ascii="Times New Roman" w:hAnsi="Times New Roman" w:eastAsia="宋体" w:cs="Times New Roman"/>
                <w:color w:val="auto"/>
                <w:sz w:val="22"/>
                <w:szCs w:val="22"/>
              </w:rPr>
              <w:t>污泥</w:t>
            </w:r>
          </w:p>
        </w:tc>
        <w:tc>
          <w:tcPr>
            <w:tcW w:w="219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一般固废</w:t>
            </w:r>
          </w:p>
        </w:tc>
        <w:tc>
          <w:tcPr>
            <w:tcW w:w="3860" w:type="dxa"/>
            <w:noWrap w:val="0"/>
            <w:vAlign w:val="center"/>
          </w:tcPr>
          <w:p>
            <w:pPr>
              <w:pStyle w:val="25"/>
              <w:spacing w:line="240" w:lineRule="auto"/>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eastAsia="zh-CN"/>
              </w:rPr>
              <w:t>脱水后外售综合利用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9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lang w:val="en-US" w:eastAsia="zh-CN"/>
              </w:rPr>
              <w:t>8</w:t>
            </w:r>
          </w:p>
        </w:tc>
        <w:tc>
          <w:tcPr>
            <w:tcW w:w="1884"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生活垃圾</w:t>
            </w:r>
          </w:p>
        </w:tc>
        <w:tc>
          <w:tcPr>
            <w:tcW w:w="219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一般固废</w:t>
            </w:r>
          </w:p>
        </w:tc>
        <w:tc>
          <w:tcPr>
            <w:tcW w:w="3860"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环卫部门清运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90" w:type="dxa"/>
            <w:noWrap w:val="0"/>
            <w:vAlign w:val="center"/>
          </w:tcPr>
          <w:p>
            <w:pPr>
              <w:pStyle w:val="25"/>
              <w:spacing w:line="240" w:lineRule="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9</w:t>
            </w:r>
          </w:p>
        </w:tc>
        <w:tc>
          <w:tcPr>
            <w:tcW w:w="1884" w:type="dxa"/>
            <w:noWrap w:val="0"/>
            <w:vAlign w:val="center"/>
          </w:tcPr>
          <w:p>
            <w:pPr>
              <w:pStyle w:val="25"/>
              <w:spacing w:line="240" w:lineRule="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废树脂</w:t>
            </w:r>
          </w:p>
        </w:tc>
        <w:tc>
          <w:tcPr>
            <w:tcW w:w="219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一般固废</w:t>
            </w:r>
          </w:p>
        </w:tc>
        <w:tc>
          <w:tcPr>
            <w:tcW w:w="3860" w:type="dxa"/>
            <w:noWrap w:val="0"/>
            <w:vAlign w:val="center"/>
          </w:tcPr>
          <w:p>
            <w:pPr>
              <w:pStyle w:val="25"/>
              <w:spacing w:line="240" w:lineRule="auto"/>
              <w:ind w:firstLine="0" w:firstLineChars="0"/>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收集后外售</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本项目一般固体废物贮存、处置符合</w:t>
      </w:r>
      <w:r>
        <w:rPr>
          <w:rFonts w:hint="eastAsia" w:ascii="Times New Roman" w:hAnsi="Times New Roman" w:cs="Times New Roman"/>
          <w:b w:val="0"/>
          <w:bCs w:val="0"/>
          <w:sz w:val="24"/>
          <w:szCs w:val="24"/>
          <w:lang w:val="en-US" w:eastAsia="zh-CN"/>
        </w:rPr>
        <w:t>《一般工业固体废物贮存和填埋污染控制标准》（GB18599-2020）</w:t>
      </w:r>
      <w:r>
        <w:rPr>
          <w:rFonts w:hint="eastAsia" w:ascii="Times New Roman" w:hAnsi="Times New Roman" w:cs="Times New Roman"/>
          <w:sz w:val="24"/>
          <w:szCs w:val="32"/>
          <w:lang w:val="en-US" w:eastAsia="zh-CN"/>
        </w:rPr>
        <w:t>及其修改单；危险废物贮存、处置符合《危险废物贮存污染控制标准》（GB18597-2001）及其修改单。</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sz w:val="24"/>
          <w:szCs w:val="32"/>
          <w:lang w:val="en-US" w:eastAsia="zh-CN"/>
        </w:rPr>
      </w:pPr>
      <w:r>
        <w:rPr>
          <w:rFonts w:hint="default" w:ascii="Times New Roman" w:hAnsi="Times New Roman" w:cs="Times New Roman"/>
          <w:sz w:val="24"/>
          <w:szCs w:val="32"/>
          <w:lang w:val="en-US" w:eastAsia="zh-CN"/>
        </w:rPr>
        <w:t>本项目固废均得到有效处置，对环境影响较小。</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outlineLvl w:val="1"/>
        <w:rPr>
          <w:rFonts w:hint="eastAsia" w:ascii="Times New Roman" w:hAnsi="Times New Roman" w:cs="Times New Roman"/>
          <w:b/>
          <w:bCs/>
          <w:sz w:val="24"/>
          <w:szCs w:val="24"/>
          <w:lang w:val="en-US" w:eastAsia="zh-CN"/>
        </w:rPr>
      </w:pPr>
      <w:bookmarkStart w:id="39" w:name="_Toc5663"/>
      <w:r>
        <w:rPr>
          <w:rFonts w:hint="eastAsia" w:ascii="Times New Roman" w:hAnsi="Times New Roman" w:cs="Times New Roman"/>
          <w:b/>
          <w:bCs/>
          <w:sz w:val="24"/>
          <w:szCs w:val="24"/>
          <w:lang w:val="en-US" w:eastAsia="zh-CN"/>
        </w:rPr>
        <w:t>7.3 污染物排放总量</w:t>
      </w:r>
      <w:bookmarkEnd w:id="39"/>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2"/>
        <w:rPr>
          <w:rFonts w:hint="default" w:ascii="Times New Roman" w:hAnsi="Times New Roman" w:cs="Times New Roman"/>
          <w:b w:val="0"/>
          <w:bCs w:val="0"/>
          <w:color w:val="auto"/>
          <w:sz w:val="24"/>
          <w:szCs w:val="24"/>
          <w:u w:val="none"/>
          <w:lang w:val="en-US" w:eastAsia="zh-CN"/>
        </w:rPr>
      </w:pPr>
      <w:r>
        <w:rPr>
          <w:rFonts w:hint="eastAsia" w:ascii="Times New Roman" w:hAnsi="Times New Roman" w:cs="Times New Roman"/>
          <w:b w:val="0"/>
          <w:bCs w:val="0"/>
          <w:color w:val="auto"/>
          <w:sz w:val="24"/>
          <w:szCs w:val="24"/>
          <w:u w:val="none"/>
          <w:lang w:val="en-US" w:eastAsia="zh-CN"/>
        </w:rPr>
        <w:t>（1）废水污染物排放总量</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color w:val="auto"/>
          <w:sz w:val="24"/>
          <w:szCs w:val="24"/>
        </w:rPr>
      </w:pPr>
      <w:r>
        <w:rPr>
          <w:rFonts w:hint="eastAsia" w:ascii="Times New Roman" w:hAnsi="Times New Roman" w:cs="Times New Roman"/>
          <w:b w:val="0"/>
          <w:bCs w:val="0"/>
          <w:color w:val="auto"/>
          <w:sz w:val="24"/>
          <w:szCs w:val="24"/>
          <w:lang w:val="en-US" w:eastAsia="zh-CN"/>
        </w:rPr>
        <w:t>濮阳国米生物科技有限公司</w:t>
      </w:r>
      <w:r>
        <w:rPr>
          <w:rFonts w:hint="default" w:ascii="Times New Roman" w:hAnsi="Times New Roman" w:cs="Times New Roman"/>
          <w:b w:val="0"/>
          <w:bCs w:val="0"/>
          <w:color w:val="auto"/>
          <w:sz w:val="24"/>
          <w:szCs w:val="24"/>
          <w:lang w:val="en-US" w:eastAsia="zh-CN"/>
        </w:rPr>
        <w:t>年产</w:t>
      </w:r>
      <w:r>
        <w:rPr>
          <w:rFonts w:hint="eastAsia" w:ascii="Times New Roman" w:hAnsi="Times New Roman" w:cs="Times New Roman"/>
          <w:b w:val="0"/>
          <w:bCs w:val="0"/>
          <w:color w:val="auto"/>
          <w:sz w:val="24"/>
          <w:szCs w:val="24"/>
          <w:lang w:val="en-US" w:eastAsia="zh-CN"/>
        </w:rPr>
        <w:t>20000</w:t>
      </w:r>
      <w:r>
        <w:rPr>
          <w:rFonts w:hint="default" w:ascii="Times New Roman" w:hAnsi="Times New Roman" w:cs="Times New Roman"/>
          <w:b w:val="0"/>
          <w:bCs w:val="0"/>
          <w:color w:val="auto"/>
          <w:sz w:val="24"/>
          <w:szCs w:val="24"/>
          <w:lang w:val="en-US" w:eastAsia="zh-CN"/>
        </w:rPr>
        <w:t>吨</w:t>
      </w:r>
      <w:r>
        <w:rPr>
          <w:rFonts w:hint="eastAsia" w:ascii="Times New Roman" w:hAnsi="Times New Roman" w:cs="Times New Roman"/>
          <w:b w:val="0"/>
          <w:bCs w:val="0"/>
          <w:color w:val="auto"/>
          <w:sz w:val="24"/>
          <w:szCs w:val="24"/>
          <w:lang w:val="en-US" w:eastAsia="zh-CN"/>
        </w:rPr>
        <w:t>木糖改扩建</w:t>
      </w:r>
      <w:r>
        <w:rPr>
          <w:rFonts w:hint="default" w:ascii="Times New Roman" w:hAnsi="Times New Roman" w:cs="Times New Roman"/>
          <w:b w:val="0"/>
          <w:bCs w:val="0"/>
          <w:color w:val="auto"/>
          <w:sz w:val="24"/>
          <w:szCs w:val="24"/>
          <w:lang w:val="en-US" w:eastAsia="zh-CN"/>
        </w:rPr>
        <w:t>项目</w:t>
      </w:r>
      <w:r>
        <w:rPr>
          <w:rFonts w:hint="eastAsia" w:ascii="宋体" w:hAnsi="宋体"/>
          <w:color w:val="auto"/>
          <w:sz w:val="24"/>
        </w:rPr>
        <w:t>废水来源主要包括</w:t>
      </w:r>
      <w:r>
        <w:rPr>
          <w:rFonts w:hint="eastAsia" w:ascii="宋体" w:hAnsi="宋体"/>
          <w:color w:val="auto"/>
          <w:sz w:val="24"/>
          <w:szCs w:val="24"/>
          <w:lang w:eastAsia="zh-CN"/>
        </w:rPr>
        <w:t>生产废水和</w:t>
      </w:r>
      <w:r>
        <w:rPr>
          <w:rFonts w:hint="eastAsia" w:ascii="宋体" w:hAnsi="宋体"/>
          <w:color w:val="auto"/>
          <w:sz w:val="24"/>
          <w:szCs w:val="24"/>
        </w:rPr>
        <w:t>生活废水</w:t>
      </w:r>
      <w:r>
        <w:rPr>
          <w:rFonts w:hint="eastAsia" w:ascii="宋体" w:hAnsi="宋体"/>
          <w:color w:val="auto"/>
          <w:sz w:val="24"/>
          <w:szCs w:val="24"/>
          <w:lang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b w:val="0"/>
          <w:bCs/>
          <w:color w:val="000000"/>
          <w:sz w:val="24"/>
          <w:szCs w:val="24"/>
          <w:u w:val="none"/>
          <w:vertAlign w:val="baseline"/>
          <w:lang w:val="en-US" w:eastAsia="zh-CN" w:bidi="ar-SA"/>
        </w:rPr>
      </w:pPr>
      <w:r>
        <w:rPr>
          <w:rFonts w:hint="default" w:ascii="Times New Roman" w:hAnsi="Times New Roman" w:cs="Times New Roman"/>
          <w:b w:val="0"/>
          <w:bCs w:val="0"/>
          <w:color w:val="auto"/>
          <w:sz w:val="24"/>
          <w:szCs w:val="24"/>
          <w:lang w:val="en-US" w:eastAsia="zh-CN"/>
        </w:rPr>
        <w:t>根据</w:t>
      </w:r>
      <w:r>
        <w:rPr>
          <w:rFonts w:hint="eastAsia" w:ascii="Times New Roman" w:hAnsi="Times New Roman" w:cs="Times New Roman"/>
          <w:b w:val="0"/>
          <w:bCs w:val="0"/>
          <w:color w:val="auto"/>
          <w:sz w:val="24"/>
          <w:szCs w:val="24"/>
          <w:lang w:val="en-US" w:eastAsia="zh-CN"/>
        </w:rPr>
        <w:t>污水处理站在线检测数据</w:t>
      </w:r>
      <w:r>
        <w:rPr>
          <w:rFonts w:hint="default" w:ascii="Times New Roman" w:hAnsi="Times New Roman" w:cs="Times New Roman"/>
          <w:b w:val="0"/>
          <w:bCs w:val="0"/>
          <w:color w:val="auto"/>
          <w:sz w:val="24"/>
          <w:szCs w:val="24"/>
          <w:lang w:val="en-US" w:eastAsia="zh-CN"/>
        </w:rPr>
        <w:t>污水</w:t>
      </w:r>
      <w:r>
        <w:rPr>
          <w:rFonts w:hint="eastAsia" w:ascii="Times New Roman" w:hAnsi="Times New Roman" w:cs="Times New Roman"/>
          <w:b w:val="0"/>
          <w:bCs w:val="0"/>
          <w:color w:val="auto"/>
          <w:sz w:val="24"/>
          <w:szCs w:val="24"/>
          <w:lang w:val="en-US" w:eastAsia="zh-CN"/>
        </w:rPr>
        <w:t>排放</w:t>
      </w:r>
      <w:r>
        <w:rPr>
          <w:rFonts w:hint="default" w:ascii="Times New Roman" w:hAnsi="Times New Roman" w:cs="Times New Roman"/>
          <w:b w:val="0"/>
          <w:bCs w:val="0"/>
          <w:color w:val="auto"/>
          <w:sz w:val="24"/>
          <w:szCs w:val="24"/>
          <w:lang w:val="en-US" w:eastAsia="zh-CN"/>
        </w:rPr>
        <w:t>量约</w:t>
      </w:r>
      <w:r>
        <w:rPr>
          <w:rFonts w:hint="eastAsia" w:ascii="Times New Roman" w:hAnsi="Times New Roman" w:eastAsia="宋体" w:cs="Times New Roman"/>
          <w:color w:val="auto"/>
          <w:kern w:val="0"/>
          <w:sz w:val="24"/>
          <w:szCs w:val="24"/>
          <w:lang w:val="en-US" w:eastAsia="zh-CN" w:bidi="ar"/>
        </w:rPr>
        <w:t>4301.5</w:t>
      </w:r>
      <w:r>
        <w:rPr>
          <w:rFonts w:hint="default" w:ascii="Times New Roman" w:hAnsi="Times New Roman" w:cs="Times New Roman"/>
          <w:b w:val="0"/>
          <w:bCs w:val="0"/>
          <w:color w:val="auto"/>
          <w:sz w:val="24"/>
          <w:szCs w:val="24"/>
          <w:lang w:val="en-US" w:eastAsia="zh-CN"/>
        </w:rPr>
        <w:t>m</w:t>
      </w:r>
      <w:r>
        <w:rPr>
          <w:rFonts w:hint="default" w:ascii="Times New Roman" w:hAnsi="Times New Roman" w:cs="Times New Roman"/>
          <w:b w:val="0"/>
          <w:bCs w:val="0"/>
          <w:color w:val="auto"/>
          <w:sz w:val="24"/>
          <w:szCs w:val="24"/>
          <w:vertAlign w:val="superscript"/>
          <w:lang w:val="en-US" w:eastAsia="zh-CN"/>
        </w:rPr>
        <w:t>3</w:t>
      </w:r>
      <w:r>
        <w:rPr>
          <w:rFonts w:hint="default" w:ascii="Times New Roman" w:hAnsi="Times New Roman" w:cs="Times New Roman"/>
          <w:b w:val="0"/>
          <w:bCs w:val="0"/>
          <w:color w:val="auto"/>
          <w:sz w:val="24"/>
          <w:szCs w:val="24"/>
          <w:lang w:val="en-US" w:eastAsia="zh-CN"/>
        </w:rPr>
        <w:t>/d</w:t>
      </w:r>
      <w:r>
        <w:rPr>
          <w:rFonts w:hint="eastAsia" w:ascii="Times New Roman" w:hAnsi="Times New Roman" w:cs="Times New Roman"/>
          <w:b w:val="0"/>
          <w:bCs w:val="0"/>
          <w:color w:val="auto"/>
          <w:sz w:val="24"/>
          <w:szCs w:val="24"/>
          <w:lang w:val="en-US" w:eastAsia="zh-CN"/>
        </w:rPr>
        <w:t>，</w:t>
      </w:r>
      <w:r>
        <w:rPr>
          <w:rFonts w:hint="eastAsia" w:ascii="Times New Roman" w:hAnsi="Times New Roman" w:eastAsia="宋体" w:cs="Times New Roman"/>
          <w:b w:val="0"/>
          <w:bCs/>
          <w:color w:val="000000"/>
          <w:sz w:val="24"/>
          <w:szCs w:val="24"/>
          <w:u w:val="none"/>
          <w:vertAlign w:val="baseline"/>
          <w:lang w:val="en-US" w:eastAsia="zh-CN" w:bidi="ar-SA"/>
        </w:rPr>
        <w:t>经计算，厂区总排污口污水排放量为1290450t/a，化学需氧量排放量246.48t/a，氨氮排放量6.32t/a；</w:t>
      </w:r>
      <w:r>
        <w:rPr>
          <w:rFonts w:hint="eastAsia" w:ascii="Times New Roman" w:hAnsi="Times New Roman" w:cs="Times New Roman"/>
          <w:b w:val="0"/>
          <w:bCs/>
          <w:sz w:val="24"/>
          <w:szCs w:val="24"/>
          <w:u w:val="none"/>
          <w:lang w:val="en-US" w:eastAsia="zh-CN"/>
        </w:rPr>
        <w:t>经污水管网排入</w:t>
      </w:r>
      <w:r>
        <w:rPr>
          <w:rFonts w:hint="default" w:ascii="Times New Roman" w:hAnsi="Times New Roman" w:cs="Times New Roman"/>
          <w:sz w:val="24"/>
          <w:szCs w:val="32"/>
          <w:lang w:val="en-US" w:eastAsia="zh-CN"/>
        </w:rPr>
        <w:t>南乐县污水处理厂</w:t>
      </w:r>
      <w:r>
        <w:rPr>
          <w:rFonts w:hint="eastAsia" w:ascii="Times New Roman" w:hAnsi="Times New Roman" w:cs="Times New Roman"/>
          <w:b w:val="0"/>
          <w:bCs/>
          <w:sz w:val="24"/>
          <w:szCs w:val="24"/>
          <w:u w:val="none"/>
          <w:lang w:val="en-US" w:eastAsia="zh-CN"/>
        </w:rPr>
        <w:t>进行深度处理后，</w:t>
      </w:r>
      <w:r>
        <w:rPr>
          <w:rFonts w:hint="eastAsia" w:ascii="Times New Roman" w:hAnsi="Times New Roman" w:eastAsia="宋体" w:cs="Times New Roman"/>
          <w:b w:val="0"/>
          <w:bCs/>
          <w:color w:val="auto"/>
          <w:sz w:val="24"/>
          <w:szCs w:val="24"/>
          <w:u w:val="none"/>
          <w:vertAlign w:val="baseline"/>
          <w:lang w:val="en-US" w:eastAsia="zh-CN" w:bidi="ar-SA"/>
        </w:rPr>
        <w:t>化学需氧量排放量51.62t/a，氨氮</w:t>
      </w:r>
      <w:r>
        <w:rPr>
          <w:rFonts w:hint="eastAsia" w:ascii="Times New Roman" w:hAnsi="Times New Roman" w:eastAsia="宋体" w:cs="Times New Roman"/>
          <w:b w:val="0"/>
          <w:bCs/>
          <w:color w:val="000000"/>
          <w:sz w:val="24"/>
          <w:szCs w:val="24"/>
          <w:u w:val="none"/>
          <w:vertAlign w:val="baseline"/>
          <w:lang w:val="en-US" w:eastAsia="zh-CN" w:bidi="ar-SA"/>
        </w:rPr>
        <w:t>排放</w:t>
      </w:r>
      <w:r>
        <w:rPr>
          <w:rFonts w:hint="eastAsia" w:ascii="Times New Roman" w:hAnsi="Times New Roman" w:eastAsia="宋体" w:cs="Times New Roman"/>
          <w:b w:val="0"/>
          <w:bCs/>
          <w:color w:val="auto"/>
          <w:sz w:val="24"/>
          <w:szCs w:val="24"/>
          <w:u w:val="none"/>
          <w:vertAlign w:val="baseline"/>
          <w:lang w:val="en-US" w:eastAsia="zh-CN" w:bidi="ar-SA"/>
        </w:rPr>
        <w:t>量2.58t/a。</w:t>
      </w:r>
      <w:r>
        <w:rPr>
          <w:rFonts w:hint="eastAsia" w:ascii="Times New Roman" w:hAnsi="Times New Roman" w:cs="Times New Roman"/>
          <w:b w:val="0"/>
          <w:bCs/>
          <w:color w:val="auto"/>
          <w:sz w:val="24"/>
          <w:szCs w:val="24"/>
          <w:u w:val="none"/>
          <w:lang w:val="en-US" w:eastAsia="zh-CN"/>
        </w:rPr>
        <w:t>符合濮阳国米生物科技有限公司全厂</w:t>
      </w:r>
      <w:r>
        <w:rPr>
          <w:rFonts w:hint="default" w:ascii="Times New Roman" w:hAnsi="Times New Roman" w:cs="Times New Roman"/>
          <w:b w:val="0"/>
          <w:bCs/>
          <w:color w:val="auto"/>
          <w:sz w:val="24"/>
          <w:szCs w:val="24"/>
          <w:u w:val="none"/>
          <w:lang w:val="en-US" w:eastAsia="zh-CN"/>
        </w:rPr>
        <w:t>总量</w:t>
      </w:r>
      <w:r>
        <w:rPr>
          <w:rFonts w:hint="eastAsia" w:ascii="Times New Roman" w:hAnsi="Times New Roman" w:cs="Times New Roman"/>
          <w:b w:val="0"/>
          <w:bCs/>
          <w:color w:val="auto"/>
          <w:sz w:val="24"/>
          <w:szCs w:val="24"/>
          <w:u w:val="none"/>
          <w:lang w:val="en-US" w:eastAsia="zh-CN"/>
        </w:rPr>
        <w:t>控制</w:t>
      </w:r>
      <w:r>
        <w:rPr>
          <w:rFonts w:hint="default" w:ascii="Times New Roman" w:hAnsi="Times New Roman" w:cs="Times New Roman"/>
          <w:b w:val="0"/>
          <w:bCs/>
          <w:color w:val="auto"/>
          <w:sz w:val="24"/>
          <w:szCs w:val="24"/>
          <w:u w:val="none"/>
          <w:lang w:val="en-US" w:eastAsia="zh-CN"/>
        </w:rPr>
        <w:t>指标：</w:t>
      </w:r>
      <w:r>
        <w:rPr>
          <w:rFonts w:hint="eastAsia" w:ascii="Times New Roman" w:hAnsi="Times New Roman" w:cs="Times New Roman"/>
          <w:b w:val="0"/>
          <w:bCs/>
          <w:color w:val="auto"/>
          <w:sz w:val="24"/>
          <w:szCs w:val="24"/>
          <w:u w:val="none"/>
          <w:lang w:val="en-US" w:eastAsia="zh-CN"/>
        </w:rPr>
        <w:t>化学需氧量169.9</w:t>
      </w:r>
      <w:r>
        <w:rPr>
          <w:rFonts w:hint="default" w:ascii="Times New Roman" w:hAnsi="Times New Roman" w:cs="Times New Roman"/>
          <w:b w:val="0"/>
          <w:bCs/>
          <w:color w:val="auto"/>
          <w:sz w:val="24"/>
          <w:szCs w:val="24"/>
          <w:u w:val="none"/>
          <w:lang w:val="en-US" w:eastAsia="zh-CN"/>
        </w:rPr>
        <w:t>t/a、氨氮</w:t>
      </w:r>
      <w:r>
        <w:rPr>
          <w:rFonts w:hint="eastAsia" w:ascii="Times New Roman" w:hAnsi="Times New Roman" w:cs="Times New Roman"/>
          <w:b w:val="0"/>
          <w:bCs/>
          <w:color w:val="auto"/>
          <w:sz w:val="24"/>
          <w:szCs w:val="24"/>
          <w:u w:val="none"/>
          <w:lang w:val="en-US" w:eastAsia="zh-CN"/>
        </w:rPr>
        <w:t>3.5999</w:t>
      </w:r>
      <w:r>
        <w:rPr>
          <w:rFonts w:hint="default" w:ascii="Times New Roman" w:hAnsi="Times New Roman" w:cs="Times New Roman"/>
          <w:b w:val="0"/>
          <w:bCs/>
          <w:color w:val="auto"/>
          <w:sz w:val="24"/>
          <w:szCs w:val="24"/>
          <w:u w:val="none"/>
          <w:lang w:val="en-US" w:eastAsia="zh-CN"/>
        </w:rPr>
        <w:t>t/a</w:t>
      </w:r>
      <w:r>
        <w:rPr>
          <w:rFonts w:hint="eastAsia" w:ascii="Times New Roman" w:hAnsi="Times New Roman" w:cs="Times New Roman"/>
          <w:b w:val="0"/>
          <w:bCs/>
          <w:color w:val="auto"/>
          <w:sz w:val="24"/>
          <w:szCs w:val="24"/>
          <w:u w:val="none"/>
          <w:lang w:val="en-US" w:eastAsia="zh-CN"/>
        </w:rPr>
        <w:t>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2"/>
        <w:rPr>
          <w:rFonts w:hint="eastAsia" w:ascii="Times New Roman" w:hAnsi="Times New Roman" w:cs="Times New Roman"/>
          <w:b w:val="0"/>
          <w:bCs w:val="0"/>
          <w:color w:val="auto"/>
          <w:sz w:val="24"/>
          <w:szCs w:val="24"/>
          <w:u w:val="none"/>
          <w:lang w:val="en-US" w:eastAsia="zh-CN"/>
        </w:rPr>
      </w:pPr>
      <w:r>
        <w:rPr>
          <w:rFonts w:hint="eastAsia" w:ascii="Times New Roman" w:hAnsi="Times New Roman" w:cs="Times New Roman"/>
          <w:b w:val="0"/>
          <w:bCs w:val="0"/>
          <w:color w:val="auto"/>
          <w:sz w:val="24"/>
          <w:szCs w:val="24"/>
          <w:u w:val="none"/>
          <w:lang w:val="en-US" w:eastAsia="zh-CN"/>
        </w:rPr>
        <w:t>（2）废气污染物排放总量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imes New Roman" w:hAnsi="Times New Roman" w:cs="Times New Roman"/>
          <w:b w:val="0"/>
          <w:bCs w:val="0"/>
          <w:color w:val="auto"/>
          <w:sz w:val="24"/>
          <w:szCs w:val="24"/>
          <w:u w:val="none"/>
          <w:lang w:val="en-US" w:eastAsia="zh-CN"/>
        </w:rPr>
      </w:pPr>
      <w:r>
        <w:rPr>
          <w:rFonts w:hint="eastAsia" w:ascii="Times New Roman" w:hAnsi="Times New Roman" w:eastAsia="宋体" w:cs="Times New Roman"/>
          <w:b w:val="0"/>
          <w:bCs/>
          <w:color w:val="000000"/>
          <w:kern w:val="2"/>
          <w:sz w:val="24"/>
          <w:szCs w:val="24"/>
          <w:u w:val="none"/>
          <w:vertAlign w:val="baseline"/>
          <w:lang w:val="en-US" w:eastAsia="zh-CN" w:bidi="ar-SA"/>
        </w:rPr>
        <w:t>本工程不涉及新增锅炉燃烧废气，不</w:t>
      </w:r>
      <w:r>
        <w:rPr>
          <w:rFonts w:hint="eastAsia" w:ascii="Times New Roman" w:hAnsi="Times New Roman" w:eastAsia="宋体" w:cs="Times New Roman"/>
          <w:color w:val="000000" w:themeColor="text1"/>
          <w:sz w:val="24"/>
          <w:szCs w:val="24"/>
          <w:lang w:eastAsia="zh-CN"/>
          <w14:textFill>
            <w14:solidFill>
              <w14:schemeClr w14:val="tx1"/>
            </w14:solidFill>
          </w14:textFill>
        </w:rPr>
        <w:t>新增</w:t>
      </w:r>
      <w:r>
        <w:rPr>
          <w:rFonts w:hint="default" w:ascii="Times New Roman" w:hAnsi="Times New Roman" w:cs="Times New Roman"/>
          <w:color w:val="000000" w:themeColor="text1"/>
          <w:sz w:val="24"/>
          <w:szCs w:val="24"/>
          <w:lang w:val="en-US" w:eastAsia="zh-CN"/>
          <w14:textFill>
            <w14:solidFill>
              <w14:schemeClr w14:val="tx1"/>
            </w14:solidFill>
          </w14:textFill>
        </w:rPr>
        <w:t>SO</w:t>
      </w:r>
      <w:r>
        <w:rPr>
          <w:rFonts w:hint="default" w:ascii="Times New Roman" w:hAnsi="Times New Roman" w:cs="Times New Roman"/>
          <w:color w:val="000000" w:themeColor="text1"/>
          <w:sz w:val="24"/>
          <w:szCs w:val="24"/>
          <w:vertAlign w:val="subscript"/>
          <w:lang w:val="en-US" w:eastAsia="zh-CN"/>
          <w14:textFill>
            <w14:solidFill>
              <w14:schemeClr w14:val="tx1"/>
            </w14:solidFill>
          </w14:textFill>
        </w:rPr>
        <w:t>2</w:t>
      </w:r>
      <w:r>
        <w:rPr>
          <w:rFonts w:hint="default" w:ascii="Times New Roman" w:hAnsi="Times New Roman" w:cs="Times New Roman"/>
          <w:color w:val="000000" w:themeColor="text1"/>
          <w:sz w:val="24"/>
          <w:szCs w:val="24"/>
          <w:lang w:val="en-US" w:eastAsia="zh-CN"/>
          <w14:textFill>
            <w14:solidFill>
              <w14:schemeClr w14:val="tx1"/>
            </w14:solidFill>
          </w14:textFill>
        </w:rPr>
        <w:t>和NOx</w:t>
      </w:r>
      <w:r>
        <w:rPr>
          <w:rFonts w:hint="eastAsia"/>
          <w:color w:val="000000" w:themeColor="text1"/>
          <w:sz w:val="24"/>
          <w:szCs w:val="24"/>
          <w:lang w:val="en-US" w:eastAsia="zh-CN"/>
          <w14:textFill>
            <w14:solidFill>
              <w14:schemeClr w14:val="tx1"/>
            </w14:solidFill>
          </w14:textFill>
        </w:rPr>
        <w:t>总量。</w:t>
      </w:r>
      <w:r>
        <w:rPr>
          <w:rFonts w:hint="eastAsia" w:ascii="Times New Roman" w:hAnsi="Times New Roman" w:cs="Times New Roman"/>
          <w:b w:val="0"/>
          <w:bCs w:val="0"/>
          <w:color w:val="auto"/>
          <w:sz w:val="24"/>
          <w:szCs w:val="24"/>
          <w:u w:val="none"/>
          <w:lang w:val="en-US" w:eastAsia="zh-CN"/>
        </w:rPr>
        <w:t>公司原有工程非甲烷总烃排放总量为</w:t>
      </w:r>
      <w:r>
        <w:rPr>
          <w:rFonts w:hint="eastAsia" w:ascii="Times New Roman" w:hAnsi="Times New Roman" w:eastAsia="宋体" w:cs="Times New Roman"/>
          <w:b w:val="0"/>
          <w:bCs w:val="0"/>
          <w:color w:val="auto"/>
          <w:kern w:val="2"/>
          <w:sz w:val="24"/>
          <w:szCs w:val="24"/>
          <w:u w:val="none"/>
          <w:lang w:val="en-US" w:eastAsia="zh-CN" w:bidi="ar-SA"/>
        </w:rPr>
        <w:t>4.699</w:t>
      </w:r>
      <w:r>
        <w:rPr>
          <w:rFonts w:hint="default" w:ascii="Times New Roman" w:hAnsi="Times New Roman" w:cs="Times New Roman"/>
          <w:b w:val="0"/>
          <w:bCs w:val="0"/>
          <w:color w:val="auto"/>
          <w:sz w:val="24"/>
          <w:szCs w:val="24"/>
          <w:u w:val="none"/>
          <w:lang w:val="en-US" w:eastAsia="zh-CN"/>
        </w:rPr>
        <w:t>t/a</w:t>
      </w:r>
      <w:r>
        <w:rPr>
          <w:rFonts w:hint="eastAsia" w:ascii="Times New Roman" w:hAnsi="Times New Roman" w:cs="Times New Roman"/>
          <w:b w:val="0"/>
          <w:bCs w:val="0"/>
          <w:color w:val="auto"/>
          <w:sz w:val="24"/>
          <w:szCs w:val="24"/>
          <w:u w:val="none"/>
          <w:lang w:val="en-US" w:eastAsia="zh-CN"/>
        </w:rPr>
        <w:t>。本工程排放总量为</w:t>
      </w:r>
      <w:r>
        <w:rPr>
          <w:rFonts w:hint="eastAsia" w:ascii="Times New Roman" w:hAnsi="Times New Roman" w:eastAsia="宋体" w:cs="Times New Roman"/>
          <w:b w:val="0"/>
          <w:bCs w:val="0"/>
          <w:color w:val="auto"/>
          <w:kern w:val="2"/>
          <w:sz w:val="24"/>
          <w:szCs w:val="24"/>
          <w:u w:val="none"/>
          <w:lang w:val="en-US" w:eastAsia="zh-CN" w:bidi="ar-SA"/>
        </w:rPr>
        <w:t>0.7062t/a。</w:t>
      </w:r>
      <w:r>
        <w:rPr>
          <w:rFonts w:hint="eastAsia" w:ascii="Times New Roman" w:hAnsi="Times New Roman" w:cs="Times New Roman"/>
          <w:b w:val="0"/>
          <w:bCs w:val="0"/>
          <w:color w:val="auto"/>
          <w:sz w:val="24"/>
          <w:szCs w:val="24"/>
          <w:u w:val="none"/>
          <w:lang w:val="en-US" w:eastAsia="zh-CN"/>
        </w:rPr>
        <w:t>根据验收检测数据计算，全厂废气污染物排放量见下表：</w:t>
      </w:r>
    </w:p>
    <w:p>
      <w:pPr>
        <w:pStyle w:val="2"/>
        <w:keepNext w:val="0"/>
        <w:keepLines w:val="0"/>
        <w:pageBreakBefore w:val="0"/>
        <w:widowControl w:val="0"/>
        <w:kinsoku/>
        <w:wordWrap/>
        <w:overflowPunct/>
        <w:topLinePunct w:val="0"/>
        <w:autoSpaceDE/>
        <w:autoSpaceDN/>
        <w:bidi w:val="0"/>
        <w:adjustRightInd/>
        <w:snapToGrid w:val="0"/>
        <w:spacing w:line="360" w:lineRule="auto"/>
        <w:ind w:left="0" w:leftChars="0" w:right="-510" w:firstLine="0" w:firstLineChars="0"/>
        <w:jc w:val="center"/>
        <w:textAlignment w:val="auto"/>
        <w:rPr>
          <w:rFonts w:hint="default" w:ascii="Times New Roman" w:hAnsi="Times New Roman" w:cs="Times New Roman" w:eastAsiaTheme="minorEastAsia"/>
          <w:color w:val="000000"/>
          <w:kern w:val="2"/>
          <w:sz w:val="22"/>
          <w:szCs w:val="28"/>
          <w:lang w:val="en-US" w:eastAsia="zh-CN" w:bidi="ar-SA"/>
        </w:rPr>
      </w:pPr>
      <w:r>
        <w:rPr>
          <w:rFonts w:hint="eastAsia" w:ascii="Times New Roman" w:hAnsi="Times New Roman" w:cs="Times New Roman" w:eastAsiaTheme="minorEastAsia"/>
          <w:color w:val="000000"/>
          <w:kern w:val="2"/>
          <w:sz w:val="22"/>
          <w:szCs w:val="28"/>
          <w:lang w:val="en-US" w:eastAsia="zh-CN" w:bidi="ar-SA"/>
        </w:rPr>
        <w:t>表7-13全厂</w:t>
      </w:r>
      <w:r>
        <w:rPr>
          <w:rFonts w:hint="eastAsia" w:ascii="Times New Roman" w:hAnsi="Times New Roman" w:cs="Times New Roman"/>
          <w:color w:val="000000"/>
          <w:kern w:val="2"/>
          <w:sz w:val="22"/>
          <w:szCs w:val="28"/>
          <w:lang w:val="en-US" w:eastAsia="zh-CN" w:bidi="ar-SA"/>
        </w:rPr>
        <w:t>废气</w:t>
      </w:r>
      <w:r>
        <w:rPr>
          <w:rFonts w:hint="eastAsia" w:ascii="Times New Roman" w:hAnsi="Times New Roman" w:cs="Times New Roman" w:eastAsiaTheme="minorEastAsia"/>
          <w:color w:val="000000"/>
          <w:kern w:val="2"/>
          <w:sz w:val="22"/>
          <w:szCs w:val="28"/>
          <w:lang w:val="en-US" w:eastAsia="zh-CN" w:bidi="ar-SA"/>
        </w:rPr>
        <w:t>污染物排放量</w:t>
      </w:r>
    </w:p>
    <w:tbl>
      <w:tblPr>
        <w:tblStyle w:val="17"/>
        <w:tblW w:w="86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3"/>
        <w:gridCol w:w="1334"/>
        <w:gridCol w:w="1250"/>
        <w:gridCol w:w="1639"/>
        <w:gridCol w:w="1327"/>
        <w:gridCol w:w="20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1113" w:type="dxa"/>
            <w:noWrap w:val="0"/>
            <w:vAlign w:val="center"/>
          </w:tcPr>
          <w:p>
            <w:pPr>
              <w:keepNext w:val="0"/>
              <w:keepLines w:val="0"/>
              <w:pageBreakBefore w:val="0"/>
              <w:kinsoku/>
              <w:wordWrap/>
              <w:overflowPunct/>
              <w:topLinePunct w:val="0"/>
              <w:autoSpaceDE/>
              <w:autoSpaceDN/>
              <w:bidi w:val="0"/>
              <w:adjustRightInd w:val="0"/>
              <w:snapToGrid w:val="0"/>
              <w:spacing w:before="95" w:beforeLines="30" w:after="95" w:afterLines="30" w:line="240" w:lineRule="auto"/>
              <w:ind w:left="0" w:leftChars="0" w:firstLine="0" w:firstLineChars="0"/>
              <w:jc w:val="center"/>
              <w:rPr>
                <w:rFonts w:hint="default" w:ascii="Times New Roman" w:hAnsi="Times New Roman" w:eastAsia="宋体" w:cs="Times New Roman"/>
                <w:b w:val="0"/>
                <w:bCs/>
                <w:color w:val="auto"/>
                <w:sz w:val="22"/>
                <w:szCs w:val="22"/>
                <w:highlight w:val="none"/>
                <w:u w:val="none"/>
              </w:rPr>
            </w:pPr>
            <w:r>
              <w:rPr>
                <w:rFonts w:hint="default" w:ascii="Times New Roman" w:hAnsi="Times New Roman" w:eastAsia="宋体" w:cs="Times New Roman"/>
                <w:b w:val="0"/>
                <w:bCs/>
                <w:color w:val="auto"/>
                <w:sz w:val="22"/>
                <w:szCs w:val="22"/>
                <w:highlight w:val="none"/>
                <w:u w:val="none"/>
              </w:rPr>
              <w:t>污染类别</w:t>
            </w:r>
          </w:p>
        </w:tc>
        <w:tc>
          <w:tcPr>
            <w:tcW w:w="1334" w:type="dxa"/>
            <w:noWrap w:val="0"/>
            <w:vAlign w:val="center"/>
          </w:tcPr>
          <w:p>
            <w:pPr>
              <w:keepNext w:val="0"/>
              <w:keepLines w:val="0"/>
              <w:pageBreakBefore w:val="0"/>
              <w:kinsoku/>
              <w:wordWrap/>
              <w:overflowPunct/>
              <w:topLinePunct w:val="0"/>
              <w:autoSpaceDE/>
              <w:autoSpaceDN/>
              <w:bidi w:val="0"/>
              <w:adjustRightInd w:val="0"/>
              <w:snapToGrid w:val="0"/>
              <w:spacing w:before="95" w:beforeLines="30" w:after="95" w:afterLines="30" w:line="240" w:lineRule="auto"/>
              <w:ind w:left="0" w:leftChars="0" w:firstLine="0" w:firstLineChars="0"/>
              <w:jc w:val="center"/>
              <w:rPr>
                <w:rFonts w:hint="default" w:ascii="Times New Roman" w:hAnsi="Times New Roman" w:eastAsia="宋体" w:cs="Times New Roman"/>
                <w:b w:val="0"/>
                <w:bCs/>
                <w:color w:val="auto"/>
                <w:sz w:val="22"/>
                <w:szCs w:val="22"/>
                <w:highlight w:val="none"/>
                <w:u w:val="none"/>
                <w:lang w:eastAsia="zh-CN"/>
              </w:rPr>
            </w:pPr>
            <w:r>
              <w:rPr>
                <w:rFonts w:hint="eastAsia" w:ascii="Times New Roman" w:hAnsi="Times New Roman" w:eastAsia="宋体" w:cs="Times New Roman"/>
                <w:b w:val="0"/>
                <w:bCs/>
                <w:color w:val="auto"/>
                <w:sz w:val="22"/>
                <w:szCs w:val="22"/>
                <w:highlight w:val="none"/>
                <w:u w:val="none"/>
                <w:lang w:eastAsia="zh-CN"/>
              </w:rPr>
              <w:t>污染物</w:t>
            </w:r>
          </w:p>
        </w:tc>
        <w:tc>
          <w:tcPr>
            <w:tcW w:w="1250" w:type="dxa"/>
            <w:noWrap w:val="0"/>
            <w:vAlign w:val="center"/>
          </w:tcPr>
          <w:p>
            <w:pPr>
              <w:keepNext w:val="0"/>
              <w:keepLines w:val="0"/>
              <w:pageBreakBefore w:val="0"/>
              <w:kinsoku/>
              <w:wordWrap/>
              <w:overflowPunct/>
              <w:topLinePunct w:val="0"/>
              <w:autoSpaceDE/>
              <w:autoSpaceDN/>
              <w:bidi w:val="0"/>
              <w:adjustRightInd w:val="0"/>
              <w:snapToGrid w:val="0"/>
              <w:spacing w:before="95" w:beforeLines="30" w:after="95" w:afterLines="30" w:line="240" w:lineRule="auto"/>
              <w:ind w:left="0" w:leftChars="0" w:firstLine="0" w:firstLineChars="0"/>
              <w:jc w:val="center"/>
              <w:rPr>
                <w:rFonts w:hint="default" w:ascii="Times New Roman" w:hAnsi="Times New Roman" w:eastAsia="宋体" w:cs="Times New Roman"/>
                <w:b w:val="0"/>
                <w:bCs/>
                <w:color w:val="auto"/>
                <w:sz w:val="22"/>
                <w:szCs w:val="22"/>
                <w:highlight w:val="none"/>
                <w:u w:val="none"/>
              </w:rPr>
            </w:pPr>
            <w:r>
              <w:rPr>
                <w:rFonts w:hint="default" w:ascii="Times New Roman" w:hAnsi="Times New Roman" w:eastAsia="宋体" w:cs="Times New Roman"/>
                <w:b w:val="0"/>
                <w:bCs/>
                <w:color w:val="auto"/>
                <w:sz w:val="22"/>
                <w:szCs w:val="22"/>
                <w:highlight w:val="none"/>
                <w:u w:val="none"/>
                <w:lang w:eastAsia="zh-CN"/>
              </w:rPr>
              <w:t>现有项目排放量</w:t>
            </w:r>
          </w:p>
        </w:tc>
        <w:tc>
          <w:tcPr>
            <w:tcW w:w="1639" w:type="dxa"/>
            <w:noWrap w:val="0"/>
            <w:vAlign w:val="center"/>
          </w:tcPr>
          <w:p>
            <w:pPr>
              <w:keepNext w:val="0"/>
              <w:keepLines w:val="0"/>
              <w:pageBreakBefore w:val="0"/>
              <w:kinsoku/>
              <w:wordWrap/>
              <w:overflowPunct/>
              <w:topLinePunct w:val="0"/>
              <w:autoSpaceDE/>
              <w:autoSpaceDN/>
              <w:bidi w:val="0"/>
              <w:adjustRightInd w:val="0"/>
              <w:snapToGrid w:val="0"/>
              <w:spacing w:before="95" w:beforeLines="30" w:after="95" w:afterLines="30" w:line="240" w:lineRule="auto"/>
              <w:ind w:left="0" w:leftChars="0" w:firstLine="0" w:firstLineChars="0"/>
              <w:jc w:val="center"/>
              <w:rPr>
                <w:rFonts w:hint="default" w:ascii="Times New Roman" w:hAnsi="Times New Roman" w:eastAsia="宋体" w:cs="Times New Roman"/>
                <w:b w:val="0"/>
                <w:bCs/>
                <w:color w:val="auto"/>
                <w:sz w:val="22"/>
                <w:szCs w:val="22"/>
                <w:highlight w:val="none"/>
                <w:u w:val="none"/>
                <w:lang w:eastAsia="zh-CN"/>
              </w:rPr>
            </w:pPr>
            <w:r>
              <w:rPr>
                <w:rFonts w:hint="eastAsia" w:ascii="Times New Roman" w:hAnsi="Times New Roman" w:eastAsia="宋体" w:cs="Times New Roman"/>
                <w:b w:val="0"/>
                <w:bCs/>
                <w:color w:val="auto"/>
                <w:sz w:val="22"/>
                <w:szCs w:val="22"/>
                <w:highlight w:val="none"/>
                <w:u w:val="none"/>
                <w:lang w:eastAsia="zh-CN"/>
              </w:rPr>
              <w:t>本项目排放量</w:t>
            </w:r>
          </w:p>
        </w:tc>
        <w:tc>
          <w:tcPr>
            <w:tcW w:w="1327" w:type="dxa"/>
            <w:noWrap w:val="0"/>
            <w:vAlign w:val="center"/>
          </w:tcPr>
          <w:p>
            <w:pPr>
              <w:keepNext w:val="0"/>
              <w:keepLines w:val="0"/>
              <w:pageBreakBefore w:val="0"/>
              <w:kinsoku/>
              <w:wordWrap/>
              <w:overflowPunct/>
              <w:topLinePunct w:val="0"/>
              <w:autoSpaceDE/>
              <w:autoSpaceDN/>
              <w:bidi w:val="0"/>
              <w:adjustRightInd w:val="0"/>
              <w:snapToGrid w:val="0"/>
              <w:spacing w:before="95" w:beforeLines="30" w:after="95" w:afterLines="30" w:line="240" w:lineRule="auto"/>
              <w:ind w:left="0" w:leftChars="0" w:firstLine="0" w:firstLineChars="0"/>
              <w:jc w:val="center"/>
              <w:rPr>
                <w:rFonts w:hint="default" w:ascii="Times New Roman" w:hAnsi="Times New Roman" w:eastAsia="宋体" w:cs="Times New Roman"/>
                <w:b w:val="0"/>
                <w:bCs/>
                <w:color w:val="auto"/>
                <w:sz w:val="22"/>
                <w:szCs w:val="22"/>
                <w:highlight w:val="none"/>
                <w:u w:val="none"/>
                <w:lang w:eastAsia="zh-CN"/>
              </w:rPr>
            </w:pPr>
            <w:r>
              <w:rPr>
                <w:rFonts w:hint="default" w:ascii="Times New Roman" w:hAnsi="Times New Roman" w:eastAsia="宋体" w:cs="Times New Roman"/>
                <w:b w:val="0"/>
                <w:bCs/>
                <w:color w:val="auto"/>
                <w:sz w:val="22"/>
                <w:szCs w:val="22"/>
                <w:highlight w:val="none"/>
                <w:u w:val="none"/>
                <w:lang w:eastAsia="zh-CN"/>
              </w:rPr>
              <w:t>全厂排放量</w:t>
            </w:r>
          </w:p>
        </w:tc>
        <w:tc>
          <w:tcPr>
            <w:tcW w:w="2017" w:type="dxa"/>
            <w:noWrap w:val="0"/>
            <w:vAlign w:val="center"/>
          </w:tcPr>
          <w:p>
            <w:pPr>
              <w:keepNext w:val="0"/>
              <w:keepLines w:val="0"/>
              <w:pageBreakBefore w:val="0"/>
              <w:kinsoku/>
              <w:wordWrap/>
              <w:overflowPunct/>
              <w:topLinePunct w:val="0"/>
              <w:autoSpaceDE/>
              <w:autoSpaceDN/>
              <w:bidi w:val="0"/>
              <w:adjustRightInd w:val="0"/>
              <w:snapToGrid w:val="0"/>
              <w:spacing w:before="95" w:beforeLines="30" w:after="95" w:afterLines="30" w:line="240" w:lineRule="auto"/>
              <w:ind w:left="0" w:leftChars="0" w:firstLine="0" w:firstLineChars="0"/>
              <w:jc w:val="center"/>
              <w:rPr>
                <w:rFonts w:hint="default" w:ascii="Times New Roman" w:hAnsi="Times New Roman" w:eastAsia="宋体" w:cs="Times New Roman"/>
                <w:b w:val="0"/>
                <w:bCs/>
                <w:color w:val="auto"/>
                <w:sz w:val="22"/>
                <w:szCs w:val="22"/>
                <w:highlight w:val="none"/>
                <w:u w:val="none"/>
                <w:lang w:eastAsia="zh-CN"/>
              </w:rPr>
            </w:pPr>
            <w:r>
              <w:rPr>
                <w:rFonts w:hint="eastAsia" w:ascii="Times New Roman" w:hAnsi="Times New Roman" w:eastAsia="宋体" w:cs="Times New Roman"/>
                <w:b w:val="0"/>
                <w:bCs/>
                <w:color w:val="auto"/>
                <w:sz w:val="22"/>
                <w:szCs w:val="22"/>
                <w:highlight w:val="none"/>
                <w:u w:val="none"/>
                <w:lang w:eastAsia="zh-CN"/>
              </w:rPr>
              <w:t>全厂总量控制指标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1113" w:type="dxa"/>
            <w:vMerge w:val="restart"/>
            <w:noWrap w:val="0"/>
            <w:vAlign w:val="center"/>
          </w:tcPr>
          <w:p>
            <w:pPr>
              <w:keepNext w:val="0"/>
              <w:keepLines w:val="0"/>
              <w:pageBreakBefore w:val="0"/>
              <w:kinsoku/>
              <w:wordWrap/>
              <w:overflowPunct/>
              <w:topLinePunct w:val="0"/>
              <w:autoSpaceDE/>
              <w:autoSpaceDN/>
              <w:bidi w:val="0"/>
              <w:adjustRightInd w:val="0"/>
              <w:snapToGrid w:val="0"/>
              <w:spacing w:before="95" w:beforeLines="30" w:after="95" w:afterLines="30"/>
              <w:ind w:left="0" w:leftChars="0" w:firstLine="0" w:firstLineChars="0"/>
              <w:jc w:val="center"/>
              <w:rPr>
                <w:rFonts w:hint="default" w:ascii="Times New Roman" w:hAnsi="Times New Roman" w:eastAsia="宋体" w:cs="Times New Roman"/>
                <w:b w:val="0"/>
                <w:bCs/>
                <w:color w:val="auto"/>
                <w:sz w:val="22"/>
                <w:szCs w:val="22"/>
                <w:highlight w:val="none"/>
                <w:u w:val="none"/>
              </w:rPr>
            </w:pPr>
            <w:r>
              <w:rPr>
                <w:rFonts w:hint="default" w:ascii="Times New Roman" w:hAnsi="Times New Roman" w:eastAsia="宋体" w:cs="Times New Roman"/>
                <w:b w:val="0"/>
                <w:bCs/>
                <w:color w:val="auto"/>
                <w:sz w:val="22"/>
                <w:szCs w:val="22"/>
                <w:highlight w:val="none"/>
                <w:u w:val="none"/>
              </w:rPr>
              <w:t>废气</w:t>
            </w:r>
          </w:p>
        </w:tc>
        <w:tc>
          <w:tcPr>
            <w:tcW w:w="1334" w:type="dxa"/>
            <w:noWrap w:val="0"/>
            <w:vAlign w:val="center"/>
          </w:tcPr>
          <w:p>
            <w:pPr>
              <w:keepNext w:val="0"/>
              <w:keepLines w:val="0"/>
              <w:pageBreakBefore w:val="0"/>
              <w:kinsoku/>
              <w:wordWrap/>
              <w:overflowPunct/>
              <w:topLinePunct w:val="0"/>
              <w:autoSpaceDE/>
              <w:autoSpaceDN/>
              <w:bidi w:val="0"/>
              <w:adjustRightInd w:val="0"/>
              <w:snapToGrid w:val="0"/>
              <w:spacing w:before="95" w:beforeLines="30" w:after="95" w:afterLines="30"/>
              <w:ind w:left="0" w:leftChars="0" w:firstLine="0" w:firstLineChars="0"/>
              <w:jc w:val="center"/>
              <w:rPr>
                <w:rFonts w:hint="default" w:ascii="Times New Roman" w:hAnsi="Times New Roman" w:eastAsia="宋体" w:cs="Times New Roman"/>
                <w:b w:val="0"/>
                <w:bCs/>
                <w:color w:val="auto"/>
                <w:sz w:val="22"/>
                <w:szCs w:val="22"/>
                <w:highlight w:val="none"/>
                <w:u w:val="none"/>
                <w:lang w:eastAsia="zh-CN"/>
              </w:rPr>
            </w:pPr>
            <w:r>
              <w:rPr>
                <w:rFonts w:hint="eastAsia" w:ascii="Times New Roman" w:hAnsi="Times New Roman" w:eastAsia="宋体" w:cs="Times New Roman"/>
                <w:b w:val="0"/>
                <w:bCs/>
                <w:color w:val="auto"/>
                <w:sz w:val="22"/>
                <w:szCs w:val="22"/>
                <w:highlight w:val="none"/>
                <w:u w:val="none"/>
                <w:lang w:eastAsia="zh-CN"/>
              </w:rPr>
              <w:t>非甲烷总烃</w:t>
            </w:r>
          </w:p>
        </w:tc>
        <w:tc>
          <w:tcPr>
            <w:tcW w:w="1250" w:type="dxa"/>
            <w:noWrap w:val="0"/>
            <w:vAlign w:val="center"/>
          </w:tcPr>
          <w:p>
            <w:pPr>
              <w:keepNext w:val="0"/>
              <w:keepLines w:val="0"/>
              <w:pageBreakBefore w:val="0"/>
              <w:kinsoku/>
              <w:wordWrap/>
              <w:overflowPunct/>
              <w:topLinePunct w:val="0"/>
              <w:autoSpaceDE/>
              <w:autoSpaceDN/>
              <w:bidi w:val="0"/>
              <w:spacing w:before="95" w:beforeLines="30" w:after="95" w:afterLines="30" w:line="240" w:lineRule="auto"/>
              <w:ind w:firstLine="0" w:firstLineChars="0"/>
              <w:jc w:val="center"/>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highlight w:val="none"/>
                <w:u w:val="none"/>
                <w:lang w:val="en-US" w:eastAsia="zh-CN" w:bidi="ar-SA"/>
              </w:rPr>
              <w:t>4.699</w:t>
            </w:r>
          </w:p>
        </w:tc>
        <w:tc>
          <w:tcPr>
            <w:tcW w:w="1639" w:type="dxa"/>
            <w:noWrap w:val="0"/>
            <w:vAlign w:val="center"/>
          </w:tcPr>
          <w:p>
            <w:pPr>
              <w:keepNext w:val="0"/>
              <w:keepLines w:val="0"/>
              <w:pageBreakBefore w:val="0"/>
              <w:widowControl/>
              <w:kinsoku/>
              <w:wordWrap/>
              <w:overflowPunct/>
              <w:topLinePunct w:val="0"/>
              <w:autoSpaceDE/>
              <w:autoSpaceDN/>
              <w:bidi w:val="0"/>
              <w:adjustRightInd w:val="0"/>
              <w:snapToGrid w:val="0"/>
              <w:spacing w:before="95" w:beforeLines="30" w:after="95" w:afterLines="30"/>
              <w:ind w:left="0" w:leftChars="0" w:firstLine="0" w:firstLineChars="0"/>
              <w:jc w:val="center"/>
              <w:textAlignment w:val="center"/>
              <w:rPr>
                <w:rFonts w:hint="default" w:ascii="Times New Roman" w:hAnsi="Times New Roman" w:eastAsia="宋体" w:cs="Times New Roman"/>
                <w:b w:val="0"/>
                <w:bCs/>
                <w:color w:val="auto"/>
                <w:kern w:val="2"/>
                <w:sz w:val="22"/>
                <w:szCs w:val="22"/>
                <w:highlight w:val="none"/>
                <w:u w:val="none"/>
                <w:lang w:val="en-US" w:eastAsia="zh-CN" w:bidi="ar-SA"/>
              </w:rPr>
            </w:pPr>
            <w:r>
              <w:rPr>
                <w:rFonts w:hint="eastAsia" w:ascii="Times New Roman" w:hAnsi="Times New Roman" w:eastAsia="宋体" w:cs="Times New Roman"/>
                <w:b w:val="0"/>
                <w:bCs/>
                <w:color w:val="auto"/>
                <w:kern w:val="2"/>
                <w:sz w:val="22"/>
                <w:szCs w:val="22"/>
                <w:highlight w:val="none"/>
                <w:u w:val="none"/>
                <w:lang w:val="en-US" w:eastAsia="zh-CN" w:bidi="ar-SA"/>
              </w:rPr>
              <w:t>0.7062</w:t>
            </w:r>
          </w:p>
        </w:tc>
        <w:tc>
          <w:tcPr>
            <w:tcW w:w="1327" w:type="dxa"/>
            <w:noWrap w:val="0"/>
            <w:vAlign w:val="center"/>
          </w:tcPr>
          <w:p>
            <w:pPr>
              <w:keepNext w:val="0"/>
              <w:keepLines w:val="0"/>
              <w:pageBreakBefore w:val="0"/>
              <w:widowControl/>
              <w:kinsoku/>
              <w:wordWrap/>
              <w:overflowPunct/>
              <w:topLinePunct w:val="0"/>
              <w:autoSpaceDE/>
              <w:autoSpaceDN/>
              <w:bidi w:val="0"/>
              <w:adjustRightInd w:val="0"/>
              <w:snapToGrid w:val="0"/>
              <w:spacing w:before="95" w:beforeLines="30" w:after="95" w:afterLines="30"/>
              <w:ind w:left="0" w:leftChars="0" w:firstLine="0" w:firstLineChars="0"/>
              <w:jc w:val="center"/>
              <w:textAlignment w:val="center"/>
              <w:rPr>
                <w:rFonts w:hint="default" w:ascii="Times New Roman" w:hAnsi="Times New Roman" w:eastAsia="宋体" w:cs="Times New Roman"/>
                <w:b w:val="0"/>
                <w:bCs/>
                <w:color w:val="auto"/>
                <w:sz w:val="22"/>
                <w:szCs w:val="22"/>
                <w:highlight w:val="none"/>
                <w:u w:val="none"/>
                <w:lang w:val="en-US" w:eastAsia="zh-CN"/>
              </w:rPr>
            </w:pPr>
            <w:r>
              <w:rPr>
                <w:rFonts w:hint="eastAsia" w:ascii="Times New Roman" w:hAnsi="Times New Roman" w:eastAsia="宋体" w:cs="Times New Roman"/>
                <w:b w:val="0"/>
                <w:bCs/>
                <w:color w:val="auto"/>
                <w:sz w:val="22"/>
                <w:szCs w:val="22"/>
                <w:highlight w:val="none"/>
                <w:u w:val="none"/>
                <w:lang w:val="en-US" w:eastAsia="zh-CN"/>
              </w:rPr>
              <w:t>5.4052</w:t>
            </w:r>
          </w:p>
        </w:tc>
        <w:tc>
          <w:tcPr>
            <w:tcW w:w="2017" w:type="dxa"/>
            <w:noWrap w:val="0"/>
            <w:vAlign w:val="center"/>
          </w:tcPr>
          <w:p>
            <w:pPr>
              <w:keepNext w:val="0"/>
              <w:keepLines w:val="0"/>
              <w:pageBreakBefore w:val="0"/>
              <w:widowControl/>
              <w:kinsoku/>
              <w:wordWrap/>
              <w:overflowPunct/>
              <w:topLinePunct w:val="0"/>
              <w:autoSpaceDE/>
              <w:autoSpaceDN/>
              <w:bidi w:val="0"/>
              <w:adjustRightInd w:val="0"/>
              <w:snapToGrid w:val="0"/>
              <w:spacing w:before="95" w:beforeLines="30" w:after="95" w:afterLines="30"/>
              <w:ind w:left="0" w:leftChars="0" w:firstLine="0" w:firstLineChars="0"/>
              <w:jc w:val="center"/>
              <w:textAlignment w:val="center"/>
              <w:rPr>
                <w:rFonts w:hint="default" w:ascii="Times New Roman" w:hAnsi="Times New Roman" w:eastAsia="宋体" w:cs="Times New Roman"/>
                <w:b w:val="0"/>
                <w:bCs/>
                <w:color w:val="auto"/>
                <w:sz w:val="22"/>
                <w:szCs w:val="22"/>
                <w:highlight w:val="none"/>
                <w:u w:val="none"/>
                <w:lang w:val="en-US" w:eastAsia="zh-CN"/>
              </w:rPr>
            </w:pPr>
            <w:r>
              <w:rPr>
                <w:rFonts w:hint="eastAsia" w:ascii="Times New Roman" w:hAnsi="Times New Roman" w:eastAsia="宋体" w:cs="Times New Roman"/>
                <w:b w:val="0"/>
                <w:bCs/>
                <w:color w:val="auto"/>
                <w:sz w:val="22"/>
                <w:szCs w:val="22"/>
                <w:highlight w:val="none"/>
                <w:u w:val="none"/>
                <w:lang w:val="en-US" w:eastAsia="zh-CN"/>
              </w:rPr>
              <w:t>6.469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1113" w:type="dxa"/>
            <w:vMerge w:val="continue"/>
            <w:noWrap w:val="0"/>
            <w:vAlign w:val="center"/>
          </w:tcPr>
          <w:p>
            <w:pPr>
              <w:keepNext w:val="0"/>
              <w:keepLines w:val="0"/>
              <w:pageBreakBefore w:val="0"/>
              <w:kinsoku/>
              <w:wordWrap/>
              <w:overflowPunct/>
              <w:topLinePunct w:val="0"/>
              <w:autoSpaceDE/>
              <w:autoSpaceDN/>
              <w:bidi w:val="0"/>
              <w:adjustRightInd w:val="0"/>
              <w:snapToGrid w:val="0"/>
              <w:spacing w:before="95" w:beforeLines="30" w:after="95" w:afterLines="30"/>
              <w:ind w:left="0" w:leftChars="0" w:firstLine="0" w:firstLineChars="0"/>
              <w:jc w:val="center"/>
              <w:rPr>
                <w:rFonts w:hint="default" w:ascii="Times New Roman" w:hAnsi="Times New Roman" w:eastAsia="宋体" w:cs="Times New Roman"/>
                <w:b w:val="0"/>
                <w:bCs/>
                <w:color w:val="auto"/>
                <w:sz w:val="22"/>
                <w:szCs w:val="22"/>
                <w:highlight w:val="none"/>
                <w:u w:val="none"/>
              </w:rPr>
            </w:pPr>
          </w:p>
        </w:tc>
        <w:tc>
          <w:tcPr>
            <w:tcW w:w="1334" w:type="dxa"/>
            <w:noWrap w:val="0"/>
            <w:vAlign w:val="center"/>
          </w:tcPr>
          <w:p>
            <w:pPr>
              <w:keepNext w:val="0"/>
              <w:keepLines w:val="0"/>
              <w:pageBreakBefore w:val="0"/>
              <w:kinsoku/>
              <w:wordWrap/>
              <w:overflowPunct/>
              <w:topLinePunct w:val="0"/>
              <w:autoSpaceDE/>
              <w:autoSpaceDN/>
              <w:bidi w:val="0"/>
              <w:adjustRightInd w:val="0"/>
              <w:snapToGrid w:val="0"/>
              <w:spacing w:before="95" w:beforeLines="30" w:after="95" w:afterLines="30"/>
              <w:ind w:left="0" w:leftChars="0" w:firstLine="0" w:firstLineChars="0"/>
              <w:jc w:val="center"/>
              <w:rPr>
                <w:rFonts w:hint="eastAsia" w:ascii="Times New Roman" w:hAnsi="Times New Roman" w:eastAsia="宋体" w:cs="Times New Roman"/>
                <w:b w:val="0"/>
                <w:bCs/>
                <w:color w:val="auto"/>
                <w:sz w:val="22"/>
                <w:szCs w:val="22"/>
                <w:highlight w:val="none"/>
                <w:u w:val="none"/>
                <w:lang w:eastAsia="zh-CN"/>
              </w:rPr>
            </w:pPr>
            <w:r>
              <w:rPr>
                <w:rFonts w:hint="eastAsia" w:ascii="Times New Roman" w:hAnsi="Times New Roman" w:eastAsia="宋体" w:cs="Times New Roman"/>
                <w:b w:val="0"/>
                <w:bCs/>
                <w:color w:val="auto"/>
                <w:sz w:val="22"/>
                <w:szCs w:val="22"/>
                <w:highlight w:val="none"/>
                <w:u w:val="none"/>
                <w:lang w:eastAsia="zh-CN"/>
              </w:rPr>
              <w:t>颗粒物</w:t>
            </w:r>
          </w:p>
        </w:tc>
        <w:tc>
          <w:tcPr>
            <w:tcW w:w="1250" w:type="dxa"/>
            <w:noWrap w:val="0"/>
            <w:vAlign w:val="center"/>
          </w:tcPr>
          <w:p>
            <w:pPr>
              <w:keepNext w:val="0"/>
              <w:keepLines w:val="0"/>
              <w:pageBreakBefore w:val="0"/>
              <w:kinsoku/>
              <w:wordWrap/>
              <w:overflowPunct/>
              <w:topLinePunct w:val="0"/>
              <w:autoSpaceDE/>
              <w:autoSpaceDN/>
              <w:bidi w:val="0"/>
              <w:spacing w:before="95" w:beforeLines="30" w:after="95" w:afterLines="30" w:line="240" w:lineRule="auto"/>
              <w:ind w:firstLine="0" w:firstLineChars="0"/>
              <w:jc w:val="center"/>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en-US" w:eastAsia="zh-CN" w:bidi="ar-SA"/>
              </w:rPr>
              <w:t>0.8889</w:t>
            </w:r>
          </w:p>
        </w:tc>
        <w:tc>
          <w:tcPr>
            <w:tcW w:w="1639" w:type="dxa"/>
            <w:noWrap w:val="0"/>
            <w:vAlign w:val="center"/>
          </w:tcPr>
          <w:p>
            <w:pPr>
              <w:keepNext w:val="0"/>
              <w:keepLines w:val="0"/>
              <w:pageBreakBefore w:val="0"/>
              <w:kinsoku/>
              <w:wordWrap/>
              <w:overflowPunct/>
              <w:topLinePunct w:val="0"/>
              <w:autoSpaceDE/>
              <w:autoSpaceDN/>
              <w:bidi w:val="0"/>
              <w:spacing w:before="95" w:beforeLines="30" w:after="95" w:afterLines="30" w:line="240" w:lineRule="auto"/>
              <w:ind w:firstLine="0" w:firstLineChars="0"/>
              <w:jc w:val="center"/>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en-US" w:eastAsia="zh-CN" w:bidi="ar-SA"/>
              </w:rPr>
              <w:t>0.4642</w:t>
            </w:r>
          </w:p>
        </w:tc>
        <w:tc>
          <w:tcPr>
            <w:tcW w:w="1327" w:type="dxa"/>
            <w:noWrap w:val="0"/>
            <w:vAlign w:val="center"/>
          </w:tcPr>
          <w:p>
            <w:pPr>
              <w:keepNext w:val="0"/>
              <w:keepLines w:val="0"/>
              <w:pageBreakBefore w:val="0"/>
              <w:kinsoku/>
              <w:wordWrap/>
              <w:overflowPunct/>
              <w:topLinePunct w:val="0"/>
              <w:autoSpaceDE/>
              <w:autoSpaceDN/>
              <w:bidi w:val="0"/>
              <w:spacing w:before="95" w:beforeLines="30" w:after="95" w:afterLines="30" w:line="240" w:lineRule="auto"/>
              <w:ind w:firstLine="0" w:firstLineChars="0"/>
              <w:jc w:val="center"/>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en-US" w:eastAsia="zh-CN" w:bidi="ar-SA"/>
              </w:rPr>
              <w:t>1.3531</w:t>
            </w:r>
          </w:p>
        </w:tc>
        <w:tc>
          <w:tcPr>
            <w:tcW w:w="2017" w:type="dxa"/>
            <w:noWrap w:val="0"/>
            <w:vAlign w:val="center"/>
          </w:tcPr>
          <w:p>
            <w:pPr>
              <w:keepNext w:val="0"/>
              <w:keepLines w:val="0"/>
              <w:pageBreakBefore w:val="0"/>
              <w:kinsoku/>
              <w:wordWrap/>
              <w:overflowPunct/>
              <w:topLinePunct w:val="0"/>
              <w:autoSpaceDE/>
              <w:autoSpaceDN/>
              <w:bidi w:val="0"/>
              <w:spacing w:before="95" w:beforeLines="30" w:after="95" w:afterLines="30" w:line="240" w:lineRule="auto"/>
              <w:ind w:firstLine="0" w:firstLineChars="0"/>
              <w:jc w:val="center"/>
              <w:rPr>
                <w:rFonts w:hint="default" w:ascii="Times New Roman" w:hAnsi="Times New Roman" w:eastAsia="宋体" w:cs="Times New Roman"/>
                <w:b w:val="0"/>
                <w:bCs/>
                <w:color w:val="auto"/>
                <w:kern w:val="2"/>
                <w:sz w:val="22"/>
                <w:szCs w:val="22"/>
                <w:u w:val="none"/>
                <w:lang w:val="en-US" w:eastAsia="zh-CN" w:bidi="ar-SA"/>
              </w:rPr>
            </w:pPr>
            <w:r>
              <w:rPr>
                <w:rFonts w:hint="eastAsia" w:ascii="Times New Roman" w:hAnsi="Times New Roman" w:eastAsia="宋体" w:cs="Times New Roman"/>
                <w:b w:val="0"/>
                <w:bCs/>
                <w:color w:val="auto"/>
                <w:kern w:val="2"/>
                <w:sz w:val="22"/>
                <w:szCs w:val="22"/>
                <w:u w:val="none"/>
                <w:lang w:val="en-US" w:eastAsia="zh-CN" w:bidi="ar-SA"/>
              </w:rPr>
              <w:t>2.1989</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b w:val="0"/>
          <w:bCs w:val="0"/>
          <w:color w:val="auto"/>
          <w:sz w:val="24"/>
          <w:szCs w:val="24"/>
          <w:lang w:val="en-US" w:eastAsia="zh-CN"/>
        </w:rPr>
        <w:sectPr>
          <w:pgSz w:w="11906" w:h="16838"/>
          <w:pgMar w:top="1440" w:right="1417" w:bottom="1440" w:left="1701" w:header="850" w:footer="992" w:gutter="0"/>
          <w:pgNumType w:fmt="decimal"/>
          <w:cols w:space="425" w:num="1"/>
          <w:docGrid w:type="lines" w:linePitch="312" w:charSpace="0"/>
        </w:sectPr>
      </w:pPr>
      <w:r>
        <w:rPr>
          <w:rFonts w:hint="default" w:ascii="Times New Roman" w:hAnsi="Times New Roman" w:cs="Times New Roman"/>
          <w:b w:val="0"/>
          <w:bCs w:val="0"/>
          <w:color w:val="auto"/>
          <w:sz w:val="24"/>
          <w:szCs w:val="24"/>
          <w:u w:val="none"/>
          <w:lang w:val="en-US" w:eastAsia="zh-CN"/>
        </w:rPr>
        <w:t>经对比，公司</w:t>
      </w:r>
      <w:r>
        <w:rPr>
          <w:rFonts w:hint="eastAsia" w:ascii="Times New Roman" w:hAnsi="Times New Roman" w:cs="Times New Roman"/>
          <w:b w:val="0"/>
          <w:bCs w:val="0"/>
          <w:color w:val="auto"/>
          <w:sz w:val="24"/>
          <w:szCs w:val="24"/>
          <w:u w:val="none"/>
          <w:lang w:val="en-US" w:eastAsia="zh-CN"/>
        </w:rPr>
        <w:t>许可</w:t>
      </w:r>
      <w:r>
        <w:rPr>
          <w:rFonts w:hint="default" w:ascii="Times New Roman" w:hAnsi="Times New Roman" w:cs="Times New Roman"/>
          <w:b w:val="0"/>
          <w:bCs w:val="0"/>
          <w:color w:val="auto"/>
          <w:sz w:val="24"/>
          <w:szCs w:val="24"/>
          <w:u w:val="none"/>
          <w:lang w:val="en-US" w:eastAsia="zh-CN"/>
        </w:rPr>
        <w:t>的</w:t>
      </w:r>
      <w:r>
        <w:rPr>
          <w:rFonts w:hint="eastAsia" w:ascii="Times New Roman" w:hAnsi="Times New Roman" w:cs="Times New Roman"/>
          <w:b w:val="0"/>
          <w:bCs w:val="0"/>
          <w:color w:val="auto"/>
          <w:sz w:val="24"/>
          <w:szCs w:val="24"/>
          <w:u w:val="none"/>
          <w:lang w:val="en-US" w:eastAsia="zh-CN"/>
        </w:rPr>
        <w:t>化学需氧量</w:t>
      </w:r>
      <w:r>
        <w:rPr>
          <w:rFonts w:hint="default" w:ascii="Times New Roman" w:hAnsi="Times New Roman" w:cs="Times New Roman"/>
          <w:b w:val="0"/>
          <w:bCs w:val="0"/>
          <w:color w:val="auto"/>
          <w:sz w:val="24"/>
          <w:szCs w:val="24"/>
          <w:u w:val="none"/>
          <w:lang w:val="en-US" w:eastAsia="zh-CN"/>
        </w:rPr>
        <w:t>、氨氮、</w:t>
      </w:r>
      <w:r>
        <w:rPr>
          <w:rFonts w:hint="eastAsia" w:ascii="Times New Roman" w:hAnsi="Times New Roman" w:cs="Times New Roman"/>
          <w:b w:val="0"/>
          <w:bCs w:val="0"/>
          <w:color w:val="auto"/>
          <w:sz w:val="24"/>
          <w:szCs w:val="24"/>
          <w:u w:val="none"/>
          <w:lang w:val="en-US" w:eastAsia="zh-CN"/>
        </w:rPr>
        <w:t>非甲烷总烃和颗粒物</w:t>
      </w:r>
      <w:r>
        <w:rPr>
          <w:rFonts w:hint="default" w:ascii="Times New Roman" w:hAnsi="Times New Roman" w:cs="Times New Roman"/>
          <w:b w:val="0"/>
          <w:bCs w:val="0"/>
          <w:color w:val="auto"/>
          <w:sz w:val="24"/>
          <w:szCs w:val="24"/>
          <w:u w:val="none"/>
          <w:lang w:val="en-US" w:eastAsia="zh-CN"/>
        </w:rPr>
        <w:t>总量指标可满足本工程实施后全厂总量控制指标要求。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0"/>
        <w:rPr>
          <w:rFonts w:hint="eastAsia" w:ascii="Times New Roman" w:hAnsi="Times New Roman" w:cs="Times New Roman"/>
          <w:b/>
          <w:bCs/>
          <w:sz w:val="28"/>
          <w:szCs w:val="28"/>
          <w:lang w:val="en-US" w:eastAsia="zh-CN"/>
        </w:rPr>
      </w:pPr>
      <w:bookmarkStart w:id="40" w:name="_Toc15725"/>
      <w:r>
        <w:rPr>
          <w:rFonts w:hint="eastAsia" w:ascii="Times New Roman" w:hAnsi="Times New Roman" w:cs="Times New Roman"/>
          <w:b/>
          <w:bCs/>
          <w:sz w:val="28"/>
          <w:szCs w:val="28"/>
          <w:lang w:val="en-US" w:eastAsia="zh-CN"/>
        </w:rPr>
        <w:t>八、环境管理检查</w:t>
      </w:r>
      <w:bookmarkEnd w:id="40"/>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Times New Roman" w:hAnsi="Times New Roman" w:cs="Times New Roman"/>
          <w:b/>
          <w:bCs/>
          <w:sz w:val="24"/>
          <w:szCs w:val="32"/>
          <w:lang w:val="en-US" w:eastAsia="zh-CN"/>
        </w:rPr>
      </w:pPr>
      <w:bookmarkStart w:id="41" w:name="_Toc32608"/>
      <w:r>
        <w:rPr>
          <w:rFonts w:hint="eastAsia" w:ascii="Times New Roman" w:hAnsi="Times New Roman" w:cs="Times New Roman"/>
          <w:b/>
          <w:bCs/>
          <w:sz w:val="24"/>
          <w:szCs w:val="32"/>
          <w:lang w:val="en-US" w:eastAsia="zh-CN"/>
        </w:rPr>
        <w:t>8.1 落实环评建议情况</w:t>
      </w:r>
      <w:bookmarkEnd w:id="41"/>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lang w:val="zh-CN"/>
        </w:rPr>
        <w:t>表</w:t>
      </w:r>
      <w:r>
        <w:rPr>
          <w:rFonts w:hint="eastAsia" w:ascii="Times New Roman" w:hAnsi="Times New Roman" w:eastAsia="宋体" w:cs="Times New Roman"/>
          <w:color w:val="auto"/>
          <w:sz w:val="22"/>
          <w:szCs w:val="22"/>
          <w:lang w:val="en-US" w:eastAsia="zh-CN"/>
        </w:rPr>
        <w:t>8</w:t>
      </w:r>
      <w:r>
        <w:rPr>
          <w:rFonts w:hint="default" w:ascii="Times New Roman" w:hAnsi="Times New Roman" w:eastAsia="宋体" w:cs="Times New Roman"/>
          <w:color w:val="auto"/>
          <w:sz w:val="22"/>
          <w:szCs w:val="22"/>
          <w:lang w:val="zh-CN"/>
        </w:rPr>
        <w:t>-</w:t>
      </w:r>
      <w:r>
        <w:rPr>
          <w:rFonts w:hint="default" w:ascii="Times New Roman" w:hAnsi="Times New Roman" w:eastAsia="宋体" w:cs="Times New Roman"/>
          <w:color w:val="auto"/>
          <w:sz w:val="22"/>
          <w:szCs w:val="22"/>
        </w:rPr>
        <w:t xml:space="preserve">1  </w:t>
      </w:r>
      <w:r>
        <w:rPr>
          <w:rFonts w:hint="default" w:ascii="Times New Roman" w:hAnsi="Times New Roman" w:eastAsia="宋体" w:cs="Times New Roman"/>
          <w:color w:val="auto"/>
          <w:sz w:val="22"/>
          <w:szCs w:val="22"/>
          <w:lang w:val="zh-CN"/>
        </w:rPr>
        <w:t>环评建议落实情况一览表</w:t>
      </w:r>
    </w:p>
    <w:tbl>
      <w:tblPr>
        <w:tblStyle w:val="17"/>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50"/>
        <w:gridCol w:w="2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589"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jc w:val="center"/>
              <w:textAlignment w:val="auto"/>
              <w:rPr>
                <w:rFonts w:hint="default" w:ascii="Times New Roman" w:hAnsi="Times New Roman" w:eastAsia="宋体" w:cs="Times New Roman"/>
                <w:bCs w:val="0"/>
                <w:color w:val="auto"/>
                <w:sz w:val="22"/>
                <w:szCs w:val="22"/>
              </w:rPr>
            </w:pPr>
            <w:r>
              <w:rPr>
                <w:rFonts w:hint="default" w:ascii="Times New Roman" w:hAnsi="Times New Roman" w:eastAsia="宋体" w:cs="Times New Roman"/>
                <w:bCs w:val="0"/>
                <w:color w:val="auto"/>
                <w:sz w:val="22"/>
                <w:szCs w:val="22"/>
              </w:rPr>
              <w:t>环评建议</w:t>
            </w:r>
          </w:p>
        </w:tc>
        <w:tc>
          <w:tcPr>
            <w:tcW w:w="1410"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jc w:val="center"/>
              <w:textAlignment w:val="auto"/>
              <w:rPr>
                <w:rFonts w:hint="default" w:ascii="Times New Roman" w:hAnsi="Times New Roman" w:eastAsia="宋体" w:cs="Times New Roman"/>
                <w:bCs w:val="0"/>
                <w:color w:val="auto"/>
                <w:sz w:val="22"/>
                <w:szCs w:val="22"/>
              </w:rPr>
            </w:pPr>
            <w:r>
              <w:rPr>
                <w:rFonts w:hint="default" w:ascii="Times New Roman" w:hAnsi="Times New Roman" w:eastAsia="宋体" w:cs="Times New Roman"/>
                <w:bCs w:val="0"/>
                <w:color w:val="auto"/>
                <w:sz w:val="22"/>
                <w:szCs w:val="22"/>
              </w:rPr>
              <w:t>落实情况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589"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jc w:val="center"/>
              <w:textAlignment w:val="auto"/>
              <w:rPr>
                <w:rFonts w:hint="default" w:ascii="Times New Roman" w:hAnsi="Times New Roman" w:eastAsia="宋体" w:cs="Times New Roman"/>
                <w:bCs/>
                <w:color w:val="auto"/>
                <w:kern w:val="2"/>
                <w:sz w:val="22"/>
                <w:szCs w:val="22"/>
                <w:lang w:val="en-US" w:eastAsia="zh-CN" w:bidi="ar-SA"/>
              </w:rPr>
            </w:pPr>
            <w:r>
              <w:rPr>
                <w:rFonts w:hint="default" w:ascii="Times New Roman" w:hAnsi="Times New Roman" w:eastAsia="宋体" w:cs="Times New Roman"/>
                <w:bCs/>
                <w:color w:val="auto"/>
                <w:kern w:val="2"/>
                <w:sz w:val="22"/>
                <w:szCs w:val="22"/>
                <w:lang w:val="en-US" w:eastAsia="zh-CN" w:bidi="ar-SA"/>
              </w:rPr>
              <w:t>企业应切实落实环保投资，按照环评报告和批复落实“三同时”制度，定期对污染源进行监测，并建立污染源管理档案，确保废水、废气达标排放。</w:t>
            </w:r>
          </w:p>
        </w:tc>
        <w:tc>
          <w:tcPr>
            <w:tcW w:w="1410"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jc w:val="center"/>
              <w:textAlignment w:val="auto"/>
              <w:rPr>
                <w:rFonts w:hint="default" w:ascii="Times New Roman" w:hAnsi="Times New Roman" w:eastAsia="宋体" w:cs="Times New Roman"/>
                <w:bCs w:val="0"/>
                <w:color w:val="auto"/>
                <w:sz w:val="22"/>
                <w:szCs w:val="22"/>
              </w:rPr>
            </w:pPr>
            <w:r>
              <w:rPr>
                <w:rFonts w:hint="default" w:ascii="Times New Roman" w:hAnsi="Times New Roman" w:eastAsia="宋体" w:cs="Times New Roman"/>
                <w:bCs w:val="0"/>
                <w:color w:val="auto"/>
                <w:sz w:val="22"/>
                <w:szCs w:val="22"/>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589" w:type="pct"/>
            <w:noWrap w:val="0"/>
            <w:vAlign w:val="center"/>
          </w:tcPr>
          <w:p>
            <w:pPr>
              <w:keepNext w:val="0"/>
              <w:keepLines w:val="0"/>
              <w:pageBreakBefore w:val="0"/>
              <w:widowControl w:val="0"/>
              <w:kinsoku/>
              <w:wordWrap/>
              <w:overflowPunct/>
              <w:topLinePunct w:val="0"/>
              <w:autoSpaceDE/>
              <w:autoSpaceDN/>
              <w:bidi w:val="0"/>
              <w:spacing w:before="95" w:beforeLines="30" w:after="95" w:afterLines="30" w:line="240" w:lineRule="auto"/>
              <w:jc w:val="center"/>
              <w:textAlignment w:val="auto"/>
              <w:rPr>
                <w:rFonts w:hint="default" w:ascii="Times New Roman" w:hAnsi="Times New Roman" w:eastAsia="宋体" w:cs="Times New Roman"/>
                <w:bCs/>
                <w:kern w:val="2"/>
                <w:sz w:val="22"/>
                <w:szCs w:val="22"/>
                <w:lang w:val="en-US" w:eastAsia="zh-CN" w:bidi="ar-SA"/>
              </w:rPr>
            </w:pPr>
            <w:r>
              <w:rPr>
                <w:rFonts w:hint="default" w:ascii="Times New Roman" w:hAnsi="Times New Roman" w:eastAsia="宋体" w:cs="Times New Roman"/>
                <w:bCs/>
                <w:kern w:val="2"/>
                <w:sz w:val="22"/>
                <w:szCs w:val="22"/>
                <w:lang w:val="en-US" w:eastAsia="zh-CN" w:bidi="ar-SA"/>
              </w:rPr>
              <w:t>严格岗位责任制，加强生产管理和设备设施的日常维护，确保环保设施正常运行，以减小本项目对环境产生的不利影响。</w:t>
            </w:r>
          </w:p>
        </w:tc>
        <w:tc>
          <w:tcPr>
            <w:tcW w:w="1410"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jc w:val="center"/>
              <w:textAlignment w:val="auto"/>
              <w:rPr>
                <w:rFonts w:hint="default" w:ascii="Times New Roman" w:hAnsi="Times New Roman" w:eastAsia="宋体" w:cs="Times New Roman"/>
                <w:bCs w:val="0"/>
                <w:color w:val="auto"/>
                <w:sz w:val="22"/>
                <w:szCs w:val="22"/>
              </w:rPr>
            </w:pPr>
            <w:r>
              <w:rPr>
                <w:rFonts w:hint="default" w:ascii="Times New Roman" w:hAnsi="Times New Roman" w:eastAsia="宋体" w:cs="Times New Roman"/>
                <w:bCs w:val="0"/>
                <w:color w:val="auto"/>
                <w:sz w:val="22"/>
                <w:szCs w:val="22"/>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589" w:type="pct"/>
            <w:noWrap w:val="0"/>
            <w:vAlign w:val="center"/>
          </w:tcPr>
          <w:p>
            <w:pPr>
              <w:keepNext w:val="0"/>
              <w:keepLines w:val="0"/>
              <w:pageBreakBefore w:val="0"/>
              <w:widowControl w:val="0"/>
              <w:kinsoku/>
              <w:wordWrap/>
              <w:overflowPunct/>
              <w:topLinePunct w:val="0"/>
              <w:autoSpaceDE/>
              <w:autoSpaceDN/>
              <w:bidi w:val="0"/>
              <w:spacing w:before="95" w:beforeLines="30" w:after="95" w:afterLines="30" w:line="240" w:lineRule="auto"/>
              <w:jc w:val="center"/>
              <w:textAlignment w:val="auto"/>
              <w:rPr>
                <w:rFonts w:hint="default" w:ascii="Times New Roman" w:hAnsi="Times New Roman" w:eastAsia="宋体" w:cs="Times New Roman"/>
                <w:bCs/>
                <w:kern w:val="2"/>
                <w:sz w:val="22"/>
                <w:szCs w:val="22"/>
                <w:lang w:val="en-US" w:eastAsia="zh-CN" w:bidi="ar-SA"/>
              </w:rPr>
            </w:pPr>
            <w:r>
              <w:rPr>
                <w:rFonts w:hint="default" w:ascii="Times New Roman" w:hAnsi="Times New Roman" w:eastAsia="宋体" w:cs="Times New Roman"/>
                <w:bCs/>
                <w:kern w:val="2"/>
                <w:sz w:val="22"/>
                <w:szCs w:val="22"/>
                <w:lang w:val="en-US" w:eastAsia="zh-CN" w:bidi="ar-SA"/>
              </w:rPr>
              <w:t>在满足正常生产的前提下，尽量减少危险化学品的贮存量，确保化学品仓库的安全管理，严禁烟火。</w:t>
            </w:r>
          </w:p>
        </w:tc>
        <w:tc>
          <w:tcPr>
            <w:tcW w:w="1410"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jc w:val="center"/>
              <w:textAlignment w:val="auto"/>
              <w:rPr>
                <w:rFonts w:hint="default" w:ascii="Times New Roman" w:hAnsi="Times New Roman" w:eastAsia="宋体" w:cs="Times New Roman"/>
                <w:bCs w:val="0"/>
                <w:color w:val="auto"/>
                <w:sz w:val="22"/>
                <w:szCs w:val="22"/>
              </w:rPr>
            </w:pPr>
            <w:r>
              <w:rPr>
                <w:rFonts w:hint="default" w:ascii="Times New Roman" w:hAnsi="Times New Roman" w:eastAsia="宋体" w:cs="Times New Roman"/>
                <w:bCs w:val="0"/>
                <w:color w:val="auto"/>
                <w:sz w:val="22"/>
                <w:szCs w:val="22"/>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589" w:type="pct"/>
            <w:noWrap w:val="0"/>
            <w:vAlign w:val="center"/>
          </w:tcPr>
          <w:p>
            <w:pPr>
              <w:pStyle w:val="23"/>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bCs/>
                <w:kern w:val="2"/>
                <w:sz w:val="22"/>
                <w:szCs w:val="22"/>
                <w:lang w:val="en-US" w:eastAsia="zh-CN" w:bidi="ar-SA"/>
              </w:rPr>
            </w:pPr>
            <w:r>
              <w:rPr>
                <w:rFonts w:hint="default" w:ascii="Times New Roman" w:hAnsi="Times New Roman" w:eastAsia="宋体" w:cs="Times New Roman"/>
                <w:bCs/>
                <w:kern w:val="2"/>
                <w:sz w:val="22"/>
                <w:szCs w:val="22"/>
                <w:lang w:val="en-US" w:eastAsia="zh-CN" w:bidi="ar-SA"/>
              </w:rPr>
              <w:t>企业应充分重视公众意见，严格生产管理，保证环保措施的正常稳定运行，严格防范环境风险。</w:t>
            </w:r>
          </w:p>
        </w:tc>
        <w:tc>
          <w:tcPr>
            <w:tcW w:w="1410" w:type="pct"/>
            <w:noWrap w:val="0"/>
            <w:vAlign w:val="center"/>
          </w:tcPr>
          <w:p>
            <w:pPr>
              <w:keepNext w:val="0"/>
              <w:keepLines w:val="0"/>
              <w:pageBreakBefore w:val="0"/>
              <w:widowControl w:val="0"/>
              <w:kinsoku/>
              <w:wordWrap/>
              <w:overflowPunct/>
              <w:topLinePunct w:val="0"/>
              <w:autoSpaceDE/>
              <w:autoSpaceDN/>
              <w:bidi w:val="0"/>
              <w:spacing w:before="95" w:beforeLines="30" w:after="95" w:afterLines="30" w:line="240" w:lineRule="auto"/>
              <w:jc w:val="center"/>
              <w:textAlignment w:val="auto"/>
              <w:rPr>
                <w:rFonts w:hint="eastAsia" w:ascii="Times New Roman" w:hAnsi="Times New Roman" w:eastAsia="宋体" w:cs="Times New Roman"/>
                <w:sz w:val="22"/>
                <w:szCs w:val="22"/>
                <w:lang w:eastAsia="zh-CN"/>
              </w:rPr>
            </w:pPr>
            <w:r>
              <w:rPr>
                <w:rFonts w:hint="default" w:ascii="Times New Roman" w:hAnsi="Times New Roman" w:eastAsia="宋体" w:cs="Times New Roman"/>
                <w:bCs/>
                <w:sz w:val="22"/>
                <w:szCs w:val="22"/>
              </w:rPr>
              <w:t>已落实</w:t>
            </w:r>
            <w:r>
              <w:rPr>
                <w:rFonts w:hint="eastAsia" w:ascii="Times New Roman" w:hAnsi="Times New Roman" w:eastAsia="宋体" w:cs="Times New Roman"/>
                <w:bCs/>
                <w:sz w:val="22"/>
                <w:szCs w:val="22"/>
                <w:lang w:eastAsia="zh-CN"/>
              </w:rPr>
              <w:t>。</w:t>
            </w:r>
          </w:p>
        </w:tc>
      </w:tr>
    </w:tbl>
    <w:p>
      <w:pPr>
        <w:pStyle w:val="21"/>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textAlignment w:val="auto"/>
        <w:outlineLvl w:val="1"/>
        <w:rPr>
          <w:rFonts w:hint="eastAsia" w:ascii="Times New Roman" w:hAnsi="Times New Roman" w:cs="Times New Roman"/>
          <w:b/>
          <w:bCs/>
          <w:sz w:val="24"/>
          <w:szCs w:val="32"/>
          <w:lang w:val="en-US" w:eastAsia="zh-CN"/>
        </w:rPr>
      </w:pPr>
      <w:bookmarkStart w:id="42" w:name="_Toc7200"/>
      <w:r>
        <w:rPr>
          <w:rFonts w:hint="eastAsia" w:ascii="Times New Roman" w:hAnsi="Times New Roman" w:cs="Times New Roman"/>
          <w:b/>
          <w:bCs/>
          <w:sz w:val="24"/>
          <w:szCs w:val="32"/>
          <w:lang w:val="en-US" w:eastAsia="zh-CN"/>
        </w:rPr>
        <w:t>8.2 落实环评批复情况</w:t>
      </w:r>
      <w:bookmarkEnd w:id="42"/>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32"/>
          <w:lang w:val="en-US" w:eastAsia="zh-CN"/>
        </w:rPr>
      </w:pPr>
      <w:r>
        <w:rPr>
          <w:rFonts w:hint="default" w:ascii="Times New Roman" w:hAnsi="Times New Roman" w:cs="Times New Roman"/>
          <w:b w:val="0"/>
          <w:bCs w:val="0"/>
          <w:sz w:val="24"/>
          <w:szCs w:val="32"/>
          <w:lang w:val="en-US" w:eastAsia="zh-CN"/>
        </w:rPr>
        <w:t>验收监测期间，对该公司落实环评批复情况进行了检查，其落实情况见表</w:t>
      </w:r>
      <w:r>
        <w:rPr>
          <w:rFonts w:hint="eastAsia" w:ascii="Times New Roman" w:hAnsi="Times New Roman" w:cs="Times New Roman"/>
          <w:b w:val="0"/>
          <w:bCs w:val="0"/>
          <w:sz w:val="24"/>
          <w:szCs w:val="32"/>
          <w:lang w:val="en-US" w:eastAsia="zh-CN"/>
        </w:rPr>
        <w:t>8-2</w:t>
      </w:r>
      <w:r>
        <w:rPr>
          <w:rFonts w:hint="default" w:ascii="Times New Roman" w:hAnsi="Times New Roman" w:cs="Times New Roman"/>
          <w:b w:val="0"/>
          <w:bCs w:val="0"/>
          <w:sz w:val="24"/>
          <w:szCs w:val="32"/>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b w:val="0"/>
          <w:bCs w:val="0"/>
          <w:sz w:val="22"/>
          <w:szCs w:val="28"/>
          <w:lang w:val="en-US" w:eastAsia="zh-CN"/>
        </w:rPr>
      </w:pPr>
      <w:r>
        <w:rPr>
          <w:rFonts w:hint="eastAsia" w:ascii="Times New Roman" w:hAnsi="Times New Roman" w:cs="Times New Roman"/>
          <w:b w:val="0"/>
          <w:bCs w:val="0"/>
          <w:sz w:val="22"/>
          <w:szCs w:val="28"/>
          <w:lang w:val="en-US" w:eastAsia="zh-CN"/>
        </w:rPr>
        <w:t>表8-2  环评批复落实情况一览表</w:t>
      </w:r>
    </w:p>
    <w:tbl>
      <w:tblPr>
        <w:tblStyle w:val="1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5"/>
        <w:gridCol w:w="876"/>
        <w:gridCol w:w="4651"/>
        <w:gridCol w:w="2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6"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项目名称</w:t>
            </w:r>
          </w:p>
        </w:tc>
        <w:tc>
          <w:tcPr>
            <w:tcW w:w="2984" w:type="pct"/>
            <w:gridSpan w:val="2"/>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环评批复要求</w:t>
            </w:r>
            <w:r>
              <w:rPr>
                <w:rFonts w:hint="eastAsia" w:ascii="Times New Roman" w:hAnsi="Times New Roman" w:eastAsia="宋体" w:cs="Times New Roman"/>
                <w:color w:val="auto"/>
                <w:sz w:val="22"/>
                <w:szCs w:val="22"/>
                <w:lang w:val="en-US" w:eastAsia="zh-CN"/>
              </w:rPr>
              <w:t xml:space="preserve">                                  </w:t>
            </w:r>
            <w:r>
              <w:rPr>
                <w:rFonts w:hint="default" w:ascii="Times New Roman" w:hAnsi="Times New Roman" w:eastAsia="宋体" w:cs="Times New Roman"/>
                <w:color w:val="auto"/>
                <w:sz w:val="22"/>
                <w:szCs w:val="22"/>
                <w:highlight w:val="none"/>
              </w:rPr>
              <w:t>（</w:t>
            </w:r>
            <w:r>
              <w:rPr>
                <w:rFonts w:hint="eastAsia" w:ascii="Times New Roman" w:hAnsi="Times New Roman" w:eastAsia="宋体" w:cs="Times New Roman"/>
                <w:color w:val="auto"/>
                <w:sz w:val="22"/>
                <w:szCs w:val="22"/>
                <w:highlight w:val="none"/>
                <w:lang w:eastAsia="zh-CN"/>
              </w:rPr>
              <w:t>濮阳市环境保护局</w:t>
            </w:r>
            <w:r>
              <w:rPr>
                <w:rFonts w:hint="default" w:ascii="Times New Roman" w:hAnsi="Times New Roman" w:eastAsia="宋体" w:cs="Times New Roman"/>
                <w:color w:val="auto"/>
                <w:sz w:val="22"/>
                <w:szCs w:val="22"/>
                <w:highlight w:val="none"/>
              </w:rPr>
              <w:t xml:space="preserve"> </w:t>
            </w:r>
            <w:r>
              <w:rPr>
                <w:rFonts w:hint="eastAsia" w:ascii="Times New Roman" w:hAnsi="Times New Roman" w:eastAsia="宋体" w:cs="Times New Roman"/>
                <w:color w:val="auto"/>
                <w:sz w:val="22"/>
                <w:szCs w:val="22"/>
                <w:highlight w:val="none"/>
                <w:lang w:eastAsia="zh-CN"/>
              </w:rPr>
              <w:t>濮环审</w:t>
            </w:r>
            <w:r>
              <w:rPr>
                <w:rFonts w:hint="default" w:ascii="Times New Roman" w:hAnsi="Times New Roman" w:eastAsia="宋体" w:cs="Times New Roman"/>
                <w:color w:val="auto"/>
                <w:sz w:val="22"/>
                <w:szCs w:val="22"/>
                <w:highlight w:val="none"/>
              </w:rPr>
              <w:t>〔201</w:t>
            </w:r>
            <w:r>
              <w:rPr>
                <w:rFonts w:hint="eastAsia" w:ascii="Times New Roman" w:hAnsi="Times New Roman" w:eastAsia="宋体" w:cs="Times New Roman"/>
                <w:color w:val="auto"/>
                <w:sz w:val="22"/>
                <w:szCs w:val="22"/>
                <w:highlight w:val="none"/>
                <w:lang w:val="en-US" w:eastAsia="zh-CN"/>
              </w:rPr>
              <w:t>7</w:t>
            </w:r>
            <w:r>
              <w:rPr>
                <w:rFonts w:hint="default" w:ascii="Times New Roman" w:hAnsi="Times New Roman" w:eastAsia="宋体" w:cs="Times New Roman"/>
                <w:color w:val="auto"/>
                <w:sz w:val="22"/>
                <w:szCs w:val="22"/>
                <w:highlight w:val="none"/>
              </w:rPr>
              <w:t>〕5号）</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实际情况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6" w:type="pct"/>
            <w:vMerge w:val="restar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eastAsia" w:ascii="Times New Roman" w:hAnsi="Times New Roman" w:eastAsia="宋体" w:cs="Times New Roman"/>
                <w:color w:val="auto"/>
                <w:sz w:val="22"/>
                <w:szCs w:val="22"/>
                <w:lang w:eastAsia="zh-CN"/>
              </w:rPr>
            </w:pPr>
            <w:r>
              <w:rPr>
                <w:rFonts w:hint="eastAsia" w:ascii="Times New Roman" w:hAnsi="Times New Roman" w:eastAsia="宋体" w:cs="Times New Roman"/>
                <w:color w:val="auto"/>
                <w:sz w:val="22"/>
                <w:szCs w:val="22"/>
                <w:lang w:eastAsia="zh-CN"/>
              </w:rPr>
              <w:t>濮阳国米生物科技有限公司年产</w:t>
            </w:r>
            <w:r>
              <w:rPr>
                <w:rFonts w:hint="eastAsia" w:ascii="Times New Roman" w:hAnsi="Times New Roman" w:eastAsia="宋体" w:cs="Times New Roman"/>
                <w:color w:val="auto"/>
                <w:sz w:val="22"/>
                <w:szCs w:val="22"/>
                <w:lang w:val="en-US" w:eastAsia="zh-CN"/>
              </w:rPr>
              <w:t>20000</w:t>
            </w:r>
            <w:r>
              <w:rPr>
                <w:rFonts w:hint="eastAsia" w:ascii="Times New Roman" w:hAnsi="Times New Roman" w:eastAsia="宋体" w:cs="Times New Roman"/>
                <w:color w:val="auto"/>
                <w:sz w:val="22"/>
                <w:szCs w:val="22"/>
                <w:lang w:eastAsia="zh-CN"/>
              </w:rPr>
              <w:t>吨木糖改扩建项目</w:t>
            </w:r>
          </w:p>
        </w:tc>
        <w:tc>
          <w:tcPr>
            <w:tcW w:w="2984" w:type="pct"/>
            <w:gridSpan w:val="2"/>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r>
              <w:rPr>
                <w:rFonts w:hint="eastAsia" w:ascii="Times New Roman" w:hAnsi="Times New Roman" w:eastAsia="宋体" w:cs="Times New Roman"/>
                <w:color w:val="auto"/>
                <w:sz w:val="22"/>
                <w:szCs w:val="22"/>
                <w:lang w:val="en-US" w:eastAsia="zh-CN"/>
              </w:rPr>
              <w:t>《报告书》内容符合国家有关法律法规要求和建设项目环境管理规定，评价结论可信，我局批准该《报告书》。原则同意你公司按照《报告书》所列项目的性质、规模、地点、采用的生产工艺和环境保护对策进行项目建设。</w:t>
            </w:r>
            <w:r>
              <w:rPr>
                <w:rFonts w:hint="eastAsia" w:ascii="Times New Roman" w:hAnsi="Times New Roman" w:eastAsia="宋体" w:cs="Times New Roman"/>
                <w:color w:val="auto"/>
                <w:sz w:val="22"/>
                <w:szCs w:val="22"/>
                <w:lang w:val="zh-CN" w:eastAsia="zh-CN"/>
              </w:rPr>
              <w:t>。</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同环评批复要求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2984" w:type="pct"/>
            <w:gridSpan w:val="2"/>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r>
              <w:rPr>
                <w:rFonts w:hint="eastAsia" w:ascii="Times New Roman" w:hAnsi="Times New Roman" w:eastAsia="宋体" w:cs="Times New Roman"/>
                <w:color w:val="auto"/>
                <w:sz w:val="22"/>
                <w:szCs w:val="22"/>
                <w:lang w:val="en-US" w:eastAsia="zh-CN"/>
              </w:rPr>
              <w:t>你公司应按照《建设项目环境影响评价信息公开机制方案》（环发[2015]162号）文件要求，主动向社会公开项目开工前、施工过程、建成后的信息，并接受相关方咨询。</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已公示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2984" w:type="pct"/>
            <w:gridSpan w:val="2"/>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lang w:val="zh-CN" w:eastAsia="zh-CN"/>
              </w:rPr>
              <w:t>你公司应全面落实《报告书》提出的各项环境保护措施，确保各项环境保护设施与主体工程同时设计、同时施工、同时投入使用，确保各项污染物达标排放。</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同环评批复要求。根据检测结果，污染物排放均达标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2984" w:type="pct"/>
            <w:gridSpan w:val="2"/>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lang w:val="zh-CN" w:eastAsia="zh-CN"/>
              </w:rPr>
              <w:t>向设计单位提供《报告书》和本批复文件，确保项目设计按照环境保护设计规范要求，落实防治环境污染和生态破坏的措施以及环保设施投资概算。</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2984" w:type="pct"/>
            <w:gridSpan w:val="2"/>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zh-CN" w:eastAsia="zh-CN"/>
              </w:rPr>
              <w:t>依据《报告书》和本批复文件，对项目建设过程中产生的废水、废气、固体废物、噪声、振动等污染，以及因施工对自然、生态环境造成的破坏，采取相应的防治措施。项目运行时，外排污染物应满足以下要求：</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同环评批复要求。项目建设过程中产生的废水、废气、固废、噪声等污染物，均已采取相应的防治措施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473"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废气</w:t>
            </w:r>
          </w:p>
        </w:tc>
        <w:tc>
          <w:tcPr>
            <w:tcW w:w="2511"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废气：颗粒物执行《大气污染物综合排放标准》（GB16297-1996）表2二级标准颗粒物排放限值要求；非甲烷总烃执行《关于全省开展工业企业挥发性有机物专项治理工作中排放建议值的通知》（豫环攻坚办【2017】162号）中相关浓度要求及《恶臭污染物排放标准》（GB14554-93）标准值，锅炉废气满足《锅炉大气污染物排放标准》（GB13271-2014）表3大气污染物特别排放限值燃气锅炉标准及河南省2019年度锅炉综合整治方案限值要求。</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同环评批复要求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473"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废水</w:t>
            </w:r>
          </w:p>
        </w:tc>
        <w:tc>
          <w:tcPr>
            <w:tcW w:w="2511"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执行《污水综合排放标准》（GB8978-1996）表4三级标准排放限值要求及南乐县污水处理厂收水水质要求。</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同环评批复要求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473"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噪声</w:t>
            </w:r>
          </w:p>
        </w:tc>
        <w:tc>
          <w:tcPr>
            <w:tcW w:w="2511"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执行《工业企业厂界环境噪声排放标准》（GB12348-2008）中3类标准；</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同环评批复要求。高噪音设备均在室内安装，通过厂房隔声措施降低噪声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473"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eastAsia"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固废</w:t>
            </w:r>
            <w:r>
              <w:rPr>
                <w:rFonts w:hint="eastAsia" w:ascii="Times New Roman" w:hAnsi="Times New Roman" w:eastAsia="宋体" w:cs="Times New Roman"/>
                <w:color w:val="auto"/>
                <w:sz w:val="22"/>
                <w:szCs w:val="22"/>
                <w:lang w:val="en-US" w:eastAsia="zh-CN"/>
              </w:rPr>
              <w:t>及危废</w:t>
            </w:r>
          </w:p>
        </w:tc>
        <w:tc>
          <w:tcPr>
            <w:tcW w:w="2511" w:type="pct"/>
            <w:noWrap w:val="0"/>
            <w:vAlign w:val="center"/>
          </w:tcPr>
          <w:p>
            <w:pPr>
              <w:pStyle w:val="21"/>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40" w:firstLineChars="200"/>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bCs/>
                <w:color w:val="auto"/>
                <w:kern w:val="2"/>
                <w:sz w:val="22"/>
                <w:szCs w:val="22"/>
                <w:lang w:val="en-US" w:eastAsia="zh-CN" w:bidi="ar-SA"/>
              </w:rPr>
              <w:t>固废：固废执行《一般工业固体废物贮存、处置场污染控制标准》（GB18599-2001）要求，危险废物执行《危险废物贮存污染控制标准》（GB18597-2001）及2013年修改单。</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同环评批复要求</w:t>
            </w:r>
            <w:r>
              <w:rPr>
                <w:rFonts w:hint="eastAsia" w:ascii="Times New Roman" w:hAnsi="Times New Roman" w:eastAsia="宋体" w:cs="Times New Roman"/>
                <w:color w:val="auto"/>
                <w:sz w:val="22"/>
                <w:szCs w:val="22"/>
                <w:lang w:val="en-US" w:eastAsia="zh-CN"/>
              </w:rPr>
              <w:t>，固废已更新为《一般工业固体废物贮存和填埋污染控制标准》（GB18599-2020）要求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2984" w:type="pct"/>
            <w:gridSpan w:val="2"/>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eastAsia" w:ascii="Times New Roman" w:hAnsi="Times New Roman" w:eastAsia="宋体" w:cs="Times New Roman"/>
                <w:color w:val="auto"/>
                <w:sz w:val="22"/>
                <w:szCs w:val="22"/>
                <w:lang w:val="en-US" w:eastAsia="zh-CN"/>
              </w:rPr>
              <w:t>如果今后国家或我省颁布污染物排放限值的新标准，届时你单位应按新的排放标准执行。</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2984" w:type="pct"/>
            <w:gridSpan w:val="2"/>
            <w:noWrap w:val="0"/>
            <w:vAlign w:val="center"/>
          </w:tcPr>
          <w:p>
            <w:pPr>
              <w:pStyle w:val="21"/>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40" w:firstLineChars="200"/>
              <w:textAlignment w:val="auto"/>
              <w:rPr>
                <w:rFonts w:hint="default" w:ascii="Times New Roman" w:hAnsi="Times New Roman" w:eastAsia="宋体" w:cs="Times New Roman"/>
                <w:bCs/>
                <w:color w:val="auto"/>
                <w:kern w:val="2"/>
                <w:sz w:val="22"/>
                <w:szCs w:val="22"/>
                <w:lang w:val="en-US" w:eastAsia="zh-CN" w:bidi="ar-SA"/>
              </w:rPr>
            </w:pPr>
            <w:r>
              <w:rPr>
                <w:rFonts w:hint="eastAsia" w:ascii="Times New Roman" w:hAnsi="Times New Roman" w:eastAsia="宋体" w:cs="Times New Roman"/>
                <w:bCs/>
                <w:color w:val="auto"/>
                <w:kern w:val="2"/>
                <w:sz w:val="22"/>
                <w:szCs w:val="22"/>
                <w:lang w:val="en-US" w:eastAsia="zh-CN" w:bidi="ar-SA"/>
              </w:rPr>
              <w:t>建设项目竣工后，建设单位应根据《建设项目竣工环境保护验收暂行办法》（国环规环评[2017]4号）文件要求，及时进行项目竣工环境保护验收，向县环保局备案并公示。项目建设及运行过程中，由南乐县产业集聚区环保监管所负责项目的环境监督管理工作。</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bCs/>
                <w:color w:val="auto"/>
                <w:kern w:val="2"/>
                <w:sz w:val="22"/>
                <w:szCs w:val="22"/>
                <w:lang w:val="en-US" w:eastAsia="zh-CN" w:bidi="ar-SA"/>
              </w:rPr>
            </w:pPr>
            <w:r>
              <w:rPr>
                <w:rFonts w:hint="default" w:ascii="Times New Roman" w:hAnsi="Times New Roman" w:eastAsia="宋体" w:cs="Times New Roman"/>
                <w:bCs/>
                <w:color w:val="auto"/>
                <w:kern w:val="2"/>
                <w:sz w:val="22"/>
                <w:szCs w:val="22"/>
                <w:lang w:val="en-US" w:eastAsia="zh-CN" w:bidi="ar-SA"/>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2984" w:type="pct"/>
            <w:gridSpan w:val="2"/>
            <w:noWrap w:val="0"/>
            <w:vAlign w:val="center"/>
          </w:tcPr>
          <w:p>
            <w:pPr>
              <w:pStyle w:val="21"/>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40" w:firstLineChars="200"/>
              <w:textAlignment w:val="auto"/>
              <w:rPr>
                <w:rFonts w:hint="default" w:ascii="Times New Roman" w:hAnsi="Times New Roman" w:eastAsia="宋体" w:cs="Times New Roman"/>
                <w:bCs/>
                <w:color w:val="auto"/>
                <w:kern w:val="2"/>
                <w:sz w:val="22"/>
                <w:szCs w:val="22"/>
                <w:lang w:val="en-US" w:eastAsia="zh-CN" w:bidi="ar-SA"/>
              </w:rPr>
            </w:pPr>
            <w:r>
              <w:rPr>
                <w:rFonts w:hint="eastAsia" w:ascii="Times New Roman" w:hAnsi="Times New Roman" w:eastAsia="宋体" w:cs="Times New Roman"/>
                <w:bCs/>
                <w:color w:val="auto"/>
                <w:kern w:val="2"/>
                <w:sz w:val="22"/>
                <w:szCs w:val="22"/>
                <w:lang w:val="en-US" w:eastAsia="zh-CN" w:bidi="ar-SA"/>
              </w:rPr>
              <w:t>本批复有效期五年。项目的性质、规模、地点、采用的生产工艺或防治污染、防止生态破坏的措施发生重大变动的，应当重新报批项目的环境影响评价文件。</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bCs/>
                <w:color w:val="auto"/>
                <w:kern w:val="2"/>
                <w:sz w:val="22"/>
                <w:szCs w:val="22"/>
                <w:lang w:val="en-US" w:eastAsia="zh-CN" w:bidi="ar-SA"/>
              </w:rPr>
            </w:pPr>
            <w:r>
              <w:rPr>
                <w:rFonts w:hint="default" w:ascii="Times New Roman" w:hAnsi="Times New Roman" w:eastAsia="宋体" w:cs="Times New Roman"/>
                <w:bCs/>
                <w:color w:val="auto"/>
                <w:kern w:val="2"/>
                <w:sz w:val="22"/>
                <w:szCs w:val="22"/>
                <w:lang w:val="en-US" w:eastAsia="zh-CN" w:bidi="ar-SA"/>
              </w:rPr>
              <w:t>本项目无重大变动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6" w:type="pct"/>
            <w:vMerge w:val="continue"/>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color w:val="auto"/>
                <w:sz w:val="22"/>
                <w:szCs w:val="22"/>
              </w:rPr>
            </w:pPr>
          </w:p>
        </w:tc>
        <w:tc>
          <w:tcPr>
            <w:tcW w:w="2984" w:type="pct"/>
            <w:gridSpan w:val="2"/>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bCs/>
                <w:color w:val="auto"/>
                <w:kern w:val="2"/>
                <w:sz w:val="22"/>
                <w:szCs w:val="22"/>
                <w:lang w:val="en-US" w:eastAsia="zh-CN" w:bidi="ar-SA"/>
              </w:rPr>
            </w:pPr>
            <w:r>
              <w:rPr>
                <w:rFonts w:hint="eastAsia" w:ascii="Times New Roman" w:hAnsi="Times New Roman" w:eastAsia="宋体" w:cs="Times New Roman"/>
                <w:bCs/>
                <w:color w:val="auto"/>
                <w:kern w:val="2"/>
                <w:sz w:val="22"/>
                <w:szCs w:val="22"/>
                <w:lang w:val="en-US" w:eastAsia="zh-CN" w:bidi="ar-SA"/>
              </w:rPr>
              <w:t>对此批复若有异议，可自该文下达之日起60日内向濮阳市环保局或南乐县人民政府申请复议，逾期复议无效。</w:t>
            </w:r>
          </w:p>
        </w:tc>
        <w:tc>
          <w:tcPr>
            <w:tcW w:w="1358" w:type="pct"/>
            <w:noWrap w:val="0"/>
            <w:vAlign w:val="center"/>
          </w:tcPr>
          <w:p>
            <w:pPr>
              <w:pStyle w:val="24"/>
              <w:keepNext w:val="0"/>
              <w:keepLines w:val="0"/>
              <w:pageBreakBefore w:val="0"/>
              <w:widowControl w:val="0"/>
              <w:kinsoku/>
              <w:wordWrap/>
              <w:overflowPunct/>
              <w:topLinePunct w:val="0"/>
              <w:autoSpaceDE/>
              <w:autoSpaceDN/>
              <w:bidi w:val="0"/>
              <w:spacing w:before="95" w:beforeLines="30" w:after="95" w:afterLines="30" w:line="240" w:lineRule="auto"/>
              <w:ind w:firstLine="0" w:firstLineChars="0"/>
              <w:jc w:val="center"/>
              <w:textAlignment w:val="auto"/>
              <w:rPr>
                <w:rFonts w:hint="default" w:ascii="Times New Roman" w:hAnsi="Times New Roman" w:eastAsia="宋体" w:cs="Times New Roman"/>
                <w:bCs/>
                <w:color w:val="auto"/>
                <w:kern w:val="2"/>
                <w:sz w:val="22"/>
                <w:szCs w:val="22"/>
                <w:lang w:val="en-US" w:eastAsia="zh-CN" w:bidi="ar-SA"/>
              </w:rPr>
            </w:pPr>
            <w:r>
              <w:rPr>
                <w:rFonts w:hint="default" w:ascii="Times New Roman" w:hAnsi="Times New Roman" w:eastAsia="宋体" w:cs="Times New Roman"/>
                <w:bCs/>
                <w:color w:val="auto"/>
                <w:kern w:val="2"/>
                <w:sz w:val="22"/>
                <w:szCs w:val="22"/>
                <w:lang w:val="en-US" w:eastAsia="zh-CN" w:bidi="ar-SA"/>
              </w:rPr>
              <w:t>无异议</w:t>
            </w:r>
          </w:p>
        </w:tc>
      </w:tr>
    </w:tbl>
    <w:p>
      <w:pPr>
        <w:pStyle w:val="4"/>
        <w:keepNext/>
        <w:keepLines w:val="0"/>
        <w:pageBreakBefore w:val="0"/>
        <w:widowControl/>
        <w:kinsoku/>
        <w:wordWrap/>
        <w:overflowPunct/>
        <w:topLinePunct w:val="0"/>
        <w:autoSpaceDE/>
        <w:autoSpaceDN/>
        <w:bidi w:val="0"/>
        <w:adjustRightInd w:val="0"/>
        <w:snapToGrid w:val="0"/>
        <w:spacing w:before="157" w:beforeLines="50"/>
        <w:ind w:left="0" w:leftChars="0" w:right="0" w:rightChars="0"/>
        <w:textAlignment w:val="auto"/>
        <w:outlineLvl w:val="1"/>
        <w:rPr>
          <w:rFonts w:hint="default" w:ascii="Times New Roman" w:hAnsi="Times New Roman" w:eastAsia="宋体" w:cs="Times New Roman"/>
          <w:sz w:val="24"/>
          <w:szCs w:val="24"/>
          <w:lang w:val="zh-CN"/>
        </w:rPr>
      </w:pPr>
      <w:bookmarkStart w:id="43" w:name="_Toc31467"/>
      <w:bookmarkStart w:id="44" w:name="_Toc16260"/>
      <w:r>
        <w:rPr>
          <w:rFonts w:hint="eastAsia" w:ascii="Times New Roman" w:hAnsi="Times New Roman" w:eastAsia="宋体" w:cs="Times New Roman"/>
          <w:sz w:val="24"/>
          <w:szCs w:val="24"/>
          <w:lang w:val="en-US" w:eastAsia="zh-CN"/>
        </w:rPr>
        <w:t>8</w:t>
      </w:r>
      <w:r>
        <w:rPr>
          <w:rFonts w:hint="default" w:ascii="Times New Roman" w:hAnsi="Times New Roman" w:eastAsia="宋体" w:cs="Times New Roman"/>
          <w:sz w:val="24"/>
          <w:szCs w:val="24"/>
          <w:lang w:val="zh-CN"/>
        </w:rPr>
        <w:t>.</w:t>
      </w:r>
      <w:r>
        <w:rPr>
          <w:rFonts w:hint="default" w:ascii="Times New Roman" w:hAnsi="Times New Roman" w:eastAsia="宋体" w:cs="Times New Roman"/>
          <w:sz w:val="24"/>
          <w:szCs w:val="24"/>
        </w:rPr>
        <w:t>3</w:t>
      </w:r>
      <w:r>
        <w:rPr>
          <w:rFonts w:hint="default" w:ascii="Times New Roman" w:hAnsi="Times New Roman" w:eastAsia="宋体" w:cs="Times New Roman"/>
          <w:sz w:val="24"/>
          <w:szCs w:val="24"/>
          <w:lang w:val="zh-CN"/>
        </w:rPr>
        <w:t xml:space="preserve"> 固体废物排放、处置及综合利用情况</w:t>
      </w:r>
      <w:bookmarkEnd w:id="43"/>
      <w:bookmarkEnd w:id="44"/>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本项目建成后全厂固体废物主要包括玉米芯筛分固废、</w:t>
      </w:r>
      <w:r>
        <w:rPr>
          <w:rFonts w:hint="eastAsia" w:ascii="Times New Roman" w:hAnsi="Times New Roman" w:cs="Times New Roman" w:eastAsiaTheme="minorEastAsia"/>
          <w:b w:val="0"/>
          <w:bCs w:val="0"/>
          <w:color w:val="auto"/>
          <w:kern w:val="2"/>
          <w:sz w:val="24"/>
          <w:szCs w:val="24"/>
          <w:lang w:val="en-US" w:eastAsia="zh-CN" w:bidi="ar-SA"/>
        </w:rPr>
        <w:t>脱色产生的</w:t>
      </w:r>
      <w:r>
        <w:rPr>
          <w:rFonts w:hint="default" w:ascii="Times New Roman" w:hAnsi="Times New Roman" w:cs="Times New Roman" w:eastAsiaTheme="minorEastAsia"/>
          <w:b w:val="0"/>
          <w:bCs w:val="0"/>
          <w:color w:val="auto"/>
          <w:kern w:val="2"/>
          <w:sz w:val="24"/>
          <w:szCs w:val="24"/>
          <w:lang w:val="en-US" w:eastAsia="zh-CN" w:bidi="ar-SA"/>
        </w:rPr>
        <w:t>废活性炭、废树脂、除尘器除尘灰、污水处理站污泥、废酵母、废硫酸钙和废珍珠岩及生活垃圾。</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（1）筛分固废</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由于玉米芯表面附着一定量的杂质，水解前需要对其进行筛分除杂处理，根据</w:t>
      </w:r>
      <w:r>
        <w:rPr>
          <w:rFonts w:hint="eastAsia" w:ascii="Times New Roman" w:hAnsi="Times New Roman" w:cs="Times New Roman" w:eastAsiaTheme="minorEastAsia"/>
          <w:b w:val="0"/>
          <w:bCs w:val="0"/>
          <w:color w:val="auto"/>
          <w:kern w:val="2"/>
          <w:sz w:val="24"/>
          <w:szCs w:val="24"/>
          <w:lang w:val="en-US" w:eastAsia="zh-CN" w:bidi="ar-SA"/>
        </w:rPr>
        <w:t>企业提供资料</w:t>
      </w:r>
      <w:r>
        <w:rPr>
          <w:rFonts w:hint="default" w:ascii="Times New Roman" w:hAnsi="Times New Roman" w:cs="Times New Roman" w:eastAsiaTheme="minorEastAsia"/>
          <w:b w:val="0"/>
          <w:bCs w:val="0"/>
          <w:color w:val="auto"/>
          <w:kern w:val="2"/>
          <w:sz w:val="24"/>
          <w:szCs w:val="24"/>
          <w:lang w:val="en-US" w:eastAsia="zh-CN" w:bidi="ar-SA"/>
        </w:rPr>
        <w:t>，产生量约为原料的10%，即4380t/a，属于一般固废，收集后外售综合利用。</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2</w:t>
      </w:r>
      <w:r>
        <w:rPr>
          <w:rFonts w:hint="default" w:ascii="Times New Roman" w:hAnsi="Times New Roman" w:cs="Times New Roman" w:eastAsiaTheme="minorEastAsia"/>
          <w:b w:val="0"/>
          <w:bCs w:val="0"/>
          <w:color w:val="auto"/>
          <w:kern w:val="2"/>
          <w:sz w:val="24"/>
          <w:szCs w:val="24"/>
          <w:lang w:val="en-US" w:eastAsia="zh-CN" w:bidi="ar-SA"/>
        </w:rPr>
        <w:t>）废活性炭（脱色）</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废活性炭主要产生于脱色过程中，其产生量约为2967.5t/a，属于一般固废，收集后</w:t>
      </w:r>
      <w:r>
        <w:rPr>
          <w:rFonts w:hint="eastAsia" w:ascii="Times New Roman" w:hAnsi="Times New Roman" w:cs="Times New Roman" w:eastAsiaTheme="minorEastAsia"/>
          <w:b w:val="0"/>
          <w:bCs w:val="0"/>
          <w:color w:val="auto"/>
          <w:kern w:val="2"/>
          <w:sz w:val="24"/>
          <w:szCs w:val="24"/>
          <w:lang w:val="en-US" w:eastAsia="zh-CN" w:bidi="ar-SA"/>
        </w:rPr>
        <w:t>外售</w:t>
      </w:r>
      <w:r>
        <w:rPr>
          <w:rFonts w:hint="default" w:ascii="Times New Roman" w:hAnsi="Times New Roman" w:cs="Times New Roman" w:eastAsiaTheme="minorEastAsia"/>
          <w:b w:val="0"/>
          <w:bCs w:val="0"/>
          <w:color w:val="auto"/>
          <w:kern w:val="2"/>
          <w:sz w:val="24"/>
          <w:szCs w:val="24"/>
          <w:lang w:val="en-US" w:eastAsia="zh-CN" w:bidi="ar-SA"/>
        </w:rPr>
        <w:t>。</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3</w:t>
      </w:r>
      <w:r>
        <w:rPr>
          <w:rFonts w:hint="default" w:ascii="Times New Roman" w:hAnsi="Times New Roman" w:cs="Times New Roman" w:eastAsiaTheme="minorEastAsia"/>
          <w:b w:val="0"/>
          <w:bCs w:val="0"/>
          <w:color w:val="auto"/>
          <w:kern w:val="2"/>
          <w:sz w:val="24"/>
          <w:szCs w:val="24"/>
          <w:lang w:val="en-US" w:eastAsia="zh-CN" w:bidi="ar-SA"/>
        </w:rPr>
        <w:t>）废树脂</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根据</w:t>
      </w:r>
      <w:r>
        <w:rPr>
          <w:rFonts w:hint="eastAsia" w:ascii="Times New Roman" w:hAnsi="Times New Roman" w:cs="Times New Roman" w:eastAsiaTheme="minorEastAsia"/>
          <w:b w:val="0"/>
          <w:bCs w:val="0"/>
          <w:color w:val="auto"/>
          <w:kern w:val="2"/>
          <w:sz w:val="24"/>
          <w:szCs w:val="24"/>
          <w:lang w:val="en-US" w:eastAsia="zh-CN" w:bidi="ar-SA"/>
        </w:rPr>
        <w:t>现场调查</w:t>
      </w:r>
      <w:r>
        <w:rPr>
          <w:rFonts w:hint="default" w:ascii="Times New Roman" w:hAnsi="Times New Roman" w:cs="Times New Roman" w:eastAsiaTheme="minorEastAsia"/>
          <w:b w:val="0"/>
          <w:bCs w:val="0"/>
          <w:color w:val="auto"/>
          <w:kern w:val="2"/>
          <w:sz w:val="24"/>
          <w:szCs w:val="24"/>
          <w:lang w:val="en-US" w:eastAsia="zh-CN" w:bidi="ar-SA"/>
        </w:rPr>
        <w:t>，项目全厂离子交换器中树脂一个月再生一次，</w:t>
      </w:r>
      <w:r>
        <w:rPr>
          <w:rFonts w:hint="eastAsia" w:ascii="Times New Roman" w:hAnsi="Times New Roman" w:cs="Times New Roman" w:eastAsiaTheme="minorEastAsia"/>
          <w:b w:val="0"/>
          <w:bCs w:val="0"/>
          <w:color w:val="auto"/>
          <w:kern w:val="2"/>
          <w:sz w:val="24"/>
          <w:szCs w:val="24"/>
          <w:lang w:val="en-US" w:eastAsia="zh-CN" w:bidi="ar-SA"/>
        </w:rPr>
        <w:t>每</w:t>
      </w:r>
      <w:r>
        <w:rPr>
          <w:rFonts w:hint="default" w:ascii="Times New Roman" w:hAnsi="Times New Roman" w:cs="Times New Roman" w:eastAsiaTheme="minorEastAsia"/>
          <w:b w:val="0"/>
          <w:bCs w:val="0"/>
          <w:color w:val="auto"/>
          <w:kern w:val="2"/>
          <w:sz w:val="24"/>
          <w:szCs w:val="24"/>
          <w:lang w:val="en-US" w:eastAsia="zh-CN" w:bidi="ar-SA"/>
        </w:rPr>
        <w:t>年更换一次，废树脂产生量</w:t>
      </w:r>
      <w:r>
        <w:rPr>
          <w:rFonts w:hint="eastAsia" w:ascii="Times New Roman" w:hAnsi="Times New Roman" w:cs="Times New Roman" w:eastAsiaTheme="minorEastAsia"/>
          <w:b w:val="0"/>
          <w:bCs w:val="0"/>
          <w:color w:val="auto"/>
          <w:kern w:val="2"/>
          <w:sz w:val="24"/>
          <w:szCs w:val="24"/>
          <w:lang w:val="en-US" w:eastAsia="zh-CN" w:bidi="ar-SA"/>
        </w:rPr>
        <w:t>2.0</w:t>
      </w:r>
      <w:r>
        <w:rPr>
          <w:rFonts w:hint="default" w:ascii="Times New Roman" w:hAnsi="Times New Roman" w:cs="Times New Roman" w:eastAsiaTheme="minorEastAsia"/>
          <w:b w:val="0"/>
          <w:bCs w:val="0"/>
          <w:color w:val="auto"/>
          <w:kern w:val="2"/>
          <w:sz w:val="24"/>
          <w:szCs w:val="24"/>
          <w:lang w:val="en-US" w:eastAsia="zh-CN" w:bidi="ar-SA"/>
        </w:rPr>
        <w:t>t/a。</w:t>
      </w:r>
    </w:p>
    <w:p>
      <w:pPr>
        <w:pStyle w:val="6"/>
        <w:keepNext w:val="0"/>
        <w:keepLines w:val="0"/>
        <w:pageBreakBefore w:val="0"/>
        <w:widowControl w:val="0"/>
        <w:kinsoku/>
        <w:wordWrap/>
        <w:overflowPunct/>
        <w:topLinePunct w:val="0"/>
        <w:bidi w:val="0"/>
        <w:spacing w:before="0" w:beforeLines="0" w:line="360" w:lineRule="auto"/>
        <w:ind w:left="0" w:leftChars="0" w:firstLine="480" w:firstLineChars="20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4</w:t>
      </w:r>
      <w:r>
        <w:rPr>
          <w:rFonts w:hint="default" w:ascii="Times New Roman" w:hAnsi="Times New Roman" w:cs="Times New Roman" w:eastAsiaTheme="minorEastAsia"/>
          <w:b w:val="0"/>
          <w:bCs w:val="0"/>
          <w:color w:val="auto"/>
          <w:kern w:val="2"/>
          <w:sz w:val="24"/>
          <w:szCs w:val="24"/>
          <w:lang w:val="en-US" w:eastAsia="zh-CN" w:bidi="ar-SA"/>
        </w:rPr>
        <w:t>）除尘灰</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产品烘干过程中会产生部分粉尘，通过袋式除尘器进行收集，根据物料平衡，收集量约为71.28t/a，属于一般固废，收集后外售。</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5</w:t>
      </w:r>
      <w:r>
        <w:rPr>
          <w:rFonts w:hint="default" w:ascii="Times New Roman" w:hAnsi="Times New Roman" w:cs="Times New Roman" w:eastAsiaTheme="minorEastAsia"/>
          <w:b w:val="0"/>
          <w:bCs w:val="0"/>
          <w:color w:val="auto"/>
          <w:kern w:val="2"/>
          <w:sz w:val="24"/>
          <w:szCs w:val="24"/>
          <w:lang w:val="en-US" w:eastAsia="zh-CN" w:bidi="ar-SA"/>
        </w:rPr>
        <w:t>）废硫酸钙</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中和工序产生硫酸钙，为一般固体废物。经核算，废硫酸钙产生量为1400t/a，外售综合利用。</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6</w:t>
      </w:r>
      <w:r>
        <w:rPr>
          <w:rFonts w:hint="default" w:ascii="Times New Roman" w:hAnsi="Times New Roman" w:cs="Times New Roman" w:eastAsiaTheme="minorEastAsia"/>
          <w:b w:val="0"/>
          <w:bCs w:val="0"/>
          <w:color w:val="auto"/>
          <w:kern w:val="2"/>
          <w:sz w:val="24"/>
          <w:szCs w:val="24"/>
          <w:lang w:val="en-US" w:eastAsia="zh-CN" w:bidi="ar-SA"/>
        </w:rPr>
        <w:t>）废珍珠岩</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过滤工序产生</w:t>
      </w:r>
      <w:r>
        <w:rPr>
          <w:rFonts w:hint="eastAsia" w:ascii="Times New Roman" w:hAnsi="Times New Roman" w:cs="Times New Roman" w:eastAsiaTheme="minorEastAsia"/>
          <w:b w:val="0"/>
          <w:bCs w:val="0"/>
          <w:color w:val="auto"/>
          <w:kern w:val="2"/>
          <w:sz w:val="24"/>
          <w:szCs w:val="24"/>
          <w:lang w:val="en-US" w:eastAsia="zh-CN" w:bidi="ar-SA"/>
        </w:rPr>
        <w:t>废</w:t>
      </w:r>
      <w:r>
        <w:rPr>
          <w:rFonts w:hint="default" w:ascii="Times New Roman" w:hAnsi="Times New Roman" w:cs="Times New Roman" w:eastAsiaTheme="minorEastAsia"/>
          <w:b w:val="0"/>
          <w:bCs w:val="0"/>
          <w:color w:val="auto"/>
          <w:kern w:val="2"/>
          <w:sz w:val="24"/>
          <w:szCs w:val="24"/>
          <w:lang w:val="en-US" w:eastAsia="zh-CN" w:bidi="ar-SA"/>
        </w:rPr>
        <w:t>珍珠岩，为一般固体废物。经核算，废珍珠岩产生量为525t/a，外售综合利用。</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7</w:t>
      </w:r>
      <w:r>
        <w:rPr>
          <w:rFonts w:hint="default" w:ascii="Times New Roman" w:hAnsi="Times New Roman" w:cs="Times New Roman" w:eastAsiaTheme="minorEastAsia"/>
          <w:b w:val="0"/>
          <w:bCs w:val="0"/>
          <w:color w:val="auto"/>
          <w:kern w:val="2"/>
          <w:sz w:val="24"/>
          <w:szCs w:val="24"/>
          <w:lang w:val="en-US" w:eastAsia="zh-CN" w:bidi="ar-SA"/>
        </w:rPr>
        <w:t>）废酵母</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发酵工序会产生废酵母，为一般固体废物，根据物料平衡及设计资料，废酵母产生量为367.5t/a，外售综合利用。</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8</w:t>
      </w:r>
      <w:r>
        <w:rPr>
          <w:rFonts w:hint="default" w:ascii="Times New Roman" w:hAnsi="Times New Roman" w:cs="Times New Roman" w:eastAsiaTheme="minorEastAsia"/>
          <w:b w:val="0"/>
          <w:bCs w:val="0"/>
          <w:color w:val="auto"/>
          <w:kern w:val="2"/>
          <w:sz w:val="24"/>
          <w:szCs w:val="24"/>
          <w:lang w:val="en-US" w:eastAsia="zh-CN" w:bidi="ar-SA"/>
        </w:rPr>
        <w:t>）污水处理站污泥</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本项目污水处理设施运行过程中会产生污泥，根据污水处理设施的核算，污泥产生量约为4000t/a，属于一般固废，脱水后外售综合利用。</w:t>
      </w:r>
    </w:p>
    <w:p>
      <w:pPr>
        <w:pStyle w:val="6"/>
        <w:keepNext w:val="0"/>
        <w:keepLines w:val="0"/>
        <w:pageBreakBefore w:val="0"/>
        <w:widowControl w:val="0"/>
        <w:kinsoku/>
        <w:wordWrap/>
        <w:overflowPunct/>
        <w:topLinePunct w:val="0"/>
        <w:bidi w:val="0"/>
        <w:spacing w:before="0" w:beforeLines="0" w:line="360" w:lineRule="auto"/>
        <w:ind w:firstLine="480"/>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eastAsiaTheme="minorEastAsia"/>
          <w:b w:val="0"/>
          <w:bCs w:val="0"/>
          <w:color w:val="auto"/>
          <w:kern w:val="2"/>
          <w:sz w:val="24"/>
          <w:szCs w:val="24"/>
          <w:lang w:val="en-US" w:eastAsia="zh-CN" w:bidi="ar-SA"/>
        </w:rPr>
        <w:t>（</w:t>
      </w:r>
      <w:r>
        <w:rPr>
          <w:rFonts w:hint="eastAsia" w:ascii="Times New Roman" w:hAnsi="Times New Roman" w:cs="Times New Roman" w:eastAsiaTheme="minorEastAsia"/>
          <w:b w:val="0"/>
          <w:bCs w:val="0"/>
          <w:color w:val="auto"/>
          <w:kern w:val="2"/>
          <w:sz w:val="24"/>
          <w:szCs w:val="24"/>
          <w:lang w:val="en-US" w:eastAsia="zh-CN" w:bidi="ar-SA"/>
        </w:rPr>
        <w:t>9</w:t>
      </w:r>
      <w:r>
        <w:rPr>
          <w:rFonts w:hint="default" w:ascii="Times New Roman" w:hAnsi="Times New Roman" w:cs="Times New Roman" w:eastAsiaTheme="minorEastAsia"/>
          <w:b w:val="0"/>
          <w:bCs w:val="0"/>
          <w:color w:val="auto"/>
          <w:kern w:val="2"/>
          <w:sz w:val="24"/>
          <w:szCs w:val="24"/>
          <w:lang w:val="en-US" w:eastAsia="zh-CN" w:bidi="ar-SA"/>
        </w:rPr>
        <w:t>）生活垃圾</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全厂劳动定员360人，按照每人每天产生生活垃圾0.5kg计算，则生活垃圾产生量为59.4t/a，定期交由环卫部门统一清运。</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bCs/>
          <w:sz w:val="24"/>
          <w:szCs w:val="32"/>
          <w:lang w:val="en-US" w:eastAsia="zh-CN"/>
        </w:rPr>
        <w:sectPr>
          <w:pgSz w:w="11906" w:h="16838"/>
          <w:pgMar w:top="1440" w:right="1417" w:bottom="1440" w:left="1440" w:header="850" w:footer="992" w:gutter="0"/>
          <w:pgNumType w:fmt="decimal"/>
          <w:cols w:space="425" w:num="1"/>
          <w:docGrid w:type="lines" w:linePitch="312" w:charSpace="0"/>
        </w:sectPr>
      </w:pPr>
      <w:r>
        <w:rPr>
          <w:rFonts w:hint="eastAsia" w:ascii="Times New Roman" w:hAnsi="Times New Roman" w:eastAsia="宋体" w:cs="Times New Roman"/>
          <w:szCs w:val="28"/>
          <w:lang w:eastAsia="zh-CN"/>
        </w:rPr>
        <w:t>根据现场核查，本项目生产线时间不长，目前固废较少，均存于固废暂存间，待一定数量后委外处理。</w:t>
      </w:r>
      <w:r>
        <w:rPr>
          <w:rFonts w:hint="default" w:ascii="Times New Roman" w:hAnsi="Times New Roman" w:eastAsia="宋体" w:cs="Times New Roman"/>
          <w:szCs w:val="28"/>
        </w:rPr>
        <w:t>各</w:t>
      </w:r>
      <w:r>
        <w:rPr>
          <w:rFonts w:hint="default" w:ascii="Times New Roman" w:hAnsi="Times New Roman" w:eastAsia="宋体" w:cs="Times New Roman"/>
        </w:rPr>
        <w:t>种固体废物均能够得到有效的处理处置，处置率达到100%，各类固废均不得未经处理直接排入环境。因此，项目营运期产生的固体废物对周边区域环境的影响很小。</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0"/>
        <w:rPr>
          <w:rFonts w:hint="eastAsia" w:ascii="Times New Roman" w:hAnsi="Times New Roman" w:cs="Times New Roman"/>
          <w:b/>
          <w:bCs/>
          <w:sz w:val="28"/>
          <w:szCs w:val="28"/>
          <w:lang w:val="en-US" w:eastAsia="zh-CN"/>
        </w:rPr>
      </w:pPr>
      <w:bookmarkStart w:id="45" w:name="_Toc17439"/>
      <w:r>
        <w:rPr>
          <w:rFonts w:hint="eastAsia" w:ascii="Times New Roman" w:hAnsi="Times New Roman" w:cs="Times New Roman"/>
          <w:b/>
          <w:bCs/>
          <w:sz w:val="28"/>
          <w:szCs w:val="28"/>
          <w:lang w:val="en-US" w:eastAsia="zh-CN"/>
        </w:rPr>
        <w:t>九、验收监测结论与建议</w:t>
      </w:r>
      <w:bookmarkEnd w:id="45"/>
    </w:p>
    <w:p>
      <w:pPr>
        <w:pStyle w:val="4"/>
        <w:keepNext/>
        <w:keepLines w:val="0"/>
        <w:pageBreakBefore w:val="0"/>
        <w:widowControl/>
        <w:kinsoku/>
        <w:wordWrap/>
        <w:overflowPunct/>
        <w:topLinePunct w:val="0"/>
        <w:autoSpaceDE/>
        <w:autoSpaceDN/>
        <w:bidi w:val="0"/>
        <w:adjustRightInd w:val="0"/>
        <w:snapToGrid w:val="0"/>
        <w:spacing w:before="157" w:beforeLines="50"/>
        <w:ind w:left="0" w:leftChars="0" w:right="0" w:rightChars="0"/>
        <w:textAlignment w:val="auto"/>
        <w:outlineLvl w:val="1"/>
        <w:rPr>
          <w:rFonts w:hint="eastAsia" w:ascii="Times New Roman" w:hAnsi="Times New Roman" w:eastAsia="宋体" w:cs="Times New Roman"/>
          <w:sz w:val="24"/>
          <w:szCs w:val="24"/>
          <w:lang w:val="en-US" w:eastAsia="zh-CN"/>
        </w:rPr>
      </w:pPr>
      <w:bookmarkStart w:id="46" w:name="_Toc5865"/>
      <w:r>
        <w:rPr>
          <w:rFonts w:hint="eastAsia" w:ascii="Times New Roman" w:hAnsi="Times New Roman" w:eastAsia="宋体" w:cs="Times New Roman"/>
          <w:sz w:val="24"/>
          <w:szCs w:val="24"/>
          <w:lang w:val="en-US" w:eastAsia="zh-CN"/>
        </w:rPr>
        <w:t>9.1 验收监测结论</w:t>
      </w:r>
      <w:bookmarkEnd w:id="46"/>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9.1.1 验收监测期间工况</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验收监测期间，</w:t>
      </w:r>
      <w:r>
        <w:rPr>
          <w:rFonts w:hint="eastAsia" w:ascii="Times New Roman" w:hAnsi="Times New Roman" w:eastAsia="宋体" w:cs="Times New Roman"/>
          <w:b w:val="0"/>
          <w:bCs w:val="0"/>
          <w:color w:val="000000" w:themeColor="text1"/>
          <w:sz w:val="24"/>
          <w:szCs w:val="24"/>
          <w:u w:val="none"/>
          <w:lang w:eastAsia="zh-CN"/>
          <w14:textFill>
            <w14:solidFill>
              <w14:schemeClr w14:val="tx1"/>
            </w14:solidFill>
          </w14:textFill>
        </w:rPr>
        <w:t>半纤维粉</w:t>
      </w:r>
      <w:r>
        <w:rPr>
          <w:rFonts w:hint="eastAsia" w:ascii="Times New Roman" w:hAnsi="Times New Roman" w:cs="Times New Roman"/>
          <w:b w:val="0"/>
          <w:bCs w:val="0"/>
          <w:color w:val="000000" w:themeColor="text1"/>
          <w:sz w:val="24"/>
          <w:szCs w:val="24"/>
          <w:u w:val="none"/>
          <w:lang w:eastAsia="zh-CN"/>
          <w14:textFill>
            <w14:solidFill>
              <w14:schemeClr w14:val="tx1"/>
            </w14:solidFill>
          </w14:textFill>
        </w:rPr>
        <w:t>生产</w:t>
      </w:r>
      <w:r>
        <w:rPr>
          <w:rFonts w:hint="eastAsia" w:ascii="Times New Roman" w:hAnsi="Times New Roman" w:cs="Times New Roman"/>
          <w:b w:val="0"/>
          <w:bCs w:val="0"/>
          <w:color w:val="000000" w:themeColor="text1"/>
          <w:sz w:val="24"/>
          <w:szCs w:val="32"/>
          <w:u w:val="none"/>
          <w:lang w:eastAsia="zh-CN"/>
          <w14:textFill>
            <w14:solidFill>
              <w14:schemeClr w14:val="tx1"/>
            </w14:solidFill>
          </w14:textFill>
        </w:rPr>
        <w:t>线木糖生产负荷为</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85.7</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~88.6%</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eastAsia="zh-CN"/>
          <w14:textFill>
            <w14:solidFill>
              <w14:schemeClr w14:val="tx1"/>
            </w14:solidFill>
          </w14:textFill>
        </w:rPr>
        <w:t>浓缩液生产线木糖生产负荷为</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84.7</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~90.4%</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eastAsia="zh-CN"/>
          <w14:textFill>
            <w14:solidFill>
              <w14:schemeClr w14:val="tx1"/>
            </w14:solidFill>
          </w14:textFill>
        </w:rPr>
        <w:t>母液提纯生产线木糖生产负荷为</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85.2</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~94.8%</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eastAsia="zh-CN"/>
          <w14:textFill>
            <w14:solidFill>
              <w14:schemeClr w14:val="tx1"/>
            </w14:solidFill>
          </w14:textFill>
        </w:rPr>
        <w:t>木糖母液生产负荷为</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85.0</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eastAsia" w:ascii="Times New Roman" w:hAnsi="Times New Roman" w:cs="Times New Roman"/>
          <w:b w:val="0"/>
          <w:bCs w:val="0"/>
          <w:color w:val="000000" w:themeColor="text1"/>
          <w:sz w:val="24"/>
          <w:szCs w:val="32"/>
          <w:u w:val="none"/>
          <w:lang w:val="en-US" w:eastAsia="zh-CN"/>
          <w14:textFill>
            <w14:solidFill>
              <w14:schemeClr w14:val="tx1"/>
            </w14:solidFill>
          </w14:textFill>
        </w:rPr>
        <w:t>~94.6%</w:t>
      </w:r>
      <w:r>
        <w:rPr>
          <w:rFonts w:hint="default" w:ascii="Times New Roman" w:hAnsi="Times New Roman" w:cs="Times New Roman"/>
          <w:b w:val="0"/>
          <w:bCs w:val="0"/>
          <w:color w:val="000000" w:themeColor="text1"/>
          <w:sz w:val="24"/>
          <w:szCs w:val="32"/>
          <w:u w:val="none"/>
          <w14:textFill>
            <w14:solidFill>
              <w14:schemeClr w14:val="tx1"/>
            </w14:solidFill>
          </w14:textFill>
        </w:rPr>
        <w:t>，</w:t>
      </w:r>
      <w:r>
        <w:rPr>
          <w:rFonts w:hint="default" w:ascii="Times New Roman" w:hAnsi="Times New Roman" w:cs="Times New Roman"/>
          <w:b w:val="0"/>
          <w:bCs w:val="0"/>
          <w:sz w:val="24"/>
          <w:szCs w:val="32"/>
        </w:rPr>
        <w:t>满足国家对建设项目竣工环境保护验收监测期间生产负荷达到额定生产负荷75%以上的要求。验收监测期间，该项目生产稳定，生产及环保设施处于正常运转状态</w:t>
      </w:r>
      <w:r>
        <w:rPr>
          <w:rFonts w:hint="eastAsia" w:ascii="Times New Roman" w:hAnsi="Times New Roman" w:cs="Times New Roman"/>
          <w:b w:val="0"/>
          <w:bCs w:val="0"/>
          <w:sz w:val="24"/>
          <w:szCs w:val="32"/>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9.1.2 废气污染物</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cs="Times New Roman"/>
          <w:b w:val="0"/>
          <w:bCs w:val="0"/>
          <w:sz w:val="24"/>
          <w:szCs w:val="24"/>
          <w:lang w:val="en-US" w:eastAsia="zh-CN"/>
        </w:rPr>
        <w:t>验收监测期间，</w:t>
      </w:r>
      <w:r>
        <w:rPr>
          <w:rFonts w:hint="eastAsia" w:ascii="Times New Roman" w:hAnsi="Times New Roman" w:cs="Times New Roman"/>
          <w:b w:val="0"/>
          <w:bCs w:val="0"/>
          <w:sz w:val="24"/>
          <w:szCs w:val="24"/>
          <w:lang w:val="en-US" w:eastAsia="zh-CN"/>
        </w:rPr>
        <w:t>濮阳国米生物科技有限公司年产20000吨木糖改扩建项目</w:t>
      </w:r>
      <w:r>
        <w:rPr>
          <w:rFonts w:hint="default" w:ascii="Times New Roman" w:hAnsi="Times New Roman" w:cs="Times New Roman"/>
          <w:b w:val="0"/>
          <w:bCs w:val="0"/>
          <w:sz w:val="24"/>
          <w:szCs w:val="24"/>
          <w:lang w:val="en-US" w:eastAsia="zh-CN"/>
        </w:rPr>
        <w:t>废气包括现有工程玉米芯生产木糖生产线</w:t>
      </w:r>
      <w:r>
        <w:rPr>
          <w:rFonts w:hint="eastAsia" w:ascii="Times New Roman" w:hAnsi="Times New Roman" w:cs="Times New Roman"/>
          <w:b w:val="0"/>
          <w:bCs w:val="0"/>
          <w:sz w:val="24"/>
          <w:szCs w:val="24"/>
          <w:lang w:val="en-US" w:eastAsia="zh-CN"/>
        </w:rPr>
        <w:t>技改涉及的</w:t>
      </w:r>
      <w:r>
        <w:rPr>
          <w:rFonts w:hint="default" w:ascii="Times New Roman" w:hAnsi="Times New Roman" w:cs="Times New Roman"/>
          <w:b w:val="0"/>
          <w:bCs w:val="0"/>
          <w:sz w:val="24"/>
          <w:szCs w:val="24"/>
          <w:lang w:val="en-US" w:eastAsia="zh-CN"/>
        </w:rPr>
        <w:t>渣水池废气</w:t>
      </w:r>
      <w:r>
        <w:rPr>
          <w:rFonts w:hint="eastAsia" w:ascii="Times New Roman" w:hAnsi="Times New Roman" w:cs="Times New Roman"/>
          <w:b w:val="0"/>
          <w:bCs w:val="0"/>
          <w:sz w:val="24"/>
          <w:szCs w:val="24"/>
          <w:lang w:val="en-US" w:eastAsia="zh-CN"/>
        </w:rPr>
        <w:t>和</w:t>
      </w:r>
      <w:r>
        <w:rPr>
          <w:rFonts w:hint="default" w:ascii="Times New Roman" w:hAnsi="Times New Roman" w:cs="Times New Roman"/>
          <w:b w:val="0"/>
          <w:bCs w:val="0"/>
          <w:sz w:val="24"/>
          <w:szCs w:val="24"/>
          <w:lang w:val="en-US" w:eastAsia="zh-CN"/>
        </w:rPr>
        <w:t>污水处理站产生的废气</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扩建生产线废气主要为：生产过程蒸发浓缩</w:t>
      </w:r>
      <w:r>
        <w:rPr>
          <w:rFonts w:hint="eastAsia" w:ascii="Times New Roman" w:hAnsi="Times New Roman" w:cs="Times New Roman"/>
          <w:b w:val="0"/>
          <w:bCs w:val="0"/>
          <w:sz w:val="24"/>
          <w:szCs w:val="24"/>
          <w:lang w:val="en-US" w:eastAsia="zh-CN"/>
        </w:rPr>
        <w:t>、发酵</w:t>
      </w:r>
      <w:r>
        <w:rPr>
          <w:rFonts w:hint="default" w:ascii="Times New Roman" w:hAnsi="Times New Roman" w:cs="Times New Roman"/>
          <w:b w:val="0"/>
          <w:bCs w:val="0"/>
          <w:sz w:val="24"/>
          <w:szCs w:val="24"/>
          <w:lang w:val="en-US" w:eastAsia="zh-CN"/>
        </w:rPr>
        <w:t>等产生的工艺废气</w:t>
      </w:r>
      <w:r>
        <w:rPr>
          <w:rFonts w:hint="eastAsia" w:ascii="Times New Roman" w:hAnsi="Times New Roman" w:cs="Times New Roman"/>
          <w:b w:val="0"/>
          <w:bCs w:val="0"/>
          <w:sz w:val="24"/>
          <w:szCs w:val="24"/>
          <w:lang w:val="en-US" w:eastAsia="zh-CN"/>
        </w:rPr>
        <w:t>及</w:t>
      </w:r>
      <w:r>
        <w:rPr>
          <w:rFonts w:hint="default" w:ascii="Times New Roman" w:hAnsi="Times New Roman" w:cs="Times New Roman"/>
          <w:b w:val="0"/>
          <w:bCs w:val="0"/>
          <w:sz w:val="24"/>
          <w:szCs w:val="24"/>
          <w:lang w:val="en-US" w:eastAsia="zh-CN"/>
        </w:rPr>
        <w:t>调浆产生的颗粒物废气、干燥产生的颗粒物废气以及新增储罐区</w:t>
      </w:r>
      <w:r>
        <w:rPr>
          <w:rFonts w:hint="eastAsia" w:ascii="Times New Roman" w:hAnsi="Times New Roman" w:cs="Times New Roman"/>
          <w:b w:val="0"/>
          <w:bCs w:val="0"/>
          <w:sz w:val="24"/>
          <w:szCs w:val="24"/>
          <w:lang w:val="en-US" w:eastAsia="zh-CN"/>
        </w:rPr>
        <w:t>产生</w:t>
      </w:r>
      <w:r>
        <w:rPr>
          <w:rFonts w:hint="default" w:ascii="Times New Roman" w:hAnsi="Times New Roman" w:cs="Times New Roman"/>
          <w:b w:val="0"/>
          <w:bCs w:val="0"/>
          <w:sz w:val="24"/>
          <w:szCs w:val="24"/>
          <w:lang w:val="en-US" w:eastAsia="zh-CN"/>
        </w:rPr>
        <w:t>的存储</w:t>
      </w:r>
      <w:r>
        <w:rPr>
          <w:rFonts w:hint="default" w:ascii="Times New Roman" w:hAnsi="Times New Roman" w:eastAsia="宋体" w:cs="Times New Roman"/>
          <w:color w:val="auto"/>
          <w:sz w:val="24"/>
          <w:szCs w:val="24"/>
          <w:lang w:val="en-US" w:eastAsia="zh-CN"/>
        </w:rPr>
        <w:t>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（1）渣水池废气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bCs/>
          <w:sz w:val="24"/>
          <w:szCs w:val="24"/>
          <w:u w:val="single"/>
          <w:lang w:val="en-US" w:eastAsia="zh-CN"/>
        </w:rPr>
      </w:pPr>
      <w:r>
        <w:rPr>
          <w:rFonts w:hint="eastAsia" w:ascii="Times New Roman" w:hAnsi="Times New Roman" w:eastAsia="宋体" w:cs="Times New Roman"/>
          <w:b w:val="0"/>
          <w:bCs w:val="0"/>
          <w:sz w:val="24"/>
          <w:szCs w:val="24"/>
          <w:u w:val="none"/>
          <w:vertAlign w:val="baseline"/>
          <w:lang w:val="en-US" w:eastAsia="zh-CN"/>
        </w:rPr>
        <w:t>项</w:t>
      </w:r>
      <w:r>
        <w:rPr>
          <w:rFonts w:hint="eastAsia" w:ascii="Times New Roman" w:hAnsi="Times New Roman" w:eastAsia="宋体" w:cs="Times New Roman"/>
          <w:b w:val="0"/>
          <w:bCs w:val="0"/>
          <w:color w:val="auto"/>
          <w:sz w:val="24"/>
          <w:szCs w:val="24"/>
          <w:u w:val="none"/>
          <w:vertAlign w:val="baseline"/>
          <w:lang w:val="en-US" w:eastAsia="zh-CN"/>
        </w:rPr>
        <w:t>目</w:t>
      </w:r>
      <w:r>
        <w:rPr>
          <w:rFonts w:hint="default" w:ascii="Times New Roman" w:hAnsi="Times New Roman" w:eastAsia="宋体" w:cs="Times New Roman"/>
          <w:b w:val="0"/>
          <w:bCs w:val="0"/>
          <w:color w:val="auto"/>
          <w:sz w:val="24"/>
          <w:szCs w:val="24"/>
          <w:u w:val="none"/>
          <w:vertAlign w:val="baseline"/>
          <w:lang w:val="en-US" w:eastAsia="zh-CN"/>
        </w:rPr>
        <w:t>渣水池废气治理设施</w:t>
      </w:r>
      <w:r>
        <w:rPr>
          <w:rFonts w:hint="eastAsia" w:ascii="Times New Roman" w:hAnsi="Times New Roman" w:eastAsia="宋体" w:cs="Times New Roman"/>
          <w:b w:val="0"/>
          <w:bCs w:val="0"/>
          <w:color w:val="auto"/>
          <w:sz w:val="24"/>
          <w:szCs w:val="24"/>
          <w:u w:val="none"/>
          <w:vertAlign w:val="baseline"/>
          <w:lang w:val="en-US" w:eastAsia="zh-CN"/>
        </w:rPr>
        <w:t>进口有组织排放非甲烷总烃浓度平均值为80.8</w:t>
      </w:r>
      <w:r>
        <w:rPr>
          <w:rFonts w:hint="default" w:ascii="Times New Roman" w:hAnsi="Times New Roman" w:eastAsia="宋体" w:cs="Times New Roman"/>
          <w:b w:val="0"/>
          <w:bCs w:val="0"/>
          <w:color w:val="auto"/>
          <w:sz w:val="24"/>
          <w:szCs w:val="24"/>
          <w:u w:val="none"/>
          <w:vertAlign w:val="baseline"/>
          <w:lang w:val="en-US" w:eastAsia="zh-CN"/>
        </w:rPr>
        <w:t>mg/m</w:t>
      </w:r>
      <w:r>
        <w:rPr>
          <w:rFonts w:hint="default" w:ascii="Times New Roman" w:hAnsi="Times New Roman" w:eastAsia="宋体" w:cs="Times New Roman"/>
          <w:b w:val="0"/>
          <w:bCs w:val="0"/>
          <w:color w:val="auto"/>
          <w:sz w:val="24"/>
          <w:szCs w:val="24"/>
          <w:u w:val="none"/>
          <w:vertAlign w:val="superscript"/>
          <w:lang w:val="en-US" w:eastAsia="zh-CN"/>
        </w:rPr>
        <w:t>3</w:t>
      </w:r>
      <w:r>
        <w:rPr>
          <w:rFonts w:hint="eastAsia" w:ascii="Times New Roman" w:hAnsi="Times New Roman" w:eastAsia="宋体" w:cs="Times New Roman"/>
          <w:b w:val="0"/>
          <w:bCs w:val="0"/>
          <w:color w:val="auto"/>
          <w:sz w:val="24"/>
          <w:szCs w:val="24"/>
          <w:u w:val="none"/>
          <w:vertAlign w:val="baseline"/>
          <w:lang w:val="en-US" w:eastAsia="zh-CN"/>
        </w:rPr>
        <w:t>，排放速率平均值为0.575kg/h。</w:t>
      </w:r>
      <w:r>
        <w:rPr>
          <w:rFonts w:hint="eastAsia" w:ascii="Times New Roman" w:hAnsi="Times New Roman" w:eastAsia="宋体" w:cs="Times New Roman"/>
          <w:b/>
          <w:bCs/>
          <w:color w:val="auto"/>
          <w:sz w:val="24"/>
          <w:szCs w:val="24"/>
          <w:u w:val="single"/>
          <w:vertAlign w:val="baseline"/>
          <w:lang w:val="en-US" w:eastAsia="zh-CN"/>
        </w:rPr>
        <w:t>项目</w:t>
      </w:r>
      <w:r>
        <w:rPr>
          <w:rFonts w:hint="default" w:ascii="Times New Roman" w:hAnsi="Times New Roman" w:eastAsia="宋体" w:cs="Times New Roman"/>
          <w:b/>
          <w:bCs/>
          <w:color w:val="auto"/>
          <w:sz w:val="24"/>
          <w:szCs w:val="24"/>
          <w:u w:val="single"/>
          <w:vertAlign w:val="baseline"/>
          <w:lang w:val="en-US" w:eastAsia="zh-CN"/>
        </w:rPr>
        <w:t>渣水池废气治理设施排气筒出口</w:t>
      </w:r>
      <w:r>
        <w:rPr>
          <w:rFonts w:hint="eastAsia" w:ascii="Times New Roman" w:hAnsi="Times New Roman" w:eastAsia="宋体" w:cs="Times New Roman"/>
          <w:b/>
          <w:bCs/>
          <w:color w:val="auto"/>
          <w:sz w:val="24"/>
          <w:szCs w:val="24"/>
          <w:u w:val="single"/>
          <w:vertAlign w:val="baseline"/>
          <w:lang w:val="en-US" w:eastAsia="zh-CN"/>
        </w:rPr>
        <w:t>有组织排放非甲烷总烃浓度平均值为5.865</w:t>
      </w:r>
      <w:r>
        <w:rPr>
          <w:rFonts w:hint="default" w:ascii="Times New Roman" w:hAnsi="Times New Roman" w:eastAsia="宋体" w:cs="Times New Roman"/>
          <w:b/>
          <w:bCs/>
          <w:color w:val="auto"/>
          <w:sz w:val="24"/>
          <w:szCs w:val="24"/>
          <w:u w:val="single"/>
          <w:vertAlign w:val="baseline"/>
          <w:lang w:val="en-US" w:eastAsia="zh-CN"/>
        </w:rPr>
        <w:t>mg/m</w:t>
      </w:r>
      <w:r>
        <w:rPr>
          <w:rFonts w:hint="default" w:ascii="Times New Roman" w:hAnsi="Times New Roman" w:eastAsia="宋体" w:cs="Times New Roman"/>
          <w:b/>
          <w:bCs/>
          <w:color w:val="auto"/>
          <w:sz w:val="24"/>
          <w:szCs w:val="24"/>
          <w:u w:val="single"/>
          <w:vertAlign w:val="superscript"/>
          <w:lang w:val="en-US" w:eastAsia="zh-CN"/>
        </w:rPr>
        <w:t>3</w:t>
      </w:r>
      <w:r>
        <w:rPr>
          <w:rFonts w:hint="eastAsia" w:ascii="Times New Roman" w:hAnsi="Times New Roman" w:eastAsia="宋体" w:cs="Times New Roman"/>
          <w:b/>
          <w:bCs/>
          <w:color w:val="auto"/>
          <w:sz w:val="24"/>
          <w:szCs w:val="24"/>
          <w:u w:val="single"/>
          <w:vertAlign w:val="baseline"/>
          <w:lang w:val="en-US" w:eastAsia="zh-CN"/>
        </w:rPr>
        <w:t>，排放速率平均值为0.0435kg/h。</w:t>
      </w:r>
      <w:r>
        <w:rPr>
          <w:rFonts w:hint="eastAsia" w:ascii="Times New Roman" w:hAnsi="Times New Roman" w:eastAsia="宋体" w:cs="Times New Roman"/>
          <w:b/>
          <w:bCs/>
          <w:color w:val="auto"/>
          <w:sz w:val="24"/>
          <w:szCs w:val="24"/>
          <w:u w:val="single"/>
          <w:lang w:val="en-US" w:eastAsia="zh-CN"/>
        </w:rPr>
        <w:t>废气处理设施处理效率为92.43%。</w:t>
      </w:r>
      <w:r>
        <w:rPr>
          <w:rFonts w:hint="eastAsia" w:ascii="Times New Roman" w:hAnsi="Times New Roman" w:eastAsia="宋体" w:cs="Times New Roman"/>
          <w:b/>
          <w:bCs/>
          <w:color w:val="auto"/>
          <w:sz w:val="24"/>
          <w:szCs w:val="24"/>
          <w:u w:val="single"/>
          <w:vertAlign w:val="baseline"/>
          <w:lang w:val="en-US" w:eastAsia="zh-CN"/>
        </w:rPr>
        <w:t>满足</w:t>
      </w:r>
      <w:r>
        <w:rPr>
          <w:rFonts w:hint="eastAsia" w:ascii="Times New Roman" w:hAnsi="Times New Roman" w:eastAsia="宋体" w:cs="Times New Roman"/>
          <w:b/>
          <w:bCs/>
          <w:color w:val="auto"/>
          <w:sz w:val="24"/>
          <w:szCs w:val="24"/>
          <w:u w:val="single"/>
          <w:vertAlign w:val="baseline"/>
          <w:lang w:eastAsia="zh-CN"/>
        </w:rPr>
        <w:t>《豫环攻坚办</w:t>
      </w:r>
      <w:r>
        <w:rPr>
          <w:rFonts w:hint="eastAsia" w:ascii="Times New Roman" w:hAnsi="Times New Roman" w:eastAsia="宋体" w:cs="Times New Roman"/>
          <w:b/>
          <w:bCs/>
          <w:color w:val="auto"/>
          <w:sz w:val="24"/>
          <w:szCs w:val="24"/>
          <w:u w:val="single"/>
          <w:vertAlign w:val="baseline"/>
          <w:lang w:val="en-US" w:eastAsia="zh-CN"/>
        </w:rPr>
        <w:t>[</w:t>
      </w:r>
      <w:r>
        <w:rPr>
          <w:rFonts w:hint="eastAsia" w:ascii="Times New Roman" w:hAnsi="Times New Roman" w:eastAsia="宋体" w:cs="Times New Roman"/>
          <w:b/>
          <w:bCs/>
          <w:color w:val="auto"/>
          <w:sz w:val="24"/>
          <w:szCs w:val="24"/>
          <w:u w:val="single"/>
          <w:vertAlign w:val="baseline"/>
          <w:lang w:eastAsia="zh-CN"/>
        </w:rPr>
        <w:t>2017</w:t>
      </w:r>
      <w:r>
        <w:rPr>
          <w:rFonts w:hint="eastAsia" w:ascii="Times New Roman" w:hAnsi="Times New Roman" w:eastAsia="宋体" w:cs="Times New Roman"/>
          <w:b/>
          <w:bCs/>
          <w:color w:val="auto"/>
          <w:sz w:val="24"/>
          <w:szCs w:val="24"/>
          <w:u w:val="single"/>
          <w:vertAlign w:val="baseline"/>
          <w:lang w:val="en-US" w:eastAsia="zh-CN"/>
        </w:rPr>
        <w:t>]</w:t>
      </w:r>
      <w:r>
        <w:rPr>
          <w:rFonts w:hint="eastAsia" w:ascii="Times New Roman" w:hAnsi="Times New Roman" w:eastAsia="宋体" w:cs="Times New Roman"/>
          <w:b/>
          <w:bCs/>
          <w:color w:val="auto"/>
          <w:sz w:val="24"/>
          <w:szCs w:val="24"/>
          <w:u w:val="single"/>
          <w:vertAlign w:val="baseline"/>
          <w:lang w:eastAsia="zh-CN"/>
        </w:rPr>
        <w:t>162号关于全省开展工业企业挥发性有机物专项治理工作中排放建议值</w:t>
      </w:r>
      <w:r>
        <w:rPr>
          <w:rFonts w:hint="eastAsia" w:cs="Times New Roman"/>
          <w:b/>
          <w:bCs/>
          <w:color w:val="auto"/>
          <w:sz w:val="24"/>
          <w:szCs w:val="24"/>
          <w:u w:val="single"/>
          <w:vertAlign w:val="baseline"/>
          <w:lang w:eastAsia="zh-CN"/>
        </w:rPr>
        <w:t>（</w:t>
      </w:r>
      <w:r>
        <w:rPr>
          <w:rFonts w:hint="eastAsia" w:cs="Times New Roman"/>
          <w:b/>
          <w:bCs/>
          <w:color w:val="auto"/>
          <w:sz w:val="24"/>
          <w:szCs w:val="24"/>
          <w:u w:val="single"/>
          <w:vertAlign w:val="baseline"/>
          <w:lang w:val="en-GB" w:eastAsia="zh-CN"/>
        </w:rPr>
        <w:t>非甲烷总烃浓度≤</w:t>
      </w:r>
      <w:r>
        <w:rPr>
          <w:rFonts w:hint="default" w:ascii="Times New Roman" w:hAnsi="Times New Roman" w:cs="Times New Roman"/>
          <w:b/>
          <w:bCs/>
          <w:color w:val="auto"/>
          <w:sz w:val="24"/>
          <w:szCs w:val="24"/>
          <w:u w:val="single"/>
          <w:vertAlign w:val="baseline"/>
          <w:lang w:val="en-US" w:eastAsia="zh-CN"/>
        </w:rPr>
        <w:t>80</w:t>
      </w:r>
      <w:r>
        <w:rPr>
          <w:rFonts w:hint="default" w:ascii="Times New Roman" w:hAnsi="Times New Roman" w:cs="Times New Roman"/>
          <w:b/>
          <w:bCs/>
          <w:color w:val="auto"/>
          <w:sz w:val="24"/>
          <w:szCs w:val="24"/>
          <w:u w:val="single"/>
          <w:vertAlign w:val="baseline"/>
          <w:lang w:val="en-GB" w:eastAsia="zh-CN"/>
        </w:rPr>
        <w:t>mg/m</w:t>
      </w:r>
      <w:r>
        <w:rPr>
          <w:rFonts w:hint="default" w:ascii="Times New Roman" w:hAnsi="Times New Roman" w:cs="Times New Roman"/>
          <w:b/>
          <w:bCs/>
          <w:color w:val="auto"/>
          <w:sz w:val="24"/>
          <w:szCs w:val="24"/>
          <w:u w:val="single"/>
          <w:vertAlign w:val="superscript"/>
          <w:lang w:val="en-GB" w:eastAsia="zh-CN"/>
        </w:rPr>
        <w:t>3</w:t>
      </w:r>
      <w:r>
        <w:rPr>
          <w:rFonts w:hint="eastAsia" w:cs="Times New Roman"/>
          <w:b/>
          <w:bCs/>
          <w:color w:val="auto"/>
          <w:sz w:val="24"/>
          <w:szCs w:val="24"/>
          <w:u w:val="single"/>
          <w:vertAlign w:val="baseline"/>
          <w:lang w:eastAsia="zh-CN"/>
        </w:rPr>
        <w:t>）</w:t>
      </w:r>
      <w:r>
        <w:rPr>
          <w:rFonts w:hint="eastAsia" w:ascii="Times New Roman" w:hAnsi="Times New Roman" w:eastAsia="宋体" w:cs="Times New Roman"/>
          <w:b/>
          <w:bCs/>
          <w:color w:val="auto"/>
          <w:sz w:val="24"/>
          <w:szCs w:val="24"/>
          <w:u w:val="single"/>
          <w:vertAlign w:val="baseline"/>
          <w:lang w:eastAsia="zh-CN"/>
        </w:rPr>
        <w:t>和濮阳市2021年重污染天气通用行业应急减排措施制定技术指南（</w:t>
      </w:r>
      <w:r>
        <w:rPr>
          <w:rFonts w:hint="eastAsia" w:ascii="Times New Roman" w:hAnsi="Times New Roman" w:eastAsia="宋体" w:cs="Times New Roman"/>
          <w:b/>
          <w:bCs/>
          <w:color w:val="auto"/>
          <w:sz w:val="24"/>
          <w:szCs w:val="24"/>
          <w:u w:val="single"/>
          <w:vertAlign w:val="baseline"/>
          <w:lang w:val="en-US" w:eastAsia="zh-CN"/>
        </w:rPr>
        <w:t>NMHC有组织排放限值≤40</w:t>
      </w:r>
      <w:r>
        <w:rPr>
          <w:rFonts w:hint="default" w:ascii="Times New Roman" w:hAnsi="Times New Roman" w:cs="Times New Roman"/>
          <w:b/>
          <w:bCs/>
          <w:color w:val="auto"/>
          <w:sz w:val="24"/>
          <w:szCs w:val="24"/>
          <w:u w:val="single"/>
          <w:vertAlign w:val="baseline"/>
          <w:lang w:val="en-GB" w:eastAsia="zh-CN"/>
        </w:rPr>
        <w:t>mg/m</w:t>
      </w:r>
      <w:r>
        <w:rPr>
          <w:rFonts w:hint="default" w:ascii="Times New Roman" w:hAnsi="Times New Roman" w:cs="Times New Roman"/>
          <w:b/>
          <w:bCs/>
          <w:color w:val="auto"/>
          <w:sz w:val="24"/>
          <w:szCs w:val="24"/>
          <w:u w:val="single"/>
          <w:vertAlign w:val="superscript"/>
          <w:lang w:val="en-GB" w:eastAsia="zh-CN"/>
        </w:rPr>
        <w:t>3</w:t>
      </w:r>
      <w:r>
        <w:rPr>
          <w:rFonts w:hint="eastAsia" w:ascii="Times New Roman" w:hAnsi="Times New Roman" w:eastAsia="宋体" w:cs="Times New Roman"/>
          <w:b/>
          <w:bCs/>
          <w:color w:val="auto"/>
          <w:sz w:val="24"/>
          <w:szCs w:val="24"/>
          <w:u w:val="single"/>
          <w:vertAlign w:val="baseline"/>
          <w:lang w:eastAsia="zh-CN"/>
        </w:rPr>
        <w:t>）要求。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color w:val="000000"/>
          <w:kern w:val="2"/>
          <w:sz w:val="24"/>
          <w:szCs w:val="32"/>
          <w:lang w:val="en-US" w:eastAsia="zh-CN" w:bidi="ar-SA"/>
        </w:rPr>
      </w:pPr>
      <w:r>
        <w:rPr>
          <w:rFonts w:hint="eastAsia" w:ascii="Times New Roman" w:hAnsi="Times New Roman" w:cs="Times New Roman"/>
          <w:b w:val="0"/>
          <w:bCs w:val="0"/>
          <w:sz w:val="24"/>
          <w:szCs w:val="24"/>
          <w:lang w:val="en-US" w:eastAsia="zh-CN"/>
        </w:rPr>
        <w:t>（2）污水处理站</w:t>
      </w:r>
      <w:r>
        <w:rPr>
          <w:rFonts w:hint="default" w:ascii="Times New Roman" w:hAnsi="Times New Roman" w:cs="Times New Roman"/>
          <w:b w:val="0"/>
          <w:bCs w:val="0"/>
          <w:sz w:val="24"/>
          <w:szCs w:val="24"/>
          <w:lang w:val="en-US" w:eastAsia="zh-CN"/>
        </w:rPr>
        <w:t>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24"/>
          <w:lang w:val="en-US" w:eastAsia="zh-CN"/>
        </w:rPr>
        <w:t>污水处理站废气治理设施</w:t>
      </w:r>
      <w:r>
        <w:rPr>
          <w:rFonts w:hint="eastAsia" w:ascii="Times New Roman" w:hAnsi="Times New Roman" w:cs="Times New Roman"/>
          <w:b w:val="0"/>
          <w:bCs w:val="0"/>
          <w:sz w:val="24"/>
          <w:szCs w:val="24"/>
          <w:lang w:val="en-US" w:eastAsia="zh-CN"/>
        </w:rPr>
        <w:t>进口非甲烷总烃</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278</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4.795</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氨</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37.6</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0.649</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硫化氢</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9.585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0.1655</w:t>
      </w:r>
      <w:r>
        <w:rPr>
          <w:rFonts w:hint="default" w:ascii="Times New Roman" w:hAnsi="Times New Roman" w:cs="Times New Roman"/>
          <w:b w:val="0"/>
          <w:bCs w:val="0"/>
          <w:sz w:val="24"/>
          <w:szCs w:val="24"/>
          <w:lang w:val="en-US" w:eastAsia="zh-CN"/>
        </w:rPr>
        <w:t>kg/h。</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both"/>
        <w:textAlignment w:val="auto"/>
        <w:rPr>
          <w:rFonts w:hint="eastAsia" w:ascii="Times New Roman" w:hAnsi="Times New Roman" w:cs="Times New Roman"/>
          <w:b/>
          <w:bCs/>
          <w:sz w:val="24"/>
          <w:szCs w:val="24"/>
          <w:u w:val="single"/>
          <w:lang w:val="en-US" w:eastAsia="zh-CN"/>
        </w:rPr>
      </w:pPr>
      <w:r>
        <w:rPr>
          <w:rFonts w:hint="default" w:ascii="Times New Roman" w:hAnsi="Times New Roman" w:cs="Times New Roman"/>
          <w:b/>
          <w:bCs/>
          <w:sz w:val="24"/>
          <w:szCs w:val="24"/>
          <w:u w:val="single"/>
          <w:lang w:val="en-US" w:eastAsia="zh-CN"/>
        </w:rPr>
        <w:t>污水处理站废气治理设施</w:t>
      </w:r>
      <w:r>
        <w:rPr>
          <w:rFonts w:hint="eastAsia" w:ascii="Times New Roman" w:hAnsi="Times New Roman" w:cs="Times New Roman"/>
          <w:b/>
          <w:bCs/>
          <w:sz w:val="24"/>
          <w:szCs w:val="24"/>
          <w:u w:val="single"/>
          <w:lang w:val="en-US" w:eastAsia="zh-CN"/>
        </w:rPr>
        <w:t>排气筒出口非甲烷总烃</w:t>
      </w:r>
      <w:r>
        <w:rPr>
          <w:rFonts w:hint="default" w:ascii="Times New Roman" w:hAnsi="Times New Roman" w:cs="Times New Roman"/>
          <w:b/>
          <w:bCs/>
          <w:sz w:val="24"/>
          <w:szCs w:val="24"/>
          <w:u w:val="single"/>
          <w:lang w:val="en-US" w:eastAsia="zh-CN"/>
        </w:rPr>
        <w:t>排放</w:t>
      </w:r>
      <w:r>
        <w:rPr>
          <w:rFonts w:hint="eastAsia" w:ascii="Times New Roman" w:hAnsi="Times New Roman" w:cs="Times New Roman"/>
          <w:b/>
          <w:bCs/>
          <w:sz w:val="24"/>
          <w:szCs w:val="24"/>
          <w:u w:val="single"/>
          <w:lang w:val="en-US" w:eastAsia="zh-CN"/>
        </w:rPr>
        <w:t>实测</w:t>
      </w:r>
      <w:r>
        <w:rPr>
          <w:rFonts w:hint="default" w:ascii="Times New Roman" w:hAnsi="Times New Roman" w:cs="Times New Roman"/>
          <w:b/>
          <w:bCs/>
          <w:sz w:val="24"/>
          <w:szCs w:val="24"/>
          <w:u w:val="single"/>
          <w:lang w:val="en-US" w:eastAsia="zh-CN"/>
        </w:rPr>
        <w:t>浓度均值为</w:t>
      </w:r>
      <w:r>
        <w:rPr>
          <w:rFonts w:hint="eastAsia" w:ascii="Times New Roman" w:hAnsi="Times New Roman" w:cs="Times New Roman"/>
          <w:b/>
          <w:bCs/>
          <w:sz w:val="24"/>
          <w:szCs w:val="24"/>
          <w:u w:val="single"/>
          <w:lang w:val="en-US" w:eastAsia="zh-CN"/>
        </w:rPr>
        <w:t>21.7</w:t>
      </w:r>
      <w:r>
        <w:rPr>
          <w:rFonts w:hint="default" w:ascii="Times New Roman" w:hAnsi="Times New Roman" w:cs="Times New Roman"/>
          <w:b/>
          <w:bCs/>
          <w:sz w:val="24"/>
          <w:szCs w:val="24"/>
          <w:u w:val="single"/>
          <w:lang w:val="en-US" w:eastAsia="zh-CN"/>
        </w:rPr>
        <w:t>mg/m</w:t>
      </w:r>
      <w:r>
        <w:rPr>
          <w:rFonts w:hint="default" w:ascii="Times New Roman" w:hAnsi="Times New Roman" w:cs="Times New Roman"/>
          <w:b/>
          <w:bCs/>
          <w:sz w:val="24"/>
          <w:szCs w:val="24"/>
          <w:u w:val="single"/>
          <w:vertAlign w:val="superscript"/>
          <w:lang w:val="en-US" w:eastAsia="zh-CN"/>
        </w:rPr>
        <w:t>3</w:t>
      </w:r>
      <w:r>
        <w:rPr>
          <w:rFonts w:hint="eastAsia" w:ascii="Times New Roman" w:hAnsi="Times New Roman" w:cs="Times New Roman"/>
          <w:b/>
          <w:bCs/>
          <w:sz w:val="24"/>
          <w:szCs w:val="24"/>
          <w:u w:val="single"/>
          <w:lang w:val="en-US" w:eastAsia="zh-CN"/>
        </w:rPr>
        <w:t>，</w:t>
      </w:r>
      <w:r>
        <w:rPr>
          <w:rFonts w:hint="default" w:ascii="Times New Roman" w:hAnsi="Times New Roman" w:cs="Times New Roman"/>
          <w:b/>
          <w:bCs/>
          <w:sz w:val="24"/>
          <w:szCs w:val="24"/>
          <w:u w:val="single"/>
          <w:lang w:val="en-US" w:eastAsia="zh-CN"/>
        </w:rPr>
        <w:t>排放速率均值为：</w:t>
      </w:r>
      <w:r>
        <w:rPr>
          <w:rFonts w:hint="eastAsia" w:ascii="Times New Roman" w:hAnsi="Times New Roman" w:cs="Times New Roman"/>
          <w:b/>
          <w:bCs/>
          <w:sz w:val="24"/>
          <w:szCs w:val="24"/>
          <w:u w:val="single"/>
          <w:lang w:val="en-US" w:eastAsia="zh-CN"/>
        </w:rPr>
        <w:t>0.3815</w:t>
      </w:r>
      <w:r>
        <w:rPr>
          <w:rFonts w:hint="default" w:ascii="Times New Roman" w:hAnsi="Times New Roman" w:cs="Times New Roman"/>
          <w:b/>
          <w:bCs/>
          <w:sz w:val="24"/>
          <w:szCs w:val="24"/>
          <w:u w:val="single"/>
          <w:lang w:val="en-US" w:eastAsia="zh-CN"/>
        </w:rPr>
        <w:t>kg/h</w:t>
      </w:r>
      <w:r>
        <w:rPr>
          <w:rFonts w:hint="eastAsia" w:ascii="Times New Roman" w:hAnsi="Times New Roman" w:cs="Times New Roman"/>
          <w:b/>
          <w:bCs/>
          <w:sz w:val="24"/>
          <w:szCs w:val="24"/>
          <w:u w:val="single"/>
          <w:lang w:val="en-US" w:eastAsia="zh-CN"/>
        </w:rPr>
        <w:t>，废气处理设施效率为92.04%</w:t>
      </w:r>
      <w:r>
        <w:rPr>
          <w:rFonts w:hint="default" w:ascii="Times New Roman" w:hAnsi="Times New Roman" w:cs="Times New Roman"/>
          <w:b/>
          <w:bCs/>
          <w:sz w:val="24"/>
          <w:szCs w:val="24"/>
          <w:u w:val="single"/>
          <w:lang w:val="en-US" w:eastAsia="zh-CN"/>
        </w:rPr>
        <w:t>；</w:t>
      </w:r>
      <w:r>
        <w:rPr>
          <w:rFonts w:hint="eastAsia" w:ascii="Times New Roman" w:hAnsi="Times New Roman" w:cs="Times New Roman"/>
          <w:b/>
          <w:bCs/>
          <w:sz w:val="24"/>
          <w:szCs w:val="24"/>
          <w:u w:val="single"/>
          <w:lang w:val="en-US" w:eastAsia="zh-CN"/>
        </w:rPr>
        <w:t>氨</w:t>
      </w:r>
      <w:r>
        <w:rPr>
          <w:rFonts w:hint="default" w:ascii="Times New Roman" w:hAnsi="Times New Roman" w:cs="Times New Roman"/>
          <w:b/>
          <w:bCs/>
          <w:sz w:val="24"/>
          <w:szCs w:val="24"/>
          <w:u w:val="single"/>
          <w:lang w:val="en-US" w:eastAsia="zh-CN"/>
        </w:rPr>
        <w:t>排放</w:t>
      </w:r>
      <w:r>
        <w:rPr>
          <w:rFonts w:hint="eastAsia" w:ascii="Times New Roman" w:hAnsi="Times New Roman" w:cs="Times New Roman"/>
          <w:b/>
          <w:bCs/>
          <w:sz w:val="24"/>
          <w:szCs w:val="24"/>
          <w:u w:val="single"/>
          <w:lang w:val="en-US" w:eastAsia="zh-CN"/>
        </w:rPr>
        <w:t>实测</w:t>
      </w:r>
      <w:r>
        <w:rPr>
          <w:rFonts w:hint="default" w:ascii="Times New Roman" w:hAnsi="Times New Roman" w:cs="Times New Roman"/>
          <w:b/>
          <w:bCs/>
          <w:sz w:val="24"/>
          <w:szCs w:val="24"/>
          <w:u w:val="single"/>
          <w:lang w:val="en-US" w:eastAsia="zh-CN"/>
        </w:rPr>
        <w:t>浓度均值为</w:t>
      </w:r>
      <w:r>
        <w:rPr>
          <w:rFonts w:hint="eastAsia" w:ascii="Times New Roman" w:hAnsi="Times New Roman" w:cs="Times New Roman"/>
          <w:b/>
          <w:bCs/>
          <w:sz w:val="24"/>
          <w:szCs w:val="24"/>
          <w:u w:val="single"/>
          <w:lang w:val="en-US" w:eastAsia="zh-CN"/>
        </w:rPr>
        <w:t>2.845</w:t>
      </w:r>
      <w:r>
        <w:rPr>
          <w:rFonts w:hint="default" w:ascii="Times New Roman" w:hAnsi="Times New Roman" w:cs="Times New Roman"/>
          <w:b/>
          <w:bCs/>
          <w:sz w:val="24"/>
          <w:szCs w:val="24"/>
          <w:u w:val="single"/>
          <w:lang w:val="en-US" w:eastAsia="zh-CN"/>
        </w:rPr>
        <w:t>mg/m</w:t>
      </w:r>
      <w:r>
        <w:rPr>
          <w:rFonts w:hint="default" w:ascii="Times New Roman" w:hAnsi="Times New Roman" w:cs="Times New Roman"/>
          <w:b/>
          <w:bCs/>
          <w:sz w:val="24"/>
          <w:szCs w:val="24"/>
          <w:u w:val="single"/>
          <w:vertAlign w:val="superscript"/>
          <w:lang w:val="en-US" w:eastAsia="zh-CN"/>
        </w:rPr>
        <w:t>3</w:t>
      </w:r>
      <w:r>
        <w:rPr>
          <w:rFonts w:hint="default" w:ascii="Times New Roman" w:hAnsi="Times New Roman" w:cs="Times New Roman"/>
          <w:b/>
          <w:bCs/>
          <w:sz w:val="24"/>
          <w:szCs w:val="24"/>
          <w:u w:val="single"/>
          <w:lang w:val="en-US" w:eastAsia="zh-CN"/>
        </w:rPr>
        <w:t>，排放速率均值为：</w:t>
      </w:r>
      <w:r>
        <w:rPr>
          <w:rFonts w:hint="eastAsia" w:ascii="Times New Roman" w:hAnsi="Times New Roman" w:cs="Times New Roman"/>
          <w:b/>
          <w:bCs/>
          <w:sz w:val="24"/>
          <w:szCs w:val="24"/>
          <w:u w:val="single"/>
          <w:lang w:val="en-US" w:eastAsia="zh-CN"/>
        </w:rPr>
        <w:t>0.050</w:t>
      </w:r>
      <w:r>
        <w:rPr>
          <w:rFonts w:hint="default" w:ascii="Times New Roman" w:hAnsi="Times New Roman" w:cs="Times New Roman"/>
          <w:b/>
          <w:bCs/>
          <w:sz w:val="24"/>
          <w:szCs w:val="24"/>
          <w:u w:val="single"/>
          <w:lang w:val="en-US" w:eastAsia="zh-CN"/>
        </w:rPr>
        <w:t>kg/h</w:t>
      </w:r>
      <w:r>
        <w:rPr>
          <w:rFonts w:hint="eastAsia" w:ascii="Times New Roman" w:hAnsi="Times New Roman" w:cs="Times New Roman"/>
          <w:b/>
          <w:bCs/>
          <w:sz w:val="24"/>
          <w:szCs w:val="24"/>
          <w:u w:val="single"/>
          <w:lang w:val="en-US" w:eastAsia="zh-CN"/>
        </w:rPr>
        <w:t>，废气处理设施效率为92.3%</w:t>
      </w:r>
      <w:r>
        <w:rPr>
          <w:rFonts w:hint="default" w:ascii="Times New Roman" w:hAnsi="Times New Roman" w:cs="Times New Roman"/>
          <w:b/>
          <w:bCs/>
          <w:sz w:val="24"/>
          <w:szCs w:val="24"/>
          <w:u w:val="single"/>
          <w:lang w:val="en-US" w:eastAsia="zh-CN"/>
        </w:rPr>
        <w:t>；</w:t>
      </w:r>
      <w:r>
        <w:rPr>
          <w:rFonts w:hint="eastAsia" w:ascii="Times New Roman" w:hAnsi="Times New Roman" w:cs="Times New Roman"/>
          <w:b/>
          <w:bCs/>
          <w:sz w:val="24"/>
          <w:szCs w:val="24"/>
          <w:u w:val="single"/>
          <w:lang w:val="en-US" w:eastAsia="zh-CN"/>
        </w:rPr>
        <w:t>硫化氢</w:t>
      </w:r>
      <w:r>
        <w:rPr>
          <w:rFonts w:hint="default" w:ascii="Times New Roman" w:hAnsi="Times New Roman" w:cs="Times New Roman"/>
          <w:b/>
          <w:bCs/>
          <w:sz w:val="24"/>
          <w:szCs w:val="24"/>
          <w:u w:val="single"/>
          <w:lang w:val="en-US" w:eastAsia="zh-CN"/>
        </w:rPr>
        <w:t>排放</w:t>
      </w:r>
      <w:r>
        <w:rPr>
          <w:rFonts w:hint="eastAsia" w:ascii="Times New Roman" w:hAnsi="Times New Roman" w:cs="Times New Roman"/>
          <w:b/>
          <w:bCs/>
          <w:sz w:val="24"/>
          <w:szCs w:val="24"/>
          <w:u w:val="single"/>
          <w:lang w:val="en-US" w:eastAsia="zh-CN"/>
        </w:rPr>
        <w:t>实测</w:t>
      </w:r>
      <w:r>
        <w:rPr>
          <w:rFonts w:hint="default" w:ascii="Times New Roman" w:hAnsi="Times New Roman" w:cs="Times New Roman"/>
          <w:b/>
          <w:bCs/>
          <w:sz w:val="24"/>
          <w:szCs w:val="24"/>
          <w:u w:val="single"/>
          <w:lang w:val="en-US" w:eastAsia="zh-CN"/>
        </w:rPr>
        <w:t>浓度均值为</w:t>
      </w:r>
      <w:r>
        <w:rPr>
          <w:rFonts w:hint="eastAsia" w:ascii="Times New Roman" w:hAnsi="Times New Roman" w:cs="Times New Roman"/>
          <w:b/>
          <w:bCs/>
          <w:sz w:val="24"/>
          <w:szCs w:val="24"/>
          <w:u w:val="single"/>
          <w:lang w:val="en-US" w:eastAsia="zh-CN"/>
        </w:rPr>
        <w:t>0.685</w:t>
      </w:r>
      <w:r>
        <w:rPr>
          <w:rFonts w:hint="default" w:ascii="Times New Roman" w:hAnsi="Times New Roman" w:cs="Times New Roman"/>
          <w:b/>
          <w:bCs/>
          <w:sz w:val="24"/>
          <w:szCs w:val="24"/>
          <w:u w:val="single"/>
          <w:lang w:val="en-US" w:eastAsia="zh-CN"/>
        </w:rPr>
        <w:t>mg/m</w:t>
      </w:r>
      <w:r>
        <w:rPr>
          <w:rFonts w:hint="default" w:ascii="Times New Roman" w:hAnsi="Times New Roman" w:cs="Times New Roman"/>
          <w:b/>
          <w:bCs/>
          <w:sz w:val="24"/>
          <w:szCs w:val="24"/>
          <w:u w:val="single"/>
          <w:vertAlign w:val="superscript"/>
          <w:lang w:val="en-US" w:eastAsia="zh-CN"/>
        </w:rPr>
        <w:t>3</w:t>
      </w:r>
      <w:r>
        <w:rPr>
          <w:rFonts w:hint="default" w:ascii="Times New Roman" w:hAnsi="Times New Roman" w:cs="Times New Roman"/>
          <w:b/>
          <w:bCs/>
          <w:sz w:val="24"/>
          <w:szCs w:val="24"/>
          <w:u w:val="single"/>
          <w:lang w:val="en-US" w:eastAsia="zh-CN"/>
        </w:rPr>
        <w:t>，排放速率均值为：</w:t>
      </w:r>
      <w:r>
        <w:rPr>
          <w:rFonts w:hint="eastAsia" w:ascii="Times New Roman" w:hAnsi="Times New Roman" w:cs="Times New Roman"/>
          <w:b/>
          <w:bCs/>
          <w:sz w:val="24"/>
          <w:szCs w:val="24"/>
          <w:u w:val="single"/>
          <w:lang w:val="en-US" w:eastAsia="zh-CN"/>
        </w:rPr>
        <w:t>0.012</w:t>
      </w:r>
      <w:r>
        <w:rPr>
          <w:rFonts w:hint="default" w:ascii="Times New Roman" w:hAnsi="Times New Roman" w:cs="Times New Roman"/>
          <w:b/>
          <w:bCs/>
          <w:sz w:val="24"/>
          <w:szCs w:val="24"/>
          <w:u w:val="single"/>
          <w:lang w:val="en-US" w:eastAsia="zh-CN"/>
        </w:rPr>
        <w:t>kg/h</w:t>
      </w:r>
      <w:r>
        <w:rPr>
          <w:rFonts w:hint="eastAsia" w:ascii="Times New Roman" w:hAnsi="Times New Roman" w:cs="Times New Roman"/>
          <w:b/>
          <w:bCs/>
          <w:sz w:val="24"/>
          <w:szCs w:val="24"/>
          <w:u w:val="single"/>
          <w:lang w:val="en-US" w:eastAsia="zh-CN"/>
        </w:rPr>
        <w:t>，废气处理设施效率为92.75%。</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both"/>
        <w:textAlignment w:val="auto"/>
        <w:rPr>
          <w:rFonts w:hint="eastAsia" w:ascii="Times New Roman" w:hAnsi="Times New Roman" w:cs="Times New Roman"/>
          <w:b/>
          <w:bCs/>
          <w:sz w:val="24"/>
          <w:szCs w:val="24"/>
          <w:u w:val="single"/>
          <w:lang w:val="en-US" w:eastAsia="zh-CN"/>
        </w:rPr>
      </w:pPr>
      <w:r>
        <w:rPr>
          <w:rFonts w:hint="default" w:ascii="Times New Roman" w:hAnsi="Times New Roman" w:cs="Times New Roman"/>
          <w:b/>
          <w:bCs/>
          <w:sz w:val="24"/>
          <w:szCs w:val="24"/>
          <w:u w:val="single"/>
          <w:lang w:val="en-US" w:eastAsia="zh-CN"/>
        </w:rPr>
        <w:t>满足</w:t>
      </w:r>
      <w:r>
        <w:rPr>
          <w:rFonts w:hint="default" w:ascii="Times New Roman" w:hAnsi="Times New Roman" w:eastAsia="宋体" w:cs="Times New Roman"/>
          <w:b/>
          <w:bCs/>
          <w:color w:val="000000"/>
          <w:kern w:val="2"/>
          <w:sz w:val="22"/>
          <w:szCs w:val="22"/>
          <w:u w:val="single"/>
          <w:lang w:val="en-US" w:eastAsia="zh-CN" w:bidi="ar-SA"/>
        </w:rPr>
        <w:t>《</w:t>
      </w:r>
      <w:r>
        <w:rPr>
          <w:rFonts w:hint="default" w:ascii="Times New Roman" w:hAnsi="Times New Roman" w:cs="Times New Roman"/>
          <w:b/>
          <w:bCs/>
          <w:sz w:val="24"/>
          <w:szCs w:val="24"/>
          <w:u w:val="single"/>
          <w:lang w:val="en-US" w:eastAsia="zh-CN"/>
        </w:rPr>
        <w:t>关于全省开展工业企业挥发性有机物专项治理工作中排放建议值的通知》（豫环攻坚办[2017]162号）</w:t>
      </w:r>
      <w:r>
        <w:rPr>
          <w:rFonts w:hint="eastAsia" w:ascii="Times New Roman" w:hAnsi="Times New Roman" w:cs="Times New Roman"/>
          <w:b/>
          <w:bCs/>
          <w:sz w:val="24"/>
          <w:szCs w:val="24"/>
          <w:u w:val="single"/>
          <w:lang w:val="en-US" w:eastAsia="zh-CN"/>
        </w:rPr>
        <w:t>、</w:t>
      </w:r>
      <w:r>
        <w:rPr>
          <w:rFonts w:hint="default" w:ascii="Times New Roman" w:hAnsi="Times New Roman" w:cs="Times New Roman"/>
          <w:b/>
          <w:bCs/>
          <w:sz w:val="24"/>
          <w:szCs w:val="24"/>
          <w:u w:val="single"/>
          <w:lang w:val="en-US" w:eastAsia="zh-CN"/>
        </w:rPr>
        <w:t>《恶臭污染物排放标准》（GB14554-93）</w:t>
      </w:r>
      <w:r>
        <w:rPr>
          <w:rFonts w:hint="eastAsia" w:ascii="Times New Roman" w:hAnsi="Times New Roman" w:cs="Times New Roman"/>
          <w:b/>
          <w:bCs/>
          <w:sz w:val="24"/>
          <w:szCs w:val="24"/>
          <w:u w:val="single"/>
          <w:lang w:val="en-US" w:eastAsia="zh-CN"/>
        </w:rPr>
        <w:t>标准</w:t>
      </w:r>
      <w:r>
        <w:rPr>
          <w:rFonts w:hint="eastAsia" w:ascii="Times New Roman" w:hAnsi="Times New Roman" w:eastAsia="宋体" w:cs="Times New Roman"/>
          <w:b/>
          <w:bCs/>
          <w:color w:val="auto"/>
          <w:sz w:val="24"/>
          <w:szCs w:val="24"/>
          <w:u w:val="single"/>
          <w:vertAlign w:val="baseline"/>
          <w:lang w:eastAsia="zh-CN"/>
        </w:rPr>
        <w:t>和濮阳市2021年重污染天气通用行业应急减排措施制定技术指南（</w:t>
      </w:r>
      <w:r>
        <w:rPr>
          <w:rFonts w:hint="eastAsia" w:ascii="Times New Roman" w:hAnsi="Times New Roman" w:eastAsia="宋体" w:cs="Times New Roman"/>
          <w:b/>
          <w:bCs/>
          <w:color w:val="auto"/>
          <w:sz w:val="24"/>
          <w:szCs w:val="24"/>
          <w:u w:val="single"/>
          <w:vertAlign w:val="baseline"/>
          <w:lang w:val="en-US" w:eastAsia="zh-CN"/>
        </w:rPr>
        <w:t>NMHC有组织排放限值≤40</w:t>
      </w:r>
      <w:r>
        <w:rPr>
          <w:rFonts w:hint="default" w:ascii="Times New Roman" w:hAnsi="Times New Roman" w:cs="Times New Roman"/>
          <w:b/>
          <w:bCs/>
          <w:color w:val="auto"/>
          <w:sz w:val="24"/>
          <w:szCs w:val="24"/>
          <w:u w:val="single"/>
          <w:vertAlign w:val="baseline"/>
          <w:lang w:val="en-GB" w:eastAsia="zh-CN"/>
        </w:rPr>
        <w:t>mg/m</w:t>
      </w:r>
      <w:r>
        <w:rPr>
          <w:rFonts w:hint="default" w:ascii="Times New Roman" w:hAnsi="Times New Roman" w:cs="Times New Roman"/>
          <w:b/>
          <w:bCs/>
          <w:color w:val="auto"/>
          <w:sz w:val="24"/>
          <w:szCs w:val="24"/>
          <w:u w:val="single"/>
          <w:vertAlign w:val="superscript"/>
          <w:lang w:val="en-GB" w:eastAsia="zh-CN"/>
        </w:rPr>
        <w:t>3</w:t>
      </w:r>
      <w:r>
        <w:rPr>
          <w:rFonts w:hint="eastAsia" w:ascii="Times New Roman" w:hAnsi="Times New Roman" w:eastAsia="宋体" w:cs="Times New Roman"/>
          <w:b/>
          <w:bCs/>
          <w:color w:val="auto"/>
          <w:sz w:val="24"/>
          <w:szCs w:val="24"/>
          <w:u w:val="single"/>
          <w:vertAlign w:val="baseline"/>
          <w:lang w:eastAsia="zh-CN"/>
        </w:rPr>
        <w:t>）要求。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（3）调浆</w:t>
      </w:r>
      <w:r>
        <w:rPr>
          <w:rFonts w:hint="default" w:ascii="Times New Roman" w:hAnsi="Times New Roman" w:cs="Times New Roman"/>
          <w:b w:val="0"/>
          <w:bCs w:val="0"/>
          <w:sz w:val="24"/>
          <w:szCs w:val="24"/>
          <w:lang w:val="en-US" w:eastAsia="zh-CN"/>
        </w:rPr>
        <w:t>废气</w:t>
      </w:r>
      <w:r>
        <w:rPr>
          <w:rFonts w:hint="eastAsia" w:ascii="Times New Roman" w:hAnsi="Times New Roman" w:cs="Times New Roman"/>
          <w:b w:val="0"/>
          <w:bCs w:val="0"/>
          <w:sz w:val="24"/>
          <w:szCs w:val="24"/>
          <w:lang w:val="en-US" w:eastAsia="zh-CN"/>
        </w:rPr>
        <w:t>与</w:t>
      </w:r>
      <w:r>
        <w:rPr>
          <w:rFonts w:hint="default" w:ascii="Times New Roman" w:hAnsi="Times New Roman" w:cs="Times New Roman"/>
          <w:b w:val="0"/>
          <w:bCs w:val="0"/>
          <w:sz w:val="24"/>
          <w:szCs w:val="24"/>
          <w:lang w:val="en-US" w:eastAsia="zh-CN"/>
        </w:rPr>
        <w:t>生产过程蒸发浓缩</w:t>
      </w:r>
      <w:r>
        <w:rPr>
          <w:rFonts w:hint="eastAsia" w:ascii="Times New Roman" w:hAnsi="Times New Roman" w:cs="Times New Roman"/>
          <w:b w:val="0"/>
          <w:bCs w:val="0"/>
          <w:sz w:val="24"/>
          <w:szCs w:val="24"/>
          <w:lang w:val="en-US" w:eastAsia="zh-CN"/>
        </w:rPr>
        <w:t>、发酵</w:t>
      </w:r>
      <w:r>
        <w:rPr>
          <w:rFonts w:hint="default" w:ascii="Times New Roman" w:hAnsi="Times New Roman" w:cs="Times New Roman"/>
          <w:b w:val="0"/>
          <w:bCs w:val="0"/>
          <w:sz w:val="24"/>
          <w:szCs w:val="24"/>
          <w:lang w:val="en-US" w:eastAsia="zh-CN"/>
        </w:rPr>
        <w:t>等产生的工艺废气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b w:val="0"/>
          <w:bCs w:val="0"/>
          <w:sz w:val="24"/>
          <w:szCs w:val="24"/>
          <w:lang w:val="en-US" w:eastAsia="zh-CN"/>
        </w:rPr>
      </w:pPr>
      <w:r>
        <w:rPr>
          <w:rFonts w:hint="default" w:ascii="Times New Roman" w:hAnsi="Times New Roman" w:eastAsia="宋体" w:cs="Times New Roman"/>
          <w:bCs/>
          <w:color w:val="000000"/>
          <w:sz w:val="24"/>
          <w:szCs w:val="24"/>
          <w:lang w:val="en-US" w:eastAsia="zh-CN"/>
        </w:rPr>
        <w:t>半纤维素调浆、水解、发酵及蒸发浓缩工艺废气治理设施进口1颗粒物</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38.8</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0.5045</w:t>
      </w:r>
      <w:r>
        <w:rPr>
          <w:rFonts w:hint="default" w:ascii="Times New Roman" w:hAnsi="Times New Roman" w:cs="Times New Roman"/>
          <w:b w:val="0"/>
          <w:bCs w:val="0"/>
          <w:sz w:val="24"/>
          <w:szCs w:val="24"/>
          <w:lang w:val="en-US" w:eastAsia="zh-CN"/>
        </w:rPr>
        <w:t>kg/h；</w:t>
      </w:r>
      <w:r>
        <w:rPr>
          <w:rFonts w:hint="default" w:ascii="Times New Roman" w:hAnsi="Times New Roman" w:eastAsia="宋体" w:cs="Times New Roman"/>
          <w:bCs/>
          <w:color w:val="000000"/>
          <w:sz w:val="24"/>
          <w:szCs w:val="24"/>
          <w:lang w:val="en-US" w:eastAsia="zh-CN"/>
        </w:rPr>
        <w:t>非甲烷总烃</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38.25</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0.202</w:t>
      </w:r>
      <w:r>
        <w:rPr>
          <w:rFonts w:hint="default" w:ascii="Times New Roman" w:hAnsi="Times New Roman" w:cs="Times New Roman"/>
          <w:b w:val="0"/>
          <w:bCs w:val="0"/>
          <w:sz w:val="24"/>
          <w:szCs w:val="24"/>
          <w:lang w:val="en-US" w:eastAsia="zh-CN"/>
        </w:rPr>
        <w:t>kg/h；</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cs="Times New Roman"/>
          <w:b w:val="0"/>
          <w:bCs w:val="0"/>
          <w:sz w:val="24"/>
          <w:szCs w:val="24"/>
          <w:lang w:val="en-US" w:eastAsia="zh-CN"/>
        </w:rPr>
      </w:pPr>
      <w:r>
        <w:rPr>
          <w:rFonts w:hint="default" w:ascii="Times New Roman" w:hAnsi="Times New Roman" w:eastAsia="宋体" w:cs="Times New Roman"/>
          <w:bCs/>
          <w:color w:val="000000"/>
          <w:sz w:val="24"/>
          <w:szCs w:val="24"/>
          <w:lang w:val="en-US" w:eastAsia="zh-CN"/>
        </w:rPr>
        <w:t>半纤维素调浆、水解、发酵及蒸发浓缩工艺废气治理设施进口</w:t>
      </w:r>
      <w:r>
        <w:rPr>
          <w:rFonts w:hint="eastAsia" w:ascii="Times New Roman" w:hAnsi="Times New Roman" w:eastAsia="宋体" w:cs="Times New Roman"/>
          <w:bCs/>
          <w:color w:val="000000"/>
          <w:sz w:val="24"/>
          <w:szCs w:val="24"/>
          <w:lang w:val="en-US" w:eastAsia="zh-CN"/>
        </w:rPr>
        <w:t>2</w:t>
      </w:r>
      <w:r>
        <w:rPr>
          <w:rFonts w:hint="default" w:ascii="Times New Roman" w:hAnsi="Times New Roman" w:eastAsia="宋体" w:cs="Times New Roman"/>
          <w:bCs/>
          <w:color w:val="000000"/>
          <w:sz w:val="24"/>
          <w:szCs w:val="24"/>
          <w:lang w:val="en-US" w:eastAsia="zh-CN"/>
        </w:rPr>
        <w:t>非甲烷总烃</w:t>
      </w:r>
      <w:r>
        <w:rPr>
          <w:rFonts w:hint="default" w:ascii="Times New Roman" w:hAnsi="Times New Roman" w:cs="Times New Roman"/>
          <w:b w:val="0"/>
          <w:bCs w:val="0"/>
          <w:sz w:val="24"/>
          <w:szCs w:val="24"/>
          <w:lang w:val="en-US" w:eastAsia="zh-CN"/>
        </w:rPr>
        <w:t>排放</w:t>
      </w:r>
      <w:r>
        <w:rPr>
          <w:rFonts w:hint="eastAsia" w:ascii="Times New Roman" w:hAnsi="Times New Roman" w:cs="Times New Roman"/>
          <w:b w:val="0"/>
          <w:bCs w:val="0"/>
          <w:sz w:val="24"/>
          <w:szCs w:val="24"/>
          <w:lang w:val="en-US" w:eastAsia="zh-CN"/>
        </w:rPr>
        <w:t>实测</w:t>
      </w:r>
      <w:r>
        <w:rPr>
          <w:rFonts w:hint="default" w:ascii="Times New Roman" w:hAnsi="Times New Roman" w:cs="Times New Roman"/>
          <w:b w:val="0"/>
          <w:bCs w:val="0"/>
          <w:sz w:val="24"/>
          <w:szCs w:val="24"/>
          <w:lang w:val="en-US" w:eastAsia="zh-CN"/>
        </w:rPr>
        <w:t>浓度均值为</w:t>
      </w:r>
      <w:r>
        <w:rPr>
          <w:rFonts w:hint="eastAsia" w:ascii="Times New Roman" w:hAnsi="Times New Roman" w:cs="Times New Roman"/>
          <w:b w:val="0"/>
          <w:bCs w:val="0"/>
          <w:sz w:val="24"/>
          <w:szCs w:val="24"/>
          <w:lang w:val="en-US" w:eastAsia="zh-CN"/>
        </w:rPr>
        <w:t>56.7</w:t>
      </w:r>
      <w:r>
        <w:rPr>
          <w:rFonts w:hint="default" w:ascii="Times New Roman" w:hAnsi="Times New Roman" w:cs="Times New Roman"/>
          <w:b w:val="0"/>
          <w:bCs w:val="0"/>
          <w:sz w:val="24"/>
          <w:szCs w:val="24"/>
          <w:lang w:val="en-US" w:eastAsia="zh-CN"/>
        </w:rPr>
        <w:t>mg/m</w:t>
      </w:r>
      <w:r>
        <w:rPr>
          <w:rFonts w:hint="default" w:ascii="Times New Roman" w:hAnsi="Times New Roman" w:cs="Times New Roman"/>
          <w:b w:val="0"/>
          <w:bCs w:val="0"/>
          <w:sz w:val="24"/>
          <w:szCs w:val="24"/>
          <w:vertAlign w:val="superscript"/>
          <w:lang w:val="en-US" w:eastAsia="zh-CN"/>
        </w:rPr>
        <w:t>3</w:t>
      </w:r>
      <w:r>
        <w:rPr>
          <w:rFonts w:hint="eastAsia" w:ascii="Times New Roman" w:hAnsi="Times New Roman" w:cs="Times New Roman"/>
          <w:b w:val="0"/>
          <w:bCs w:val="0"/>
          <w:sz w:val="24"/>
          <w:szCs w:val="24"/>
          <w:lang w:val="en-US" w:eastAsia="zh-CN"/>
        </w:rPr>
        <w:t>，</w:t>
      </w:r>
      <w:r>
        <w:rPr>
          <w:rFonts w:hint="default" w:ascii="Times New Roman" w:hAnsi="Times New Roman" w:cs="Times New Roman"/>
          <w:b w:val="0"/>
          <w:bCs w:val="0"/>
          <w:sz w:val="24"/>
          <w:szCs w:val="24"/>
          <w:lang w:val="en-US" w:eastAsia="zh-CN"/>
        </w:rPr>
        <w:t>排放速率均值为：</w:t>
      </w:r>
      <w:r>
        <w:rPr>
          <w:rFonts w:hint="eastAsia" w:ascii="Times New Roman" w:hAnsi="Times New Roman" w:cs="Times New Roman"/>
          <w:b w:val="0"/>
          <w:bCs w:val="0"/>
          <w:sz w:val="24"/>
          <w:szCs w:val="24"/>
          <w:lang w:val="en-US" w:eastAsia="zh-CN"/>
        </w:rPr>
        <w:t>0.0675</w:t>
      </w:r>
      <w:r>
        <w:rPr>
          <w:rFonts w:hint="default" w:ascii="Times New Roman" w:hAnsi="Times New Roman" w:cs="Times New Roman"/>
          <w:b w:val="0"/>
          <w:bCs w:val="0"/>
          <w:sz w:val="24"/>
          <w:szCs w:val="24"/>
          <w:lang w:val="en-US" w:eastAsia="zh-CN"/>
        </w:rPr>
        <w:t>kg/h</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both"/>
        <w:textAlignment w:val="auto"/>
        <w:rPr>
          <w:rFonts w:hint="eastAsia" w:ascii="Times New Roman" w:hAnsi="Times New Roman" w:cs="Times New Roman"/>
          <w:b/>
          <w:bCs w:val="0"/>
          <w:sz w:val="24"/>
          <w:szCs w:val="24"/>
          <w:u w:val="single"/>
          <w:lang w:val="en-US" w:eastAsia="zh-CN"/>
        </w:rPr>
      </w:pPr>
      <w:r>
        <w:rPr>
          <w:rFonts w:hint="default" w:ascii="Times New Roman" w:hAnsi="Times New Roman" w:eastAsia="宋体" w:cs="Times New Roman"/>
          <w:b/>
          <w:bCs w:val="0"/>
          <w:color w:val="000000"/>
          <w:sz w:val="24"/>
          <w:szCs w:val="24"/>
          <w:u w:val="single"/>
          <w:lang w:val="en-US" w:eastAsia="zh-CN"/>
        </w:rPr>
        <w:t>半纤维素调浆、水解、发酵及蒸发浓缩工艺废气治理设施排气筒出口颗粒物</w:t>
      </w:r>
      <w:r>
        <w:rPr>
          <w:rFonts w:hint="default" w:ascii="Times New Roman" w:hAnsi="Times New Roman" w:cs="Times New Roman"/>
          <w:b/>
          <w:bCs w:val="0"/>
          <w:sz w:val="24"/>
          <w:szCs w:val="24"/>
          <w:u w:val="single"/>
          <w:lang w:val="en-US" w:eastAsia="zh-CN"/>
        </w:rPr>
        <w:t>排放</w:t>
      </w:r>
      <w:r>
        <w:rPr>
          <w:rFonts w:hint="eastAsia" w:ascii="Times New Roman" w:hAnsi="Times New Roman" w:cs="Times New Roman"/>
          <w:b/>
          <w:bCs w:val="0"/>
          <w:sz w:val="24"/>
          <w:szCs w:val="24"/>
          <w:u w:val="single"/>
          <w:lang w:val="en-US" w:eastAsia="zh-CN"/>
        </w:rPr>
        <w:t>实测</w:t>
      </w:r>
      <w:r>
        <w:rPr>
          <w:rFonts w:hint="default" w:ascii="Times New Roman" w:hAnsi="Times New Roman" w:cs="Times New Roman"/>
          <w:b/>
          <w:bCs w:val="0"/>
          <w:sz w:val="24"/>
          <w:szCs w:val="24"/>
          <w:u w:val="single"/>
          <w:lang w:val="en-US" w:eastAsia="zh-CN"/>
        </w:rPr>
        <w:t>浓度均值为</w:t>
      </w:r>
      <w:r>
        <w:rPr>
          <w:rFonts w:hint="eastAsia" w:ascii="Times New Roman" w:hAnsi="Times New Roman" w:cs="Times New Roman"/>
          <w:b/>
          <w:bCs w:val="0"/>
          <w:sz w:val="24"/>
          <w:szCs w:val="24"/>
          <w:u w:val="single"/>
          <w:lang w:val="en-US" w:eastAsia="zh-CN"/>
        </w:rPr>
        <w:t>1.65</w:t>
      </w:r>
      <w:r>
        <w:rPr>
          <w:rFonts w:hint="default" w:ascii="Times New Roman" w:hAnsi="Times New Roman" w:cs="Times New Roman"/>
          <w:b/>
          <w:bCs w:val="0"/>
          <w:sz w:val="24"/>
          <w:szCs w:val="24"/>
          <w:u w:val="single"/>
          <w:lang w:val="en-US" w:eastAsia="zh-CN"/>
        </w:rPr>
        <w:t>mg/m</w:t>
      </w:r>
      <w:r>
        <w:rPr>
          <w:rFonts w:hint="default" w:ascii="Times New Roman" w:hAnsi="Times New Roman" w:cs="Times New Roman"/>
          <w:b/>
          <w:bCs w:val="0"/>
          <w:sz w:val="24"/>
          <w:szCs w:val="24"/>
          <w:u w:val="single"/>
          <w:vertAlign w:val="superscript"/>
          <w:lang w:val="en-US" w:eastAsia="zh-CN"/>
        </w:rPr>
        <w:t>3</w:t>
      </w:r>
      <w:r>
        <w:rPr>
          <w:rFonts w:hint="eastAsia" w:ascii="Times New Roman" w:hAnsi="Times New Roman" w:cs="Times New Roman"/>
          <w:b/>
          <w:bCs w:val="0"/>
          <w:sz w:val="24"/>
          <w:szCs w:val="24"/>
          <w:u w:val="single"/>
          <w:lang w:val="en-US" w:eastAsia="zh-CN"/>
        </w:rPr>
        <w:t>，</w:t>
      </w:r>
      <w:r>
        <w:rPr>
          <w:rFonts w:hint="default" w:ascii="Times New Roman" w:hAnsi="Times New Roman" w:cs="Times New Roman"/>
          <w:b/>
          <w:bCs w:val="0"/>
          <w:sz w:val="24"/>
          <w:szCs w:val="24"/>
          <w:u w:val="single"/>
          <w:lang w:val="en-US" w:eastAsia="zh-CN"/>
        </w:rPr>
        <w:t>排放速率均值为：</w:t>
      </w:r>
      <w:r>
        <w:rPr>
          <w:rFonts w:hint="eastAsia" w:ascii="Times New Roman" w:hAnsi="Times New Roman" w:cs="Times New Roman"/>
          <w:b/>
          <w:bCs w:val="0"/>
          <w:sz w:val="24"/>
          <w:szCs w:val="24"/>
          <w:u w:val="single"/>
          <w:lang w:val="en-US" w:eastAsia="zh-CN"/>
        </w:rPr>
        <w:t>0.01095</w:t>
      </w:r>
      <w:r>
        <w:rPr>
          <w:rFonts w:hint="default" w:ascii="Times New Roman" w:hAnsi="Times New Roman" w:cs="Times New Roman"/>
          <w:b/>
          <w:bCs w:val="0"/>
          <w:sz w:val="24"/>
          <w:szCs w:val="24"/>
          <w:u w:val="single"/>
          <w:lang w:val="en-US" w:eastAsia="zh-CN"/>
        </w:rPr>
        <w:t>kg/h</w:t>
      </w:r>
      <w:r>
        <w:rPr>
          <w:rFonts w:hint="eastAsia" w:ascii="Times New Roman" w:hAnsi="Times New Roman" w:cs="Times New Roman"/>
          <w:b/>
          <w:bCs w:val="0"/>
          <w:sz w:val="24"/>
          <w:szCs w:val="24"/>
          <w:u w:val="single"/>
          <w:lang w:val="en-US" w:eastAsia="zh-CN"/>
        </w:rPr>
        <w:t>，废气处理设施效率为97.83%</w:t>
      </w:r>
      <w:r>
        <w:rPr>
          <w:rFonts w:hint="default" w:ascii="Times New Roman" w:hAnsi="Times New Roman" w:cs="Times New Roman"/>
          <w:b/>
          <w:bCs w:val="0"/>
          <w:sz w:val="24"/>
          <w:szCs w:val="24"/>
          <w:u w:val="single"/>
          <w:lang w:val="en-US" w:eastAsia="zh-CN"/>
        </w:rPr>
        <w:t>；</w:t>
      </w:r>
      <w:r>
        <w:rPr>
          <w:rFonts w:hint="default" w:ascii="Times New Roman" w:hAnsi="Times New Roman" w:eastAsia="宋体" w:cs="Times New Roman"/>
          <w:b/>
          <w:bCs w:val="0"/>
          <w:color w:val="000000"/>
          <w:sz w:val="24"/>
          <w:szCs w:val="24"/>
          <w:u w:val="single"/>
          <w:lang w:val="en-US" w:eastAsia="zh-CN"/>
        </w:rPr>
        <w:t>非甲烷总烃</w:t>
      </w:r>
      <w:r>
        <w:rPr>
          <w:rFonts w:hint="default" w:ascii="Times New Roman" w:hAnsi="Times New Roman" w:cs="Times New Roman"/>
          <w:b/>
          <w:bCs w:val="0"/>
          <w:sz w:val="24"/>
          <w:szCs w:val="24"/>
          <w:u w:val="single"/>
          <w:lang w:val="en-US" w:eastAsia="zh-CN"/>
        </w:rPr>
        <w:t>排放</w:t>
      </w:r>
      <w:r>
        <w:rPr>
          <w:rFonts w:hint="eastAsia" w:ascii="Times New Roman" w:hAnsi="Times New Roman" w:cs="Times New Roman"/>
          <w:b/>
          <w:bCs w:val="0"/>
          <w:sz w:val="24"/>
          <w:szCs w:val="24"/>
          <w:u w:val="single"/>
          <w:lang w:val="en-US" w:eastAsia="zh-CN"/>
        </w:rPr>
        <w:t>实测</w:t>
      </w:r>
      <w:r>
        <w:rPr>
          <w:rFonts w:hint="default" w:ascii="Times New Roman" w:hAnsi="Times New Roman" w:cs="Times New Roman"/>
          <w:b/>
          <w:bCs w:val="0"/>
          <w:sz w:val="24"/>
          <w:szCs w:val="24"/>
          <w:u w:val="single"/>
          <w:lang w:val="en-US" w:eastAsia="zh-CN"/>
        </w:rPr>
        <w:t>浓度均值为</w:t>
      </w:r>
      <w:r>
        <w:rPr>
          <w:rFonts w:hint="eastAsia" w:ascii="Times New Roman" w:hAnsi="Times New Roman" w:cs="Times New Roman"/>
          <w:b/>
          <w:bCs w:val="0"/>
          <w:sz w:val="24"/>
          <w:szCs w:val="24"/>
          <w:u w:val="single"/>
          <w:lang w:val="en-US" w:eastAsia="zh-CN"/>
        </w:rPr>
        <w:t>3.65</w:t>
      </w:r>
      <w:r>
        <w:rPr>
          <w:rFonts w:hint="default" w:ascii="Times New Roman" w:hAnsi="Times New Roman" w:cs="Times New Roman"/>
          <w:b/>
          <w:bCs w:val="0"/>
          <w:sz w:val="24"/>
          <w:szCs w:val="24"/>
          <w:u w:val="single"/>
          <w:lang w:val="en-US" w:eastAsia="zh-CN"/>
        </w:rPr>
        <w:t>mg/m</w:t>
      </w:r>
      <w:r>
        <w:rPr>
          <w:rFonts w:hint="default" w:ascii="Times New Roman" w:hAnsi="Times New Roman" w:cs="Times New Roman"/>
          <w:b/>
          <w:bCs w:val="0"/>
          <w:sz w:val="24"/>
          <w:szCs w:val="24"/>
          <w:u w:val="single"/>
          <w:vertAlign w:val="superscript"/>
          <w:lang w:val="en-US" w:eastAsia="zh-CN"/>
        </w:rPr>
        <w:t>3</w:t>
      </w:r>
      <w:r>
        <w:rPr>
          <w:rFonts w:hint="eastAsia" w:ascii="Times New Roman" w:hAnsi="Times New Roman" w:cs="Times New Roman"/>
          <w:b/>
          <w:bCs w:val="0"/>
          <w:sz w:val="24"/>
          <w:szCs w:val="24"/>
          <w:u w:val="single"/>
          <w:lang w:val="en-US" w:eastAsia="zh-CN"/>
        </w:rPr>
        <w:t>，</w:t>
      </w:r>
      <w:r>
        <w:rPr>
          <w:rFonts w:hint="default" w:ascii="Times New Roman" w:hAnsi="Times New Roman" w:cs="Times New Roman"/>
          <w:b/>
          <w:bCs w:val="0"/>
          <w:sz w:val="24"/>
          <w:szCs w:val="24"/>
          <w:u w:val="single"/>
          <w:lang w:val="en-US" w:eastAsia="zh-CN"/>
        </w:rPr>
        <w:t>排放速率均值为：</w:t>
      </w:r>
      <w:r>
        <w:rPr>
          <w:rFonts w:hint="eastAsia" w:ascii="Times New Roman" w:hAnsi="Times New Roman" w:cs="Times New Roman"/>
          <w:b/>
          <w:bCs w:val="0"/>
          <w:sz w:val="24"/>
          <w:szCs w:val="24"/>
          <w:u w:val="single"/>
          <w:lang w:val="en-US" w:eastAsia="zh-CN"/>
        </w:rPr>
        <w:t>0.0245</w:t>
      </w:r>
      <w:r>
        <w:rPr>
          <w:rFonts w:hint="default" w:ascii="Times New Roman" w:hAnsi="Times New Roman" w:cs="Times New Roman"/>
          <w:b/>
          <w:bCs w:val="0"/>
          <w:sz w:val="24"/>
          <w:szCs w:val="24"/>
          <w:u w:val="single"/>
          <w:lang w:val="en-US" w:eastAsia="zh-CN"/>
        </w:rPr>
        <w:t>kg/h</w:t>
      </w:r>
      <w:r>
        <w:rPr>
          <w:rFonts w:hint="eastAsia" w:ascii="Times New Roman" w:hAnsi="Times New Roman" w:cs="Times New Roman"/>
          <w:b/>
          <w:bCs w:val="0"/>
          <w:sz w:val="24"/>
          <w:szCs w:val="24"/>
          <w:u w:val="single"/>
          <w:lang w:val="en-US" w:eastAsia="zh-CN"/>
        </w:rPr>
        <w:t>，废气处理设施效率为90.9%。</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Times New Roman" w:hAnsi="Times New Roman" w:cs="Times New Roman"/>
          <w:b/>
          <w:bCs w:val="0"/>
          <w:sz w:val="24"/>
          <w:szCs w:val="24"/>
          <w:u w:val="single"/>
          <w:lang w:val="en-US" w:eastAsia="zh-CN"/>
        </w:rPr>
      </w:pPr>
      <w:r>
        <w:rPr>
          <w:rFonts w:hint="default" w:ascii="Times New Roman" w:hAnsi="Times New Roman" w:cs="Times New Roman"/>
          <w:b/>
          <w:bCs w:val="0"/>
          <w:sz w:val="24"/>
          <w:szCs w:val="24"/>
          <w:u w:val="single"/>
          <w:lang w:val="en-US" w:eastAsia="zh-CN"/>
        </w:rPr>
        <w:t>满足</w:t>
      </w:r>
      <w:r>
        <w:rPr>
          <w:rFonts w:hint="default" w:ascii="Times New Roman" w:hAnsi="Times New Roman" w:eastAsia="宋体" w:cs="Times New Roman"/>
          <w:b/>
          <w:bCs w:val="0"/>
          <w:color w:val="000000"/>
          <w:kern w:val="2"/>
          <w:sz w:val="22"/>
          <w:szCs w:val="22"/>
          <w:u w:val="single"/>
          <w:lang w:val="en-US" w:eastAsia="zh-CN" w:bidi="ar-SA"/>
        </w:rPr>
        <w:t>《</w:t>
      </w:r>
      <w:r>
        <w:rPr>
          <w:rFonts w:hint="default" w:ascii="Times New Roman" w:hAnsi="Times New Roman" w:cs="Times New Roman"/>
          <w:b/>
          <w:bCs w:val="0"/>
          <w:sz w:val="24"/>
          <w:szCs w:val="24"/>
          <w:u w:val="single"/>
          <w:lang w:val="en-US" w:eastAsia="zh-CN"/>
        </w:rPr>
        <w:t>关于全省开展工业企业挥发性有机物专项治理工作中排放建议值的通知》（豫环攻坚办[2017]162号）</w:t>
      </w:r>
      <w:r>
        <w:rPr>
          <w:rFonts w:hint="eastAsia" w:ascii="Times New Roman" w:hAnsi="Times New Roman" w:cs="Times New Roman"/>
          <w:b/>
          <w:bCs w:val="0"/>
          <w:sz w:val="24"/>
          <w:szCs w:val="24"/>
          <w:u w:val="single"/>
          <w:lang w:val="en-US" w:eastAsia="zh-CN"/>
        </w:rPr>
        <w:t>、</w:t>
      </w:r>
      <w:r>
        <w:rPr>
          <w:rFonts w:hint="default" w:ascii="Times New Roman" w:hAnsi="Times New Roman" w:eastAsia="宋体" w:cs="Times New Roman"/>
          <w:b/>
          <w:bCs w:val="0"/>
          <w:color w:val="000000"/>
          <w:sz w:val="24"/>
          <w:szCs w:val="24"/>
          <w:u w:val="single"/>
          <w:lang w:val="en-US" w:eastAsia="zh-CN"/>
        </w:rPr>
        <w:t>《大气污染物综合排放标准》（GB16297-1996）表2二级标准</w:t>
      </w:r>
      <w:r>
        <w:rPr>
          <w:rFonts w:hint="eastAsia" w:ascii="Times New Roman" w:hAnsi="Times New Roman" w:eastAsia="宋体" w:cs="Times New Roman"/>
          <w:b/>
          <w:bCs w:val="0"/>
          <w:color w:val="auto"/>
          <w:sz w:val="24"/>
          <w:szCs w:val="24"/>
          <w:u w:val="single"/>
          <w:vertAlign w:val="baseline"/>
          <w:lang w:eastAsia="zh-CN"/>
        </w:rPr>
        <w:t>和濮阳市2021年重污染天气通用行业应急减排措施制定技术指南（</w:t>
      </w:r>
      <w:r>
        <w:rPr>
          <w:rFonts w:hint="eastAsia" w:ascii="Times New Roman" w:hAnsi="Times New Roman" w:eastAsia="宋体" w:cs="Times New Roman"/>
          <w:b/>
          <w:bCs/>
          <w:color w:val="auto"/>
          <w:sz w:val="24"/>
          <w:szCs w:val="24"/>
          <w:u w:val="single"/>
          <w:vertAlign w:val="baseline"/>
          <w:lang w:val="en-US" w:eastAsia="zh-CN"/>
        </w:rPr>
        <w:t>NMHC有组织排放限值≤40</w:t>
      </w:r>
      <w:r>
        <w:rPr>
          <w:rFonts w:hint="default" w:ascii="Times New Roman" w:hAnsi="Times New Roman" w:cs="Times New Roman"/>
          <w:b/>
          <w:bCs/>
          <w:color w:val="auto"/>
          <w:sz w:val="24"/>
          <w:szCs w:val="24"/>
          <w:u w:val="single"/>
          <w:vertAlign w:val="baseline"/>
          <w:lang w:val="en-GB" w:eastAsia="zh-CN"/>
        </w:rPr>
        <w:t>mg/m</w:t>
      </w:r>
      <w:r>
        <w:rPr>
          <w:rFonts w:hint="default" w:ascii="Times New Roman" w:hAnsi="Times New Roman" w:cs="Times New Roman"/>
          <w:b/>
          <w:bCs/>
          <w:color w:val="auto"/>
          <w:sz w:val="24"/>
          <w:szCs w:val="24"/>
          <w:u w:val="single"/>
          <w:vertAlign w:val="superscript"/>
          <w:lang w:val="en-GB" w:eastAsia="zh-CN"/>
        </w:rPr>
        <w:t>3</w:t>
      </w:r>
      <w:r>
        <w:rPr>
          <w:rFonts w:hint="eastAsia" w:ascii="Times New Roman" w:hAnsi="Times New Roman" w:cs="Times New Roman"/>
          <w:b/>
          <w:bCs/>
          <w:color w:val="auto"/>
          <w:sz w:val="24"/>
          <w:szCs w:val="24"/>
          <w:u w:val="single"/>
          <w:vertAlign w:val="baseline"/>
          <w:lang w:val="en-GB" w:eastAsia="zh-CN"/>
        </w:rPr>
        <w:t>、</w:t>
      </w:r>
      <w:r>
        <w:rPr>
          <w:rFonts w:hint="eastAsia" w:ascii="Times New Roman" w:hAnsi="Times New Roman" w:eastAsia="宋体" w:cs="Times New Roman"/>
          <w:b/>
          <w:bCs w:val="0"/>
          <w:color w:val="auto"/>
          <w:sz w:val="24"/>
          <w:szCs w:val="24"/>
          <w:u w:val="single"/>
          <w:vertAlign w:val="baseline"/>
          <w:lang w:val="en-US" w:eastAsia="zh-CN"/>
        </w:rPr>
        <w:t>PM有组织排放限值≤10</w:t>
      </w:r>
      <w:r>
        <w:rPr>
          <w:rFonts w:hint="default" w:ascii="Times New Roman" w:hAnsi="Times New Roman" w:cs="Times New Roman"/>
          <w:b/>
          <w:bCs w:val="0"/>
          <w:color w:val="auto"/>
          <w:sz w:val="24"/>
          <w:szCs w:val="24"/>
          <w:u w:val="single"/>
          <w:vertAlign w:val="baseline"/>
          <w:lang w:val="en-GB" w:eastAsia="zh-CN"/>
        </w:rPr>
        <w:t>mg/m</w:t>
      </w:r>
      <w:r>
        <w:rPr>
          <w:rFonts w:hint="default" w:ascii="Times New Roman" w:hAnsi="Times New Roman" w:cs="Times New Roman"/>
          <w:b/>
          <w:bCs w:val="0"/>
          <w:color w:val="auto"/>
          <w:sz w:val="24"/>
          <w:szCs w:val="24"/>
          <w:u w:val="single"/>
          <w:vertAlign w:val="superscript"/>
          <w:lang w:val="en-GB" w:eastAsia="zh-CN"/>
        </w:rPr>
        <w:t>3</w:t>
      </w:r>
      <w:r>
        <w:rPr>
          <w:rFonts w:hint="eastAsia" w:ascii="Times New Roman" w:hAnsi="Times New Roman" w:eastAsia="宋体" w:cs="Times New Roman"/>
          <w:b/>
          <w:bCs w:val="0"/>
          <w:color w:val="auto"/>
          <w:sz w:val="24"/>
          <w:szCs w:val="24"/>
          <w:u w:val="single"/>
          <w:vertAlign w:val="baseline"/>
          <w:lang w:eastAsia="zh-CN"/>
        </w:rPr>
        <w:t>）要求。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eastAsia" w:ascii="Times New Roman" w:hAnsi="Times New Roman" w:cs="Times New Roman"/>
          <w:b w:val="0"/>
          <w:bCs w:val="0"/>
          <w:sz w:val="24"/>
          <w:szCs w:val="24"/>
          <w:lang w:val="en-US" w:eastAsia="zh-CN"/>
        </w:rPr>
        <w:t>（4）新增干燥废气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both"/>
        <w:textAlignment w:val="auto"/>
        <w:rPr>
          <w:rFonts w:hint="eastAsia" w:ascii="Times New Roman" w:hAnsi="Times New Roman" w:cs="Times New Roman"/>
          <w:b/>
          <w:bCs w:val="0"/>
          <w:sz w:val="24"/>
          <w:szCs w:val="24"/>
          <w:u w:val="single"/>
          <w:lang w:val="en-US" w:eastAsia="zh-CN"/>
        </w:rPr>
      </w:pPr>
      <w:r>
        <w:rPr>
          <w:rFonts w:hint="default" w:ascii="Times New Roman" w:hAnsi="Times New Roman" w:eastAsia="宋体" w:cs="Times New Roman"/>
          <w:b/>
          <w:bCs w:val="0"/>
          <w:color w:val="000000"/>
          <w:sz w:val="24"/>
          <w:szCs w:val="24"/>
          <w:u w:val="single"/>
          <w:lang w:val="en-US" w:eastAsia="zh-CN"/>
        </w:rPr>
        <w:t>烘干废气治理设施</w:t>
      </w:r>
      <w:r>
        <w:rPr>
          <w:rFonts w:hint="eastAsia" w:ascii="Times New Roman" w:hAnsi="Times New Roman" w:eastAsia="宋体" w:cs="Times New Roman"/>
          <w:b/>
          <w:bCs w:val="0"/>
          <w:color w:val="000000"/>
          <w:sz w:val="24"/>
          <w:szCs w:val="24"/>
          <w:u w:val="single"/>
          <w:lang w:val="en-US" w:eastAsia="zh-CN"/>
        </w:rPr>
        <w:t>进口1</w:t>
      </w:r>
      <w:r>
        <w:rPr>
          <w:rFonts w:hint="default" w:ascii="Times New Roman" w:hAnsi="Times New Roman" w:eastAsia="宋体" w:cs="Times New Roman"/>
          <w:b/>
          <w:bCs w:val="0"/>
          <w:color w:val="000000"/>
          <w:sz w:val="24"/>
          <w:szCs w:val="24"/>
          <w:u w:val="single"/>
          <w:lang w:val="en-US" w:eastAsia="zh-CN"/>
        </w:rPr>
        <w:t>颗粒物</w:t>
      </w:r>
      <w:r>
        <w:rPr>
          <w:rFonts w:hint="default" w:ascii="Times New Roman" w:hAnsi="Times New Roman" w:cs="Times New Roman"/>
          <w:b/>
          <w:bCs w:val="0"/>
          <w:sz w:val="24"/>
          <w:szCs w:val="24"/>
          <w:u w:val="single"/>
          <w:lang w:val="en-US" w:eastAsia="zh-CN"/>
        </w:rPr>
        <w:t>排放</w:t>
      </w:r>
      <w:r>
        <w:rPr>
          <w:rFonts w:hint="eastAsia" w:ascii="Times New Roman" w:hAnsi="Times New Roman" w:cs="Times New Roman"/>
          <w:b/>
          <w:bCs w:val="0"/>
          <w:sz w:val="24"/>
          <w:szCs w:val="24"/>
          <w:u w:val="single"/>
          <w:lang w:val="en-US" w:eastAsia="zh-CN"/>
        </w:rPr>
        <w:t>实测</w:t>
      </w:r>
      <w:r>
        <w:rPr>
          <w:rFonts w:hint="default" w:ascii="Times New Roman" w:hAnsi="Times New Roman" w:cs="Times New Roman"/>
          <w:b/>
          <w:bCs w:val="0"/>
          <w:sz w:val="24"/>
          <w:szCs w:val="24"/>
          <w:u w:val="single"/>
          <w:lang w:val="en-US" w:eastAsia="zh-CN"/>
        </w:rPr>
        <w:t>浓度均值为</w:t>
      </w:r>
      <w:r>
        <w:rPr>
          <w:rFonts w:hint="eastAsia" w:ascii="Times New Roman" w:hAnsi="Times New Roman" w:cs="Times New Roman"/>
          <w:b/>
          <w:bCs w:val="0"/>
          <w:sz w:val="24"/>
          <w:szCs w:val="24"/>
          <w:u w:val="single"/>
          <w:lang w:val="en-US" w:eastAsia="zh-CN"/>
        </w:rPr>
        <w:t>44.05</w:t>
      </w:r>
      <w:r>
        <w:rPr>
          <w:rFonts w:hint="default" w:ascii="Times New Roman" w:hAnsi="Times New Roman" w:cs="Times New Roman"/>
          <w:b/>
          <w:bCs w:val="0"/>
          <w:sz w:val="24"/>
          <w:szCs w:val="24"/>
          <w:u w:val="single"/>
          <w:lang w:val="en-US" w:eastAsia="zh-CN"/>
        </w:rPr>
        <w:t>mg/m</w:t>
      </w:r>
      <w:r>
        <w:rPr>
          <w:rFonts w:hint="default" w:ascii="Times New Roman" w:hAnsi="Times New Roman" w:cs="Times New Roman"/>
          <w:b/>
          <w:bCs w:val="0"/>
          <w:sz w:val="24"/>
          <w:szCs w:val="24"/>
          <w:u w:val="single"/>
          <w:vertAlign w:val="superscript"/>
          <w:lang w:val="en-US" w:eastAsia="zh-CN"/>
        </w:rPr>
        <w:t>3</w:t>
      </w:r>
      <w:r>
        <w:rPr>
          <w:rFonts w:hint="eastAsia" w:ascii="Times New Roman" w:hAnsi="Times New Roman" w:cs="Times New Roman"/>
          <w:b/>
          <w:bCs w:val="0"/>
          <w:sz w:val="24"/>
          <w:szCs w:val="24"/>
          <w:u w:val="single"/>
          <w:lang w:val="en-US" w:eastAsia="zh-CN"/>
        </w:rPr>
        <w:t>，</w:t>
      </w:r>
      <w:r>
        <w:rPr>
          <w:rFonts w:hint="default" w:ascii="Times New Roman" w:hAnsi="Times New Roman" w:cs="Times New Roman"/>
          <w:b/>
          <w:bCs w:val="0"/>
          <w:sz w:val="24"/>
          <w:szCs w:val="24"/>
          <w:u w:val="single"/>
          <w:lang w:val="en-US" w:eastAsia="zh-CN"/>
        </w:rPr>
        <w:t>排放速率均值为：</w:t>
      </w:r>
      <w:r>
        <w:rPr>
          <w:rFonts w:hint="eastAsia" w:ascii="Times New Roman" w:hAnsi="Times New Roman" w:cs="Times New Roman"/>
          <w:b/>
          <w:bCs w:val="0"/>
          <w:sz w:val="24"/>
          <w:szCs w:val="24"/>
          <w:u w:val="single"/>
          <w:lang w:val="en-US" w:eastAsia="zh-CN"/>
        </w:rPr>
        <w:t>0.267</w:t>
      </w:r>
      <w:r>
        <w:rPr>
          <w:rFonts w:hint="default" w:ascii="Times New Roman" w:hAnsi="Times New Roman" w:cs="Times New Roman"/>
          <w:b/>
          <w:bCs w:val="0"/>
          <w:sz w:val="24"/>
          <w:szCs w:val="24"/>
          <w:u w:val="single"/>
          <w:lang w:val="en-US" w:eastAsia="zh-CN"/>
        </w:rPr>
        <w:t>kg/h</w:t>
      </w:r>
      <w:r>
        <w:rPr>
          <w:rFonts w:hint="eastAsia" w:ascii="Times New Roman" w:hAnsi="Times New Roman" w:cs="Times New Roman"/>
          <w:b/>
          <w:bCs w:val="0"/>
          <w:sz w:val="24"/>
          <w:szCs w:val="24"/>
          <w:u w:val="single"/>
          <w:lang w:val="en-US" w:eastAsia="zh-CN"/>
        </w:rPr>
        <w:t>。</w:t>
      </w:r>
      <w:r>
        <w:rPr>
          <w:rFonts w:hint="default" w:ascii="Times New Roman" w:hAnsi="Times New Roman" w:eastAsia="宋体" w:cs="Times New Roman"/>
          <w:b/>
          <w:bCs w:val="0"/>
          <w:color w:val="000000"/>
          <w:sz w:val="24"/>
          <w:szCs w:val="24"/>
          <w:u w:val="single"/>
          <w:lang w:val="en-US" w:eastAsia="zh-CN"/>
        </w:rPr>
        <w:t>烘干废气治理设施</w:t>
      </w:r>
      <w:r>
        <w:rPr>
          <w:rFonts w:hint="eastAsia" w:ascii="Times New Roman" w:hAnsi="Times New Roman" w:eastAsia="宋体" w:cs="Times New Roman"/>
          <w:b/>
          <w:bCs w:val="0"/>
          <w:color w:val="000000"/>
          <w:sz w:val="24"/>
          <w:szCs w:val="24"/>
          <w:u w:val="single"/>
          <w:lang w:val="en-US" w:eastAsia="zh-CN"/>
        </w:rPr>
        <w:t>进口2颗粒物</w:t>
      </w:r>
      <w:r>
        <w:rPr>
          <w:rFonts w:hint="default" w:ascii="Times New Roman" w:hAnsi="Times New Roman" w:cs="Times New Roman"/>
          <w:b/>
          <w:bCs w:val="0"/>
          <w:sz w:val="24"/>
          <w:szCs w:val="24"/>
          <w:u w:val="single"/>
          <w:lang w:val="en-US" w:eastAsia="zh-CN"/>
        </w:rPr>
        <w:t>排放</w:t>
      </w:r>
      <w:r>
        <w:rPr>
          <w:rFonts w:hint="eastAsia" w:ascii="Times New Roman" w:hAnsi="Times New Roman" w:cs="Times New Roman"/>
          <w:b/>
          <w:bCs w:val="0"/>
          <w:sz w:val="24"/>
          <w:szCs w:val="24"/>
          <w:u w:val="single"/>
          <w:lang w:val="en-US" w:eastAsia="zh-CN"/>
        </w:rPr>
        <w:t>实测</w:t>
      </w:r>
      <w:r>
        <w:rPr>
          <w:rFonts w:hint="default" w:ascii="Times New Roman" w:hAnsi="Times New Roman" w:cs="Times New Roman"/>
          <w:b/>
          <w:bCs w:val="0"/>
          <w:sz w:val="24"/>
          <w:szCs w:val="24"/>
          <w:u w:val="single"/>
          <w:lang w:val="en-US" w:eastAsia="zh-CN"/>
        </w:rPr>
        <w:t>浓度均值为</w:t>
      </w:r>
      <w:r>
        <w:rPr>
          <w:rFonts w:hint="eastAsia" w:ascii="Times New Roman" w:hAnsi="Times New Roman" w:cs="Times New Roman"/>
          <w:b/>
          <w:bCs w:val="0"/>
          <w:sz w:val="24"/>
          <w:szCs w:val="24"/>
          <w:u w:val="single"/>
          <w:lang w:val="en-US" w:eastAsia="zh-CN"/>
        </w:rPr>
        <w:t>164.5</w:t>
      </w:r>
      <w:r>
        <w:rPr>
          <w:rFonts w:hint="default" w:ascii="Times New Roman" w:hAnsi="Times New Roman" w:cs="Times New Roman"/>
          <w:b/>
          <w:bCs w:val="0"/>
          <w:sz w:val="24"/>
          <w:szCs w:val="24"/>
          <w:u w:val="single"/>
          <w:lang w:val="en-US" w:eastAsia="zh-CN"/>
        </w:rPr>
        <w:t>mg/m</w:t>
      </w:r>
      <w:r>
        <w:rPr>
          <w:rFonts w:hint="default" w:ascii="Times New Roman" w:hAnsi="Times New Roman" w:cs="Times New Roman"/>
          <w:b/>
          <w:bCs w:val="0"/>
          <w:sz w:val="24"/>
          <w:szCs w:val="24"/>
          <w:u w:val="single"/>
          <w:vertAlign w:val="superscript"/>
          <w:lang w:val="en-US" w:eastAsia="zh-CN"/>
        </w:rPr>
        <w:t>3</w:t>
      </w:r>
      <w:r>
        <w:rPr>
          <w:rFonts w:hint="eastAsia" w:ascii="Times New Roman" w:hAnsi="Times New Roman" w:cs="Times New Roman"/>
          <w:b/>
          <w:bCs w:val="0"/>
          <w:sz w:val="24"/>
          <w:szCs w:val="24"/>
          <w:u w:val="single"/>
          <w:lang w:val="en-US" w:eastAsia="zh-CN"/>
        </w:rPr>
        <w:t>，</w:t>
      </w:r>
      <w:r>
        <w:rPr>
          <w:rFonts w:hint="default" w:ascii="Times New Roman" w:hAnsi="Times New Roman" w:cs="Times New Roman"/>
          <w:b/>
          <w:bCs w:val="0"/>
          <w:sz w:val="24"/>
          <w:szCs w:val="24"/>
          <w:u w:val="single"/>
          <w:lang w:val="en-US" w:eastAsia="zh-CN"/>
        </w:rPr>
        <w:t>排放速率均值为：</w:t>
      </w:r>
      <w:r>
        <w:rPr>
          <w:rFonts w:hint="eastAsia" w:ascii="Times New Roman" w:hAnsi="Times New Roman" w:cs="Times New Roman"/>
          <w:b/>
          <w:bCs w:val="0"/>
          <w:sz w:val="24"/>
          <w:szCs w:val="24"/>
          <w:u w:val="single"/>
          <w:lang w:val="en-US" w:eastAsia="zh-CN"/>
        </w:rPr>
        <w:t>0.495</w:t>
      </w:r>
      <w:r>
        <w:rPr>
          <w:rFonts w:hint="default" w:ascii="Times New Roman" w:hAnsi="Times New Roman" w:cs="Times New Roman"/>
          <w:b/>
          <w:bCs w:val="0"/>
          <w:sz w:val="24"/>
          <w:szCs w:val="24"/>
          <w:u w:val="single"/>
          <w:lang w:val="en-US" w:eastAsia="zh-CN"/>
        </w:rPr>
        <w:t>kg/h</w:t>
      </w:r>
      <w:r>
        <w:rPr>
          <w:rFonts w:hint="eastAsia" w:ascii="Times New Roman" w:hAnsi="Times New Roman" w:cs="Times New Roman"/>
          <w:b/>
          <w:bCs w:val="0"/>
          <w:sz w:val="24"/>
          <w:szCs w:val="24"/>
          <w:u w:val="single"/>
          <w:lang w:val="en-US" w:eastAsia="zh-CN"/>
        </w:rPr>
        <w:t>。</w:t>
      </w:r>
      <w:r>
        <w:rPr>
          <w:rFonts w:hint="default" w:ascii="Times New Roman" w:hAnsi="Times New Roman" w:eastAsia="宋体" w:cs="Times New Roman"/>
          <w:b/>
          <w:bCs w:val="0"/>
          <w:color w:val="000000"/>
          <w:sz w:val="24"/>
          <w:szCs w:val="24"/>
          <w:u w:val="single"/>
          <w:lang w:val="en-US" w:eastAsia="zh-CN"/>
        </w:rPr>
        <w:t>烘干废气治理设施排气筒出口颗粒物</w:t>
      </w:r>
      <w:r>
        <w:rPr>
          <w:rFonts w:hint="default" w:ascii="Times New Roman" w:hAnsi="Times New Roman" w:cs="Times New Roman"/>
          <w:b/>
          <w:bCs w:val="0"/>
          <w:sz w:val="24"/>
          <w:szCs w:val="24"/>
          <w:u w:val="single"/>
          <w:lang w:val="en-US" w:eastAsia="zh-CN"/>
        </w:rPr>
        <w:t>排放</w:t>
      </w:r>
      <w:r>
        <w:rPr>
          <w:rFonts w:hint="eastAsia" w:ascii="Times New Roman" w:hAnsi="Times New Roman" w:cs="Times New Roman"/>
          <w:b/>
          <w:bCs w:val="0"/>
          <w:sz w:val="24"/>
          <w:szCs w:val="24"/>
          <w:u w:val="single"/>
          <w:lang w:val="en-US" w:eastAsia="zh-CN"/>
        </w:rPr>
        <w:t>实测</w:t>
      </w:r>
      <w:r>
        <w:rPr>
          <w:rFonts w:hint="default" w:ascii="Times New Roman" w:hAnsi="Times New Roman" w:cs="Times New Roman"/>
          <w:b/>
          <w:bCs w:val="0"/>
          <w:sz w:val="24"/>
          <w:szCs w:val="24"/>
          <w:u w:val="single"/>
          <w:lang w:val="en-US" w:eastAsia="zh-CN"/>
        </w:rPr>
        <w:t>浓度均值为</w:t>
      </w:r>
      <w:r>
        <w:rPr>
          <w:rFonts w:hint="eastAsia" w:ascii="Times New Roman" w:hAnsi="Times New Roman" w:cs="Times New Roman"/>
          <w:b/>
          <w:bCs w:val="0"/>
          <w:sz w:val="24"/>
          <w:szCs w:val="24"/>
          <w:u w:val="single"/>
          <w:lang w:val="en-US" w:eastAsia="zh-CN"/>
        </w:rPr>
        <w:t>5.65</w:t>
      </w:r>
      <w:r>
        <w:rPr>
          <w:rFonts w:hint="default" w:ascii="Times New Roman" w:hAnsi="Times New Roman" w:cs="Times New Roman"/>
          <w:b/>
          <w:bCs w:val="0"/>
          <w:sz w:val="24"/>
          <w:szCs w:val="24"/>
          <w:u w:val="single"/>
          <w:lang w:val="en-US" w:eastAsia="zh-CN"/>
        </w:rPr>
        <w:t>mg/m</w:t>
      </w:r>
      <w:r>
        <w:rPr>
          <w:rFonts w:hint="default" w:ascii="Times New Roman" w:hAnsi="Times New Roman" w:cs="Times New Roman"/>
          <w:b/>
          <w:bCs w:val="0"/>
          <w:sz w:val="24"/>
          <w:szCs w:val="24"/>
          <w:u w:val="single"/>
          <w:vertAlign w:val="superscript"/>
          <w:lang w:val="en-US" w:eastAsia="zh-CN"/>
        </w:rPr>
        <w:t>3</w:t>
      </w:r>
      <w:r>
        <w:rPr>
          <w:rFonts w:hint="eastAsia" w:ascii="Times New Roman" w:hAnsi="Times New Roman" w:cs="Times New Roman"/>
          <w:b/>
          <w:bCs w:val="0"/>
          <w:sz w:val="24"/>
          <w:szCs w:val="24"/>
          <w:u w:val="single"/>
          <w:lang w:val="en-US" w:eastAsia="zh-CN"/>
        </w:rPr>
        <w:t>，</w:t>
      </w:r>
      <w:r>
        <w:rPr>
          <w:rFonts w:hint="default" w:ascii="Times New Roman" w:hAnsi="Times New Roman" w:cs="Times New Roman"/>
          <w:b/>
          <w:bCs w:val="0"/>
          <w:sz w:val="24"/>
          <w:szCs w:val="24"/>
          <w:u w:val="single"/>
          <w:lang w:val="en-US" w:eastAsia="zh-CN"/>
        </w:rPr>
        <w:t>排放速率均值为：</w:t>
      </w:r>
      <w:r>
        <w:rPr>
          <w:rFonts w:hint="eastAsia" w:ascii="Times New Roman" w:hAnsi="Times New Roman" w:cs="Times New Roman"/>
          <w:b/>
          <w:bCs w:val="0"/>
          <w:sz w:val="24"/>
          <w:szCs w:val="24"/>
          <w:u w:val="single"/>
          <w:lang w:val="en-US" w:eastAsia="zh-CN"/>
        </w:rPr>
        <w:t>0.0535</w:t>
      </w:r>
      <w:r>
        <w:rPr>
          <w:rFonts w:hint="default" w:ascii="Times New Roman" w:hAnsi="Times New Roman" w:cs="Times New Roman"/>
          <w:b/>
          <w:bCs w:val="0"/>
          <w:sz w:val="24"/>
          <w:szCs w:val="24"/>
          <w:u w:val="single"/>
          <w:lang w:val="en-US" w:eastAsia="zh-CN"/>
        </w:rPr>
        <w:t>kg/h</w:t>
      </w:r>
      <w:r>
        <w:rPr>
          <w:rFonts w:hint="eastAsia" w:ascii="Times New Roman" w:hAnsi="Times New Roman" w:cs="Times New Roman"/>
          <w:b/>
          <w:bCs w:val="0"/>
          <w:sz w:val="24"/>
          <w:szCs w:val="24"/>
          <w:u w:val="single"/>
          <w:lang w:val="en-US" w:eastAsia="zh-CN"/>
        </w:rPr>
        <w:t>，废气处理设施效率为92.98%。</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bCs w:val="0"/>
          <w:sz w:val="24"/>
          <w:szCs w:val="24"/>
          <w:u w:val="single"/>
          <w:lang w:val="en-US" w:eastAsia="zh-CN"/>
        </w:rPr>
      </w:pPr>
      <w:r>
        <w:rPr>
          <w:rFonts w:hint="default" w:ascii="Times New Roman" w:hAnsi="Times New Roman" w:cs="Times New Roman"/>
          <w:b/>
          <w:bCs w:val="0"/>
          <w:sz w:val="24"/>
          <w:szCs w:val="24"/>
          <w:u w:val="single"/>
          <w:lang w:val="en-US" w:eastAsia="zh-CN"/>
        </w:rPr>
        <w:t>满足</w:t>
      </w:r>
      <w:r>
        <w:rPr>
          <w:rFonts w:hint="default" w:ascii="Times New Roman" w:hAnsi="Times New Roman" w:eastAsia="宋体" w:cs="Times New Roman"/>
          <w:b/>
          <w:bCs w:val="0"/>
          <w:color w:val="000000"/>
          <w:sz w:val="24"/>
          <w:szCs w:val="24"/>
          <w:u w:val="single"/>
          <w:lang w:val="en-US" w:eastAsia="zh-CN"/>
        </w:rPr>
        <w:t>《大气污染物综合排放标准》（GB16297-1996）表2二级标准</w:t>
      </w:r>
      <w:r>
        <w:rPr>
          <w:rFonts w:hint="eastAsia" w:ascii="Times New Roman" w:hAnsi="Times New Roman" w:eastAsia="宋体" w:cs="Times New Roman"/>
          <w:b/>
          <w:bCs w:val="0"/>
          <w:color w:val="auto"/>
          <w:sz w:val="24"/>
          <w:szCs w:val="24"/>
          <w:u w:val="single"/>
          <w:vertAlign w:val="baseline"/>
          <w:lang w:eastAsia="zh-CN"/>
        </w:rPr>
        <w:t>和濮阳市2021年重污染天气通用行业应急减排措施制定技术指南（</w:t>
      </w:r>
      <w:r>
        <w:rPr>
          <w:rFonts w:hint="eastAsia" w:ascii="Times New Roman" w:hAnsi="Times New Roman" w:eastAsia="宋体" w:cs="Times New Roman"/>
          <w:b/>
          <w:bCs w:val="0"/>
          <w:color w:val="auto"/>
          <w:sz w:val="24"/>
          <w:szCs w:val="24"/>
          <w:u w:val="single"/>
          <w:vertAlign w:val="baseline"/>
          <w:lang w:val="en-US" w:eastAsia="zh-CN"/>
        </w:rPr>
        <w:t>PM有组织排放限值≤10</w:t>
      </w:r>
      <w:r>
        <w:rPr>
          <w:rFonts w:hint="default" w:ascii="Times New Roman" w:hAnsi="Times New Roman" w:cs="Times New Roman"/>
          <w:b/>
          <w:bCs w:val="0"/>
          <w:color w:val="auto"/>
          <w:sz w:val="24"/>
          <w:szCs w:val="24"/>
          <w:u w:val="single"/>
          <w:vertAlign w:val="baseline"/>
          <w:lang w:val="en-GB" w:eastAsia="zh-CN"/>
        </w:rPr>
        <w:t>mg/m</w:t>
      </w:r>
      <w:r>
        <w:rPr>
          <w:rFonts w:hint="default" w:ascii="Times New Roman" w:hAnsi="Times New Roman" w:cs="Times New Roman"/>
          <w:b/>
          <w:bCs w:val="0"/>
          <w:color w:val="auto"/>
          <w:sz w:val="24"/>
          <w:szCs w:val="24"/>
          <w:u w:val="single"/>
          <w:vertAlign w:val="superscript"/>
          <w:lang w:val="en-GB" w:eastAsia="zh-CN"/>
        </w:rPr>
        <w:t>3</w:t>
      </w:r>
      <w:r>
        <w:rPr>
          <w:rFonts w:hint="eastAsia" w:ascii="Times New Roman" w:hAnsi="Times New Roman" w:eastAsia="宋体" w:cs="Times New Roman"/>
          <w:b/>
          <w:bCs w:val="0"/>
          <w:color w:val="auto"/>
          <w:sz w:val="24"/>
          <w:szCs w:val="24"/>
          <w:u w:val="single"/>
          <w:vertAlign w:val="baseline"/>
          <w:lang w:eastAsia="zh-CN"/>
        </w:rPr>
        <w:t>）要求。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（5）</w:t>
      </w:r>
      <w:r>
        <w:rPr>
          <w:rFonts w:hint="default" w:ascii="Times New Roman" w:hAnsi="Times New Roman" w:cs="Times New Roman"/>
          <w:b w:val="0"/>
          <w:bCs w:val="0"/>
          <w:sz w:val="24"/>
          <w:szCs w:val="24"/>
          <w:lang w:val="en-US" w:eastAsia="zh-CN"/>
        </w:rPr>
        <w:t>储罐区</w:t>
      </w:r>
      <w:r>
        <w:rPr>
          <w:rFonts w:hint="default" w:ascii="Times New Roman" w:hAnsi="Times New Roman" w:eastAsia="宋体" w:cs="Times New Roman"/>
          <w:color w:val="auto"/>
          <w:sz w:val="24"/>
          <w:szCs w:val="24"/>
          <w:lang w:val="en-US" w:eastAsia="zh-CN"/>
        </w:rPr>
        <w:t>废气</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32"/>
          <w:lang w:val="en-US" w:eastAsia="zh-CN"/>
        </w:rPr>
      </w:pPr>
      <w:r>
        <w:rPr>
          <w:rFonts w:hint="default" w:ascii="Times New Roman" w:hAnsi="Times New Roman" w:cs="Times New Roman"/>
          <w:b w:val="0"/>
          <w:bCs w:val="0"/>
          <w:sz w:val="24"/>
          <w:szCs w:val="24"/>
          <w:lang w:val="en-US" w:eastAsia="zh-CN"/>
        </w:rPr>
        <w:t>储罐区</w:t>
      </w:r>
      <w:r>
        <w:rPr>
          <w:rFonts w:hint="default" w:ascii="Times New Roman" w:hAnsi="Times New Roman" w:cs="Times New Roman" w:eastAsiaTheme="minorEastAsia"/>
          <w:b w:val="0"/>
          <w:bCs w:val="0"/>
          <w:color w:val="000000"/>
          <w:kern w:val="2"/>
          <w:sz w:val="24"/>
          <w:szCs w:val="24"/>
          <w:u w:val="none"/>
          <w:lang w:val="en-US" w:eastAsia="zh-CN" w:bidi="ar-SA"/>
        </w:rPr>
        <w:t>硫酸雾无组织排放浓度为</w:t>
      </w:r>
      <w:r>
        <w:rPr>
          <w:rFonts w:hint="eastAsia" w:cs="Times New Roman" w:eastAsiaTheme="minorEastAsia"/>
          <w:b w:val="0"/>
          <w:bCs w:val="0"/>
          <w:color w:val="000000"/>
          <w:kern w:val="2"/>
          <w:sz w:val="24"/>
          <w:szCs w:val="24"/>
          <w:u w:val="none"/>
          <w:lang w:val="en-US" w:eastAsia="zh-CN" w:bidi="ar-SA"/>
        </w:rPr>
        <w:t>未检出</w:t>
      </w:r>
      <w:r>
        <w:rPr>
          <w:rFonts w:hint="default" w:ascii="Times New Roman" w:hAnsi="Times New Roman" w:cs="Times New Roman" w:eastAsiaTheme="minorEastAsia"/>
          <w:b w:val="0"/>
          <w:bCs w:val="0"/>
          <w:color w:val="000000"/>
          <w:kern w:val="2"/>
          <w:sz w:val="24"/>
          <w:szCs w:val="24"/>
          <w:u w:val="none"/>
          <w:lang w:val="en-US" w:eastAsia="zh-CN" w:bidi="ar-SA"/>
        </w:rPr>
        <w:t>，满足</w:t>
      </w:r>
      <w:r>
        <w:rPr>
          <w:rFonts w:hint="default" w:ascii="Times New Roman" w:hAnsi="Times New Roman" w:eastAsia="宋体" w:cs="Times New Roman"/>
          <w:b w:val="0"/>
          <w:bCs w:val="0"/>
          <w:color w:val="000000"/>
          <w:kern w:val="2"/>
          <w:sz w:val="24"/>
          <w:szCs w:val="24"/>
          <w:u w:val="none"/>
          <w:lang w:val="en-US" w:eastAsia="zh-CN" w:bidi="ar-SA"/>
        </w:rPr>
        <w:t>《大气污染物综合排放标准》（GB16297-1996）表2二级</w:t>
      </w:r>
      <w:r>
        <w:rPr>
          <w:rFonts w:hint="eastAsia" w:ascii="Times New Roman" w:hAnsi="Times New Roman" w:eastAsia="宋体" w:cs="Times New Roman"/>
          <w:b w:val="0"/>
          <w:bCs w:val="0"/>
          <w:color w:val="000000"/>
          <w:kern w:val="2"/>
          <w:sz w:val="24"/>
          <w:szCs w:val="24"/>
          <w:u w:val="none"/>
          <w:lang w:val="en-US" w:eastAsia="zh-CN" w:bidi="ar-SA"/>
        </w:rPr>
        <w:t>（</w:t>
      </w:r>
      <w:r>
        <w:rPr>
          <w:rFonts w:hint="default" w:ascii="Times New Roman" w:hAnsi="Times New Roman" w:eastAsia="宋体" w:cs="Times New Roman"/>
          <w:color w:val="000000"/>
          <w:sz w:val="24"/>
          <w:szCs w:val="24"/>
          <w:lang w:val="en-US" w:eastAsia="zh-CN"/>
        </w:rPr>
        <w:t>1.2</w:t>
      </w:r>
      <w:r>
        <w:rPr>
          <w:rFonts w:hint="default" w:ascii="Times New Roman" w:hAnsi="Times New Roman" w:eastAsia="宋体" w:cs="Times New Roman"/>
          <w:bCs/>
          <w:color w:val="000000"/>
          <w:sz w:val="24"/>
          <w:szCs w:val="24"/>
          <w:lang w:val="en-US" w:eastAsia="zh-CN"/>
        </w:rPr>
        <w:t>mg/m</w:t>
      </w:r>
      <w:r>
        <w:rPr>
          <w:rFonts w:hint="default" w:ascii="Times New Roman" w:hAnsi="Times New Roman" w:eastAsia="宋体" w:cs="Times New Roman"/>
          <w:bCs/>
          <w:color w:val="000000"/>
          <w:sz w:val="24"/>
          <w:szCs w:val="24"/>
          <w:vertAlign w:val="superscript"/>
          <w:lang w:val="en-US" w:eastAsia="zh-CN"/>
        </w:rPr>
        <w:t>3</w:t>
      </w:r>
      <w:r>
        <w:rPr>
          <w:rFonts w:hint="eastAsia" w:ascii="Times New Roman" w:hAnsi="Times New Roman" w:eastAsia="宋体" w:cs="Times New Roman"/>
          <w:b w:val="0"/>
          <w:bCs w:val="0"/>
          <w:color w:val="000000"/>
          <w:kern w:val="2"/>
          <w:sz w:val="24"/>
          <w:szCs w:val="24"/>
          <w:u w:val="none"/>
          <w:lang w:val="en-US" w:eastAsia="zh-CN" w:bidi="ar-SA"/>
        </w:rPr>
        <w:t>）标准</w:t>
      </w:r>
      <w:r>
        <w:rPr>
          <w:rFonts w:hint="default" w:ascii="Times New Roman" w:hAnsi="Times New Roman" w:eastAsia="宋体" w:cs="Times New Roman"/>
          <w:b w:val="0"/>
          <w:bCs w:val="0"/>
          <w:color w:val="000000"/>
          <w:kern w:val="2"/>
          <w:sz w:val="24"/>
          <w:szCs w:val="24"/>
          <w:u w:val="none"/>
          <w:lang w:val="en-US" w:eastAsia="zh-CN" w:bidi="ar-SA"/>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9.1.3 废水污染物</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32"/>
          <w:u w:val="none"/>
          <w:lang w:val="en-US" w:eastAsia="zh-CN"/>
        </w:rPr>
        <w:t>验收监测期间，</w:t>
      </w:r>
      <w:r>
        <w:rPr>
          <w:rFonts w:hint="eastAsia" w:ascii="Times New Roman" w:hAnsi="Times New Roman" w:cs="Times New Roman"/>
          <w:b w:val="0"/>
          <w:bCs w:val="0"/>
          <w:sz w:val="24"/>
          <w:szCs w:val="24"/>
          <w:lang w:val="en-US" w:eastAsia="zh-CN"/>
        </w:rPr>
        <w:t>濮阳国米生物科技有限公司年产20000吨木糖改扩建项目新增废水为扩建生产线生产废水，主要包括</w:t>
      </w:r>
      <w:r>
        <w:rPr>
          <w:rFonts w:hint="default" w:ascii="Times New Roman" w:hAnsi="Times New Roman" w:cs="Times New Roman"/>
          <w:b w:val="0"/>
          <w:bCs w:val="0"/>
          <w:sz w:val="24"/>
          <w:szCs w:val="24"/>
          <w:lang w:val="en-US" w:eastAsia="zh-CN"/>
        </w:rPr>
        <w:t>冷凝水</w:t>
      </w:r>
      <w:r>
        <w:rPr>
          <w:rFonts w:hint="eastAsia" w:ascii="Times New Roman" w:hAnsi="Times New Roman" w:cs="Times New Roman"/>
          <w:b w:val="0"/>
          <w:bCs w:val="0"/>
          <w:sz w:val="24"/>
          <w:szCs w:val="24"/>
          <w:lang w:val="en-US" w:eastAsia="zh-CN"/>
        </w:rPr>
        <w:t>排水和再生</w:t>
      </w:r>
      <w:r>
        <w:rPr>
          <w:rFonts w:hint="default" w:ascii="Times New Roman" w:hAnsi="Times New Roman" w:cs="Times New Roman"/>
          <w:b w:val="0"/>
          <w:bCs w:val="0"/>
          <w:sz w:val="24"/>
          <w:szCs w:val="24"/>
          <w:lang w:val="en-US" w:eastAsia="zh-CN"/>
        </w:rPr>
        <w:t>废水</w:t>
      </w:r>
      <w:r>
        <w:rPr>
          <w:rFonts w:hint="eastAsia" w:ascii="Times New Roman" w:hAnsi="Times New Roman" w:cs="Times New Roman"/>
          <w:b w:val="0"/>
          <w:bCs w:val="0"/>
          <w:sz w:val="24"/>
          <w:szCs w:val="24"/>
          <w:lang w:val="en-US" w:eastAsia="zh-CN"/>
        </w:rPr>
        <w:t>。</w:t>
      </w:r>
      <w:r>
        <w:rPr>
          <w:rFonts w:hint="eastAsia" w:ascii="Times New Roman" w:hAnsi="Times New Roman" w:eastAsia="宋体" w:cs="Times New Roman"/>
          <w:color w:val="auto"/>
          <w:sz w:val="24"/>
          <w:szCs w:val="24"/>
          <w:lang w:eastAsia="zh-CN"/>
        </w:rPr>
        <w:t>污水处理站</w:t>
      </w:r>
      <w:r>
        <w:rPr>
          <w:rFonts w:hint="default" w:ascii="Times New Roman" w:hAnsi="Times New Roman" w:eastAsia="宋体" w:cs="Times New Roman"/>
          <w:color w:val="auto"/>
          <w:sz w:val="24"/>
          <w:szCs w:val="24"/>
          <w:lang w:eastAsia="zh-CN"/>
        </w:rPr>
        <w:t>新增</w:t>
      </w:r>
      <w:r>
        <w:rPr>
          <w:rFonts w:hint="default" w:ascii="Times New Roman" w:hAnsi="Times New Roman" w:eastAsia="宋体" w:cs="Times New Roman"/>
          <w:color w:val="auto"/>
          <w:sz w:val="24"/>
          <w:szCs w:val="24"/>
          <w:lang w:val="en-US" w:eastAsia="zh-CN"/>
        </w:rPr>
        <w:t>2座厌氧反应器</w:t>
      </w:r>
      <w:r>
        <w:rPr>
          <w:rFonts w:hint="eastAsia" w:ascii="Times New Roman" w:hAnsi="Times New Roman" w:eastAsia="宋体" w:cs="Times New Roman"/>
          <w:color w:val="auto"/>
          <w:sz w:val="24"/>
          <w:szCs w:val="24"/>
          <w:lang w:val="en-US" w:eastAsia="zh-CN"/>
        </w:rPr>
        <w:t>，</w:t>
      </w:r>
      <w:r>
        <w:rPr>
          <w:rFonts w:hint="default" w:ascii="Times New Roman" w:hAnsi="Times New Roman" w:eastAsia="宋体" w:cs="Times New Roman"/>
          <w:color w:val="auto"/>
          <w:sz w:val="24"/>
          <w:szCs w:val="24"/>
          <w:lang w:eastAsia="zh-CN"/>
        </w:rPr>
        <w:t>污水处理站处理规模为6500m</w:t>
      </w:r>
      <w:r>
        <w:rPr>
          <w:rFonts w:hint="default" w:ascii="Times New Roman" w:hAnsi="Times New Roman" w:eastAsia="宋体" w:cs="Times New Roman"/>
          <w:color w:val="auto"/>
          <w:sz w:val="24"/>
          <w:szCs w:val="24"/>
          <w:vertAlign w:val="superscript"/>
          <w:lang w:eastAsia="zh-CN"/>
        </w:rPr>
        <w:t>3</w:t>
      </w:r>
      <w:r>
        <w:rPr>
          <w:rFonts w:hint="default" w:ascii="Times New Roman" w:hAnsi="Times New Roman" w:eastAsia="宋体" w:cs="Times New Roman"/>
          <w:color w:val="auto"/>
          <w:sz w:val="24"/>
          <w:szCs w:val="24"/>
          <w:lang w:eastAsia="zh-CN"/>
        </w:rPr>
        <w:t>/d</w:t>
      </w:r>
      <w:r>
        <w:rPr>
          <w:rFonts w:hint="eastAsia" w:ascii="Times New Roman" w:hAnsi="Times New Roman" w:eastAsia="宋体" w:cs="Times New Roman"/>
          <w:color w:val="auto"/>
          <w:sz w:val="24"/>
          <w:szCs w:val="24"/>
          <w:lang w:eastAsia="zh-CN"/>
        </w:rPr>
        <w:t>。</w:t>
      </w:r>
      <w:r>
        <w:rPr>
          <w:rFonts w:hint="eastAsia" w:ascii="Times New Roman" w:hAnsi="Times New Roman" w:eastAsia="宋体" w:cs="Times New Roman"/>
          <w:color w:val="auto"/>
          <w:sz w:val="24"/>
          <w:szCs w:val="24"/>
          <w:lang w:val="en-US" w:eastAsia="zh-CN"/>
        </w:rPr>
        <w:t>全厂废水</w:t>
      </w:r>
      <w:r>
        <w:rPr>
          <w:rFonts w:hint="default" w:ascii="Times New Roman" w:hAnsi="Times New Roman" w:eastAsia="宋体" w:cs="Times New Roman"/>
          <w:color w:val="auto"/>
          <w:sz w:val="24"/>
          <w:szCs w:val="24"/>
          <w:lang w:eastAsia="zh-CN"/>
        </w:rPr>
        <w:t>排入厂内污水处理站处理后，经市政污水管网排入南乐县污水处理厂深度处理，达标处理后排入</w:t>
      </w:r>
      <w:r>
        <w:rPr>
          <w:rFonts w:hint="default" w:ascii="Times New Roman" w:hAnsi="Times New Roman" w:cs="Times New Roman"/>
          <w:b w:val="0"/>
          <w:bCs w:val="0"/>
          <w:sz w:val="24"/>
          <w:szCs w:val="24"/>
          <w:lang w:val="en-US" w:eastAsia="zh-CN"/>
        </w:rPr>
        <w:t>徒骇河</w:t>
      </w:r>
      <w:r>
        <w:rPr>
          <w:rFonts w:hint="eastAsia" w:ascii="Times New Roman" w:hAnsi="Times New Roman" w:cs="Times New Roman"/>
          <w:b w:val="0"/>
          <w:bCs w:val="0"/>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cs="Times New Roman"/>
          <w:sz w:val="24"/>
          <w:szCs w:val="24"/>
          <w:lang w:val="en-US" w:eastAsia="zh-CN"/>
        </w:rPr>
      </w:pPr>
      <w:r>
        <w:rPr>
          <w:rFonts w:hint="default" w:ascii="Times New Roman" w:hAnsi="Times New Roman" w:cs="Times New Roman"/>
          <w:b w:val="0"/>
          <w:bCs w:val="0"/>
          <w:sz w:val="24"/>
          <w:szCs w:val="32"/>
          <w:u w:val="none"/>
          <w:lang w:val="en-US" w:eastAsia="zh-CN"/>
        </w:rPr>
        <w:t>此次验收监测污水处理站</w:t>
      </w:r>
      <w:r>
        <w:rPr>
          <w:rFonts w:hint="default" w:ascii="Times New Roman" w:hAnsi="Times New Roman" w:eastAsia="宋体" w:cs="Times New Roman"/>
          <w:bCs/>
          <w:color w:val="000000"/>
          <w:sz w:val="24"/>
          <w:szCs w:val="24"/>
          <w:lang w:val="en-US" w:eastAsia="zh-CN"/>
        </w:rPr>
        <w:t>废水进口</w:t>
      </w:r>
      <w:r>
        <w:rPr>
          <w:rFonts w:hint="default" w:ascii="Times New Roman" w:hAnsi="Times New Roman" w:cs="Times New Roman"/>
          <w:sz w:val="24"/>
          <w:szCs w:val="24"/>
          <w:lang w:val="en-US" w:eastAsia="zh-CN"/>
        </w:rPr>
        <w:t>pH</w:t>
      </w:r>
      <w:r>
        <w:rPr>
          <w:rFonts w:hint="eastAsia" w:ascii="Times New Roman" w:hAnsi="Times New Roman" w:cs="Times New Roman"/>
          <w:sz w:val="24"/>
          <w:szCs w:val="24"/>
          <w:lang w:val="en-US" w:eastAsia="zh-CN"/>
        </w:rPr>
        <w:t>范围为：8.02~8.13</w:t>
      </w:r>
      <w:r>
        <w:rPr>
          <w:rFonts w:hint="default" w:ascii="Times New Roman" w:hAnsi="Times New Roman" w:cs="Times New Roman"/>
          <w:sz w:val="24"/>
          <w:szCs w:val="24"/>
          <w:lang w:val="en-US" w:eastAsia="zh-CN"/>
        </w:rPr>
        <w:t>，化学需氧量</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color w:val="auto"/>
          <w:sz w:val="24"/>
          <w:szCs w:val="24"/>
          <w:lang w:val="en-US" w:eastAsia="zh-CN"/>
        </w:rPr>
        <w:t>5.10</w:t>
      </w:r>
      <w:r>
        <w:rPr>
          <w:rFonts w:hint="default" w:ascii="Times New Roman" w:hAnsi="Times New Roman" w:cs="Times New Roman"/>
          <w:color w:val="auto"/>
          <w:sz w:val="24"/>
          <w:szCs w:val="24"/>
          <w:lang w:val="en-US" w:eastAsia="zh-CN"/>
        </w:rPr>
        <w:t>×10</w:t>
      </w:r>
      <w:r>
        <w:rPr>
          <w:rFonts w:hint="default" w:ascii="Times New Roman" w:hAnsi="Times New Roman" w:cs="Times New Roman"/>
          <w:color w:val="auto"/>
          <w:sz w:val="24"/>
          <w:szCs w:val="24"/>
          <w:vertAlign w:val="superscript"/>
          <w:lang w:val="en-US" w:eastAsia="zh-CN"/>
        </w:rPr>
        <w:t>3</w:t>
      </w:r>
      <w:r>
        <w:rPr>
          <w:rFonts w:hint="default" w:ascii="Times New Roman" w:hAnsi="Times New Roman" w:cs="Times New Roman"/>
          <w:sz w:val="24"/>
          <w:szCs w:val="24"/>
          <w:lang w:val="en-US" w:eastAsia="zh-CN"/>
        </w:rPr>
        <w:t>mg/L，氨氮</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29.4</w:t>
      </w:r>
      <w:r>
        <w:rPr>
          <w:rFonts w:hint="default" w:ascii="Times New Roman" w:hAnsi="Times New Roman" w:cs="Times New Roman"/>
          <w:sz w:val="24"/>
          <w:szCs w:val="24"/>
          <w:lang w:val="en-US" w:eastAsia="zh-CN"/>
        </w:rPr>
        <w:t>mg/L，悬浮物</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112</w:t>
      </w:r>
      <w:r>
        <w:rPr>
          <w:rFonts w:hint="default" w:ascii="Times New Roman" w:hAnsi="Times New Roman" w:cs="Times New Roman"/>
          <w:sz w:val="24"/>
          <w:szCs w:val="24"/>
          <w:lang w:val="en-US" w:eastAsia="zh-CN"/>
        </w:rPr>
        <w:t>mg/L，五日生化需氧量</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default" w:ascii="Times New Roman" w:hAnsi="Times New Roman" w:cs="Times New Roman"/>
          <w:color w:val="auto"/>
          <w:sz w:val="24"/>
          <w:szCs w:val="24"/>
          <w:lang w:val="en-US" w:eastAsia="zh-CN"/>
        </w:rPr>
        <w:t>1.81×10</w:t>
      </w:r>
      <w:r>
        <w:rPr>
          <w:rFonts w:hint="default" w:ascii="Times New Roman" w:hAnsi="Times New Roman" w:cs="Times New Roman"/>
          <w:color w:val="auto"/>
          <w:sz w:val="24"/>
          <w:szCs w:val="24"/>
          <w:vertAlign w:val="superscript"/>
          <w:lang w:val="en-US" w:eastAsia="zh-CN"/>
        </w:rPr>
        <w:t>3</w:t>
      </w:r>
      <w:r>
        <w:rPr>
          <w:rFonts w:hint="default" w:ascii="Times New Roman" w:hAnsi="Times New Roman" w:cs="Times New Roman"/>
          <w:sz w:val="24"/>
          <w:szCs w:val="24"/>
          <w:lang w:val="en-US" w:eastAsia="zh-CN"/>
        </w:rPr>
        <w:t>mg/L，总</w:t>
      </w:r>
      <w:r>
        <w:rPr>
          <w:rFonts w:hint="eastAsia" w:ascii="Times New Roman" w:hAnsi="Times New Roman" w:cs="Times New Roman"/>
          <w:sz w:val="24"/>
          <w:szCs w:val="24"/>
          <w:lang w:val="en-US" w:eastAsia="zh-CN"/>
        </w:rPr>
        <w:t>磷平均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7.34</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cs="Times New Roman"/>
          <w:sz w:val="24"/>
          <w:szCs w:val="24"/>
          <w:lang w:val="en-US" w:eastAsia="zh-CN"/>
        </w:rPr>
      </w:pPr>
      <w:r>
        <w:rPr>
          <w:rFonts w:hint="default" w:ascii="Times New Roman" w:hAnsi="Times New Roman" w:eastAsia="宋体" w:cs="Times New Roman"/>
          <w:kern w:val="2"/>
          <w:sz w:val="24"/>
          <w:szCs w:val="24"/>
          <w:lang w:val="en-US" w:eastAsia="zh-CN" w:bidi="ar-SA"/>
        </w:rPr>
        <w:t>污水处理站废水排放口</w:t>
      </w:r>
      <w:r>
        <w:rPr>
          <w:rFonts w:hint="default" w:ascii="Times New Roman" w:hAnsi="Times New Roman" w:cs="Times New Roman"/>
          <w:sz w:val="24"/>
          <w:szCs w:val="24"/>
          <w:lang w:val="en-US" w:eastAsia="zh-CN"/>
        </w:rPr>
        <w:t>pH</w:t>
      </w:r>
      <w:r>
        <w:rPr>
          <w:rFonts w:hint="eastAsia" w:ascii="Times New Roman" w:hAnsi="Times New Roman" w:cs="Times New Roman"/>
          <w:sz w:val="24"/>
          <w:szCs w:val="24"/>
          <w:lang w:val="en-US" w:eastAsia="zh-CN"/>
        </w:rPr>
        <w:t>范围为：7.21~7.47</w:t>
      </w:r>
      <w:r>
        <w:rPr>
          <w:rFonts w:hint="default" w:ascii="Times New Roman" w:hAnsi="Times New Roman" w:cs="Times New Roman"/>
          <w:sz w:val="24"/>
          <w:szCs w:val="24"/>
          <w:lang w:val="en-US" w:eastAsia="zh-CN"/>
        </w:rPr>
        <w:t>，化学需氧量</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191</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，废水处理设施效率为96.25%；</w:t>
      </w:r>
      <w:r>
        <w:rPr>
          <w:rFonts w:hint="default" w:ascii="Times New Roman" w:hAnsi="Times New Roman" w:cs="Times New Roman"/>
          <w:sz w:val="24"/>
          <w:szCs w:val="24"/>
          <w:lang w:val="en-US" w:eastAsia="zh-CN"/>
        </w:rPr>
        <w:t>氨氮</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4.90</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，废水处理设施效率为83.3%；</w:t>
      </w:r>
      <w:r>
        <w:rPr>
          <w:rFonts w:hint="default" w:ascii="Times New Roman" w:hAnsi="Times New Roman" w:cs="Times New Roman"/>
          <w:sz w:val="24"/>
          <w:szCs w:val="24"/>
          <w:lang w:val="en-US" w:eastAsia="zh-CN"/>
        </w:rPr>
        <w:t>悬浮物</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24</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，废水处理设施效率为78.6%；</w:t>
      </w:r>
      <w:r>
        <w:rPr>
          <w:rFonts w:hint="default" w:ascii="Times New Roman" w:hAnsi="Times New Roman" w:cs="Times New Roman"/>
          <w:sz w:val="24"/>
          <w:szCs w:val="24"/>
          <w:lang w:val="en-US" w:eastAsia="zh-CN"/>
        </w:rPr>
        <w:t>五日生化需氧量</w:t>
      </w:r>
      <w:r>
        <w:rPr>
          <w:rFonts w:hint="eastAsia" w:ascii="Times New Roman" w:hAnsi="Times New Roman" w:cs="Times New Roman"/>
          <w:sz w:val="24"/>
          <w:szCs w:val="24"/>
          <w:lang w:val="en-US" w:eastAsia="zh-CN"/>
        </w:rPr>
        <w:t>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64.4</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，废水处理设施效率为96.44%；</w:t>
      </w:r>
      <w:r>
        <w:rPr>
          <w:rFonts w:hint="default" w:ascii="Times New Roman" w:hAnsi="Times New Roman" w:cs="Times New Roman"/>
          <w:sz w:val="24"/>
          <w:szCs w:val="24"/>
          <w:lang w:val="en-US" w:eastAsia="zh-CN"/>
        </w:rPr>
        <w:t>总</w:t>
      </w:r>
      <w:r>
        <w:rPr>
          <w:rFonts w:hint="eastAsia" w:ascii="Times New Roman" w:hAnsi="Times New Roman" w:cs="Times New Roman"/>
          <w:sz w:val="24"/>
          <w:szCs w:val="24"/>
          <w:lang w:val="en-US" w:eastAsia="zh-CN"/>
        </w:rPr>
        <w:t>磷平均</w:t>
      </w:r>
      <w:r>
        <w:rPr>
          <w:rFonts w:hint="default" w:ascii="Times New Roman" w:hAnsi="Times New Roman" w:cs="Times New Roman"/>
          <w:sz w:val="24"/>
          <w:szCs w:val="24"/>
          <w:lang w:val="en-US" w:eastAsia="zh-CN"/>
        </w:rPr>
        <w:t>值</w:t>
      </w:r>
      <w:r>
        <w:rPr>
          <w:rFonts w:hint="eastAsia" w:ascii="Times New Roman" w:hAnsi="Times New Roman" w:cs="Times New Roman"/>
          <w:sz w:val="24"/>
          <w:szCs w:val="24"/>
          <w:lang w:val="en-US" w:eastAsia="zh-CN"/>
        </w:rPr>
        <w:t>0.50</w:t>
      </w:r>
      <w:r>
        <w:rPr>
          <w:rFonts w:hint="default" w:ascii="Times New Roman" w:hAnsi="Times New Roman" w:cs="Times New Roman"/>
          <w:sz w:val="24"/>
          <w:szCs w:val="24"/>
          <w:lang w:val="en-US" w:eastAsia="zh-CN"/>
        </w:rPr>
        <w:t>mg/L</w:t>
      </w:r>
      <w:r>
        <w:rPr>
          <w:rFonts w:hint="eastAsia" w:ascii="Times New Roman" w:hAnsi="Times New Roman" w:cs="Times New Roman"/>
          <w:sz w:val="24"/>
          <w:szCs w:val="24"/>
          <w:lang w:val="en-US" w:eastAsia="zh-CN"/>
        </w:rPr>
        <w:t>，废水处理设施效率为93.19%。</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sz w:val="24"/>
          <w:szCs w:val="32"/>
          <w:lang w:val="en-US" w:eastAsia="zh-CN"/>
        </w:rPr>
      </w:pPr>
      <w:r>
        <w:rPr>
          <w:rFonts w:hint="default" w:ascii="Times New Roman" w:hAnsi="Times New Roman" w:cs="Times New Roman"/>
          <w:sz w:val="24"/>
          <w:szCs w:val="32"/>
          <w:lang w:val="en-US" w:eastAsia="zh-CN"/>
        </w:rPr>
        <w:t>满足《污水综合排放标准》（GB8978-1996）表4中三级标准及南乐县污水处理厂收水水质</w:t>
      </w:r>
      <w:r>
        <w:rPr>
          <w:rFonts w:hint="eastAsia" w:ascii="Times New Roman" w:hAnsi="Times New Roman" w:cs="Times New Roman"/>
          <w:sz w:val="24"/>
          <w:szCs w:val="32"/>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32"/>
          <w:u w:val="none"/>
          <w:lang w:val="en-US" w:eastAsia="zh-CN"/>
        </w:rPr>
      </w:pPr>
      <w:r>
        <w:rPr>
          <w:rFonts w:hint="eastAsia" w:ascii="Times New Roman" w:hAnsi="Times New Roman" w:cs="Times New Roman"/>
          <w:b w:val="0"/>
          <w:bCs w:val="0"/>
          <w:sz w:val="24"/>
          <w:szCs w:val="32"/>
          <w:u w:val="none"/>
          <w:lang w:val="en-US" w:eastAsia="zh-CN"/>
        </w:rPr>
        <w:t>9.1.4 噪声</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32"/>
          <w:u w:val="none"/>
          <w:lang w:val="en-US" w:eastAsia="zh-CN"/>
        </w:rPr>
      </w:pPr>
      <w:r>
        <w:rPr>
          <w:rFonts w:hint="default" w:ascii="Times New Roman" w:hAnsi="Times New Roman" w:cs="Times New Roman"/>
          <w:b w:val="0"/>
          <w:bCs w:val="0"/>
          <w:sz w:val="24"/>
          <w:szCs w:val="32"/>
          <w:u w:val="none"/>
          <w:lang w:val="en-US" w:eastAsia="zh-CN"/>
        </w:rPr>
        <w:t>验收监测期间，</w:t>
      </w:r>
      <w:r>
        <w:rPr>
          <w:rFonts w:hint="eastAsia" w:ascii="Times New Roman" w:hAnsi="Times New Roman" w:cs="Times New Roman"/>
          <w:b w:val="0"/>
          <w:bCs w:val="0"/>
          <w:sz w:val="24"/>
          <w:szCs w:val="32"/>
          <w:u w:val="none"/>
          <w:lang w:val="en-US" w:eastAsia="zh-CN"/>
        </w:rPr>
        <w:t>濮阳国米生物科技有限公司年产20000吨木糖改扩建项目</w:t>
      </w:r>
      <w:r>
        <w:rPr>
          <w:rFonts w:hint="default" w:ascii="Times New Roman" w:hAnsi="Times New Roman" w:cs="Times New Roman"/>
          <w:b w:val="0"/>
          <w:bCs w:val="0"/>
          <w:sz w:val="24"/>
          <w:szCs w:val="32"/>
          <w:u w:val="none"/>
          <w:lang w:val="en-US" w:eastAsia="zh-CN"/>
        </w:rPr>
        <w:t>主要来自各类设备（离心机、泵、风机等）噪声</w:t>
      </w:r>
      <w:r>
        <w:rPr>
          <w:rFonts w:hint="eastAsia" w:ascii="Times New Roman" w:hAnsi="Times New Roman" w:cs="Times New Roman"/>
          <w:b w:val="0"/>
          <w:bCs w:val="0"/>
          <w:sz w:val="24"/>
          <w:szCs w:val="32"/>
          <w:u w:val="none"/>
          <w:lang w:val="en-US" w:eastAsia="zh-CN"/>
        </w:rPr>
        <w:t>。</w:t>
      </w:r>
      <w:r>
        <w:rPr>
          <w:rFonts w:hint="default" w:ascii="Times New Roman" w:hAnsi="Times New Roman" w:cs="Times New Roman"/>
          <w:b w:val="0"/>
          <w:bCs w:val="0"/>
          <w:sz w:val="24"/>
          <w:szCs w:val="32"/>
          <w:u w:val="none"/>
          <w:lang w:val="en-US" w:eastAsia="zh-CN"/>
        </w:rPr>
        <w:t>通过减震、隔声等措施降低噪声。</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24"/>
          <w:lang w:val="en-US" w:eastAsia="zh-CN"/>
        </w:rPr>
      </w:pPr>
      <w:r>
        <w:rPr>
          <w:rFonts w:hint="default" w:ascii="Times New Roman" w:hAnsi="Times New Roman" w:cs="Times New Roman"/>
          <w:b w:val="0"/>
          <w:bCs w:val="0"/>
          <w:sz w:val="24"/>
          <w:szCs w:val="32"/>
          <w:u w:val="none"/>
          <w:lang w:val="en-US" w:eastAsia="zh-CN"/>
        </w:rPr>
        <w:t>此次噪声监测结果</w:t>
      </w:r>
      <w:r>
        <w:rPr>
          <w:rFonts w:hint="eastAsia" w:ascii="Times New Roman" w:hAnsi="Times New Roman" w:cs="Times New Roman"/>
          <w:b w:val="0"/>
          <w:bCs w:val="0"/>
          <w:sz w:val="24"/>
          <w:szCs w:val="24"/>
          <w:lang w:val="en-US" w:eastAsia="zh-CN"/>
        </w:rPr>
        <w:t>所在厂区东、西、南、北四厂界昼间噪声测定值为55.2dB（A）～57.4dB（A）；夜间噪声测定值为45.7dB（A）～48.2dB（A），均符合《工业企业厂界环境噪声排放标准》（GB12348-2008）3类标准限值要求。</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32"/>
          <w:u w:val="none"/>
          <w:lang w:val="en-US" w:eastAsia="zh-CN"/>
        </w:rPr>
      </w:pPr>
      <w:r>
        <w:rPr>
          <w:rFonts w:hint="eastAsia" w:ascii="Times New Roman" w:hAnsi="Times New Roman" w:cs="Times New Roman"/>
          <w:b w:val="0"/>
          <w:bCs w:val="0"/>
          <w:sz w:val="24"/>
          <w:szCs w:val="32"/>
          <w:u w:val="none"/>
          <w:lang w:val="en-US" w:eastAsia="zh-CN"/>
        </w:rPr>
        <w:t>9.1.5 固体废物</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32"/>
          <w:u w:val="none"/>
          <w:lang w:val="en-US" w:eastAsia="zh-CN"/>
        </w:rPr>
      </w:pPr>
      <w:bookmarkStart w:id="47" w:name="_Toc502064358"/>
      <w:bookmarkStart w:id="48" w:name="_Toc514915017"/>
      <w:r>
        <w:rPr>
          <w:rFonts w:hint="eastAsia" w:ascii="Times New Roman" w:hAnsi="Times New Roman" w:cs="Times New Roman"/>
          <w:b w:val="0"/>
          <w:bCs w:val="0"/>
          <w:sz w:val="24"/>
          <w:szCs w:val="32"/>
          <w:u w:val="none"/>
          <w:lang w:val="en-US" w:eastAsia="zh-CN"/>
        </w:rPr>
        <w:t>验收监测期间，濮阳国米生物科技有限公司年产20000吨木糖改扩建项目</w:t>
      </w:r>
      <w:r>
        <w:rPr>
          <w:rFonts w:hint="default" w:ascii="Times New Roman" w:hAnsi="Times New Roman" w:cs="Times New Roman"/>
          <w:b w:val="0"/>
          <w:bCs w:val="0"/>
          <w:sz w:val="24"/>
          <w:szCs w:val="32"/>
          <w:u w:val="none"/>
          <w:lang w:val="en-US" w:eastAsia="zh-CN"/>
        </w:rPr>
        <w:t>固体废物</w:t>
      </w:r>
      <w:r>
        <w:rPr>
          <w:rFonts w:hint="eastAsia" w:ascii="Times New Roman" w:hAnsi="Times New Roman" w:cs="Times New Roman"/>
          <w:b w:val="0"/>
          <w:bCs w:val="0"/>
          <w:sz w:val="24"/>
          <w:szCs w:val="32"/>
          <w:u w:val="none"/>
          <w:lang w:val="en-US" w:eastAsia="zh-CN"/>
        </w:rPr>
        <w:t>包括</w:t>
      </w:r>
      <w:r>
        <w:rPr>
          <w:rFonts w:hint="default" w:ascii="Times New Roman" w:hAnsi="Times New Roman" w:cs="Times New Roman"/>
          <w:b w:val="0"/>
          <w:bCs w:val="0"/>
          <w:sz w:val="24"/>
          <w:szCs w:val="32"/>
          <w:u w:val="none"/>
          <w:lang w:val="en-US" w:eastAsia="zh-CN"/>
        </w:rPr>
        <w:t>玉米芯筛分固废</w:t>
      </w:r>
      <w:r>
        <w:rPr>
          <w:rFonts w:hint="eastAsia" w:ascii="Times New Roman" w:hAnsi="Times New Roman" w:cs="Times New Roman"/>
          <w:b w:val="0"/>
          <w:bCs w:val="0"/>
          <w:sz w:val="24"/>
          <w:szCs w:val="32"/>
          <w:u w:val="none"/>
          <w:lang w:val="en-US" w:eastAsia="zh-CN"/>
        </w:rPr>
        <w:t>、</w:t>
      </w:r>
      <w:r>
        <w:rPr>
          <w:rFonts w:hint="default" w:ascii="Times New Roman" w:hAnsi="Times New Roman" w:cs="Times New Roman"/>
          <w:b w:val="0"/>
          <w:bCs w:val="0"/>
          <w:sz w:val="24"/>
          <w:szCs w:val="32"/>
          <w:u w:val="none"/>
          <w:lang w:val="en-US" w:eastAsia="zh-CN"/>
        </w:rPr>
        <w:t>废活性炭（脱色）</w:t>
      </w:r>
      <w:r>
        <w:rPr>
          <w:rFonts w:hint="eastAsia" w:ascii="Times New Roman" w:hAnsi="Times New Roman" w:cs="Times New Roman"/>
          <w:b w:val="0"/>
          <w:bCs w:val="0"/>
          <w:sz w:val="24"/>
          <w:szCs w:val="32"/>
          <w:u w:val="none"/>
          <w:lang w:val="en-US" w:eastAsia="zh-CN"/>
        </w:rPr>
        <w:t>、</w:t>
      </w:r>
      <w:r>
        <w:rPr>
          <w:rFonts w:hint="default" w:ascii="Times New Roman" w:hAnsi="Times New Roman" w:cs="Times New Roman"/>
          <w:b w:val="0"/>
          <w:bCs w:val="0"/>
          <w:sz w:val="24"/>
          <w:szCs w:val="32"/>
          <w:u w:val="none"/>
          <w:lang w:val="en-US" w:eastAsia="zh-CN"/>
        </w:rPr>
        <w:t>除尘灰</w:t>
      </w:r>
      <w:r>
        <w:rPr>
          <w:rFonts w:hint="eastAsia" w:ascii="Times New Roman" w:hAnsi="Times New Roman" w:cs="Times New Roman"/>
          <w:b w:val="0"/>
          <w:bCs w:val="0"/>
          <w:sz w:val="24"/>
          <w:szCs w:val="32"/>
          <w:u w:val="none"/>
          <w:lang w:val="en-US" w:eastAsia="zh-CN"/>
        </w:rPr>
        <w:t>、</w:t>
      </w:r>
      <w:r>
        <w:rPr>
          <w:rFonts w:hint="default" w:ascii="Times New Roman" w:hAnsi="Times New Roman" w:cs="Times New Roman"/>
          <w:b w:val="0"/>
          <w:bCs w:val="0"/>
          <w:sz w:val="24"/>
          <w:szCs w:val="32"/>
          <w:u w:val="none"/>
          <w:lang w:val="en-US" w:eastAsia="zh-CN"/>
        </w:rPr>
        <w:t>废硫酸钙</w:t>
      </w:r>
      <w:r>
        <w:rPr>
          <w:rFonts w:hint="eastAsia" w:ascii="Times New Roman" w:hAnsi="Times New Roman" w:cs="Times New Roman"/>
          <w:b w:val="0"/>
          <w:bCs w:val="0"/>
          <w:sz w:val="24"/>
          <w:szCs w:val="32"/>
          <w:u w:val="none"/>
          <w:lang w:val="en-US" w:eastAsia="zh-CN"/>
        </w:rPr>
        <w:t>、</w:t>
      </w:r>
      <w:r>
        <w:rPr>
          <w:rFonts w:hint="default" w:ascii="Times New Roman" w:hAnsi="Times New Roman" w:cs="Times New Roman"/>
          <w:b w:val="0"/>
          <w:bCs w:val="0"/>
          <w:sz w:val="24"/>
          <w:szCs w:val="32"/>
          <w:u w:val="none"/>
          <w:lang w:val="en-US" w:eastAsia="zh-CN"/>
        </w:rPr>
        <w:t>废珍珠岩</w:t>
      </w:r>
      <w:r>
        <w:rPr>
          <w:rFonts w:hint="eastAsia" w:ascii="Times New Roman" w:hAnsi="Times New Roman" w:cs="Times New Roman"/>
          <w:b w:val="0"/>
          <w:bCs w:val="0"/>
          <w:sz w:val="24"/>
          <w:szCs w:val="32"/>
          <w:u w:val="none"/>
          <w:lang w:val="en-US" w:eastAsia="zh-CN"/>
        </w:rPr>
        <w:t>、</w:t>
      </w:r>
      <w:r>
        <w:rPr>
          <w:rFonts w:hint="default" w:ascii="Times New Roman" w:hAnsi="Times New Roman" w:cs="Times New Roman"/>
          <w:b w:val="0"/>
          <w:bCs w:val="0"/>
          <w:sz w:val="24"/>
          <w:szCs w:val="32"/>
          <w:u w:val="none"/>
          <w:lang w:val="en-US" w:eastAsia="zh-CN"/>
        </w:rPr>
        <w:t>废酵母</w:t>
      </w:r>
      <w:r>
        <w:rPr>
          <w:rFonts w:hint="eastAsia" w:ascii="Times New Roman" w:hAnsi="Times New Roman" w:cs="Times New Roman"/>
          <w:b w:val="0"/>
          <w:bCs w:val="0"/>
          <w:sz w:val="24"/>
          <w:szCs w:val="32"/>
          <w:u w:val="none"/>
          <w:lang w:val="en-US" w:eastAsia="zh-CN"/>
        </w:rPr>
        <w:t>、</w:t>
      </w:r>
      <w:r>
        <w:rPr>
          <w:rFonts w:hint="default" w:ascii="Times New Roman" w:hAnsi="Times New Roman" w:cs="Times New Roman"/>
          <w:b w:val="0"/>
          <w:bCs w:val="0"/>
          <w:sz w:val="24"/>
          <w:szCs w:val="32"/>
          <w:u w:val="none"/>
          <w:lang w:val="en-US" w:eastAsia="zh-CN"/>
        </w:rPr>
        <w:t>污水处理站</w:t>
      </w:r>
      <w:r>
        <w:rPr>
          <w:rFonts w:hint="eastAsia" w:ascii="Times New Roman" w:hAnsi="Times New Roman" w:cs="Times New Roman"/>
          <w:b w:val="0"/>
          <w:bCs w:val="0"/>
          <w:sz w:val="24"/>
          <w:szCs w:val="32"/>
          <w:u w:val="none"/>
          <w:lang w:val="en-US" w:eastAsia="zh-CN"/>
        </w:rPr>
        <w:t>、</w:t>
      </w:r>
      <w:r>
        <w:rPr>
          <w:rFonts w:hint="default" w:ascii="Times New Roman" w:hAnsi="Times New Roman" w:cs="Times New Roman"/>
          <w:b w:val="0"/>
          <w:bCs w:val="0"/>
          <w:sz w:val="24"/>
          <w:szCs w:val="32"/>
          <w:u w:val="none"/>
          <w:lang w:val="en-US" w:eastAsia="zh-CN"/>
        </w:rPr>
        <w:t>污泥废树脂</w:t>
      </w:r>
      <w:r>
        <w:rPr>
          <w:rFonts w:hint="eastAsia" w:ascii="Times New Roman" w:hAnsi="Times New Roman" w:cs="Times New Roman"/>
          <w:b w:val="0"/>
          <w:bCs w:val="0"/>
          <w:sz w:val="24"/>
          <w:szCs w:val="32"/>
          <w:u w:val="none"/>
          <w:lang w:val="en-US" w:eastAsia="zh-CN"/>
        </w:rPr>
        <w:t>和</w:t>
      </w:r>
      <w:r>
        <w:rPr>
          <w:rFonts w:hint="default" w:ascii="Times New Roman" w:hAnsi="Times New Roman" w:cs="Times New Roman"/>
          <w:b w:val="0"/>
          <w:bCs w:val="0"/>
          <w:sz w:val="24"/>
          <w:szCs w:val="32"/>
          <w:u w:val="none"/>
          <w:lang w:val="en-US" w:eastAsia="zh-CN"/>
        </w:rPr>
        <w:t>生活垃圾</w:t>
      </w:r>
      <w:r>
        <w:rPr>
          <w:rFonts w:hint="eastAsia" w:ascii="Times New Roman" w:hAnsi="Times New Roman" w:cs="Times New Roman"/>
          <w:b w:val="0"/>
          <w:bCs w:val="0"/>
          <w:sz w:val="24"/>
          <w:szCs w:val="32"/>
          <w:u w:val="none"/>
          <w:lang w:val="en-US" w:eastAsia="zh-CN"/>
        </w:rPr>
        <w:t>。</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各种固体废物均能够得到有效的处理处置，处置率达到100%，各类固废均不得未经处理直接排入环境。</w:t>
      </w:r>
      <w:bookmarkEnd w:id="47"/>
      <w:bookmarkEnd w:id="48"/>
      <w:r>
        <w:rPr>
          <w:rFonts w:hint="eastAsia" w:ascii="Times New Roman" w:hAnsi="Times New Roman" w:cs="Times New Roman"/>
          <w:b w:val="0"/>
          <w:bCs w:val="0"/>
          <w:sz w:val="24"/>
          <w:szCs w:val="32"/>
          <w:lang w:val="en-US" w:eastAsia="zh-CN"/>
        </w:rPr>
        <w:t>本项目的一般固体废物贮存、处置符合</w:t>
      </w:r>
      <w:r>
        <w:rPr>
          <w:rFonts w:hint="eastAsia" w:ascii="Times New Roman" w:hAnsi="Times New Roman" w:cs="Times New Roman"/>
          <w:b w:val="0"/>
          <w:bCs w:val="0"/>
          <w:sz w:val="24"/>
          <w:szCs w:val="24"/>
          <w:lang w:val="en-US" w:eastAsia="zh-CN"/>
        </w:rPr>
        <w:t>《一般工业固体废物贮存和填埋污染控制标准》（GB18599-2020）</w:t>
      </w:r>
      <w:r>
        <w:rPr>
          <w:rFonts w:hint="eastAsia" w:ascii="Times New Roman" w:hAnsi="Times New Roman" w:cs="Times New Roman"/>
          <w:b w:val="0"/>
          <w:bCs w:val="0"/>
          <w:sz w:val="24"/>
          <w:szCs w:val="32"/>
          <w:lang w:val="en-US" w:eastAsia="zh-CN"/>
        </w:rPr>
        <w:t>及其修改单。</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9.1.6 总量控制指标</w:t>
      </w:r>
    </w:p>
    <w:p>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Times New Roman" w:hAnsi="Times New Roman" w:eastAsia="宋体" w:cs="Times New Roman"/>
          <w:b w:val="0"/>
          <w:bCs/>
          <w:color w:val="000000" w:themeColor="text1"/>
          <w:sz w:val="24"/>
          <w:szCs w:val="24"/>
          <w:vertAlign w:val="baseline"/>
          <w:lang w:val="en-US" w:eastAsia="zh-CN" w:bidi="ar-SA"/>
          <w14:textFill>
            <w14:solidFill>
              <w14:schemeClr w14:val="tx1"/>
            </w14:solidFill>
          </w14:textFill>
        </w:rPr>
      </w:pPr>
      <w:r>
        <w:rPr>
          <w:rFonts w:hint="eastAsia" w:ascii="Times New Roman" w:hAnsi="Times New Roman" w:eastAsia="宋体" w:cs="Times New Roman"/>
          <w:b w:val="0"/>
          <w:bCs/>
          <w:color w:val="000000"/>
          <w:sz w:val="24"/>
          <w:szCs w:val="24"/>
          <w:vertAlign w:val="baseline"/>
          <w:lang w:val="en-US" w:eastAsia="zh-CN" w:bidi="ar-SA"/>
        </w:rPr>
        <w:t>项目运营后，全厂污染物总量如下：</w:t>
      </w:r>
      <w:r>
        <w:rPr>
          <w:rFonts w:hint="eastAsia" w:ascii="Times New Roman" w:hAnsi="Times New Roman" w:eastAsia="宋体" w:cs="Times New Roman"/>
          <w:b w:val="0"/>
          <w:bCs/>
          <w:color w:val="000000" w:themeColor="text1"/>
          <w:sz w:val="24"/>
          <w:szCs w:val="24"/>
          <w:highlight w:val="none"/>
          <w:u w:val="none"/>
          <w:lang w:eastAsia="zh-CN"/>
          <w14:textFill>
            <w14:solidFill>
              <w14:schemeClr w14:val="tx1"/>
            </w14:solidFill>
          </w14:textFill>
        </w:rPr>
        <w:t>废气</w:t>
      </w:r>
      <w:r>
        <w:rPr>
          <w:rFonts w:hint="default" w:ascii="Times New Roman" w:hAnsi="Times New Roman" w:eastAsia="宋体" w:cs="Times New Roman"/>
          <w:b w:val="0"/>
          <w:bCs/>
          <w:color w:val="000000" w:themeColor="text1"/>
          <w:sz w:val="24"/>
          <w:szCs w:val="24"/>
          <w:highlight w:val="none"/>
          <w:u w:val="none"/>
          <w:lang w:val="en-US" w:eastAsia="zh-CN"/>
          <w14:textFill>
            <w14:solidFill>
              <w14:schemeClr w14:val="tx1"/>
            </w14:solidFill>
          </w14:textFill>
        </w:rPr>
        <w:t>非甲烷总烃</w:t>
      </w:r>
      <w:r>
        <w:rPr>
          <w:rFonts w:hint="eastAsia" w:ascii="Times New Roman" w:hAnsi="Times New Roman" w:eastAsia="宋体" w:cs="Times New Roman"/>
          <w:b w:val="0"/>
          <w:bCs/>
          <w:color w:val="auto"/>
          <w:sz w:val="24"/>
          <w:szCs w:val="24"/>
          <w:highlight w:val="none"/>
          <w:u w:val="none"/>
          <w:lang w:val="en-US" w:eastAsia="zh-CN"/>
        </w:rPr>
        <w:t>5.4052</w:t>
      </w:r>
      <w:r>
        <w:rPr>
          <w:rFonts w:hint="default" w:ascii="Times New Roman" w:hAnsi="Times New Roman" w:cs="Times New Roman"/>
          <w:b w:val="0"/>
          <w:bCs w:val="0"/>
          <w:color w:val="000000" w:themeColor="text1"/>
          <w:sz w:val="24"/>
          <w:szCs w:val="24"/>
          <w:u w:val="none"/>
          <w:lang w:val="en-US" w:eastAsia="zh-CN"/>
          <w14:textFill>
            <w14:solidFill>
              <w14:schemeClr w14:val="tx1"/>
            </w14:solidFill>
          </w14:textFill>
        </w:rPr>
        <w:t>t</w:t>
      </w:r>
      <w:r>
        <w:rPr>
          <w:rFonts w:hint="default" w:ascii="Times New Roman" w:hAnsi="Times New Roman" w:eastAsia="宋体" w:cs="Times New Roman"/>
          <w:b w:val="0"/>
          <w:bCs/>
          <w:color w:val="000000" w:themeColor="text1"/>
          <w:sz w:val="24"/>
          <w:szCs w:val="24"/>
          <w:highlight w:val="none"/>
          <w:u w:val="none"/>
          <w14:textFill>
            <w14:solidFill>
              <w14:schemeClr w14:val="tx1"/>
            </w14:solidFill>
          </w14:textFill>
        </w:rPr>
        <w:t>/a</w:t>
      </w:r>
      <w:r>
        <w:rPr>
          <w:rFonts w:hint="eastAsia" w:ascii="Times New Roman" w:hAnsi="Times New Roman" w:eastAsia="宋体" w:cs="Times New Roman"/>
          <w:b w:val="0"/>
          <w:bCs/>
          <w:color w:val="000000" w:themeColor="text1"/>
          <w:sz w:val="24"/>
          <w:szCs w:val="24"/>
          <w:highlight w:val="none"/>
          <w:u w:val="none"/>
          <w:lang w:eastAsia="zh-CN"/>
          <w14:textFill>
            <w14:solidFill>
              <w14:schemeClr w14:val="tx1"/>
            </w14:solidFill>
          </w14:textFill>
        </w:rPr>
        <w:t>，</w:t>
      </w:r>
      <w:r>
        <w:rPr>
          <w:rFonts w:hint="default" w:ascii="Times New Roman" w:hAnsi="Times New Roman" w:eastAsia="宋体" w:cs="Times New Roman"/>
          <w:b w:val="0"/>
          <w:bCs/>
          <w:color w:val="000000" w:themeColor="text1"/>
          <w:sz w:val="24"/>
          <w:szCs w:val="24"/>
          <w:u w:val="none"/>
          <w:lang w:val="en-US" w:eastAsia="zh-CN"/>
          <w14:textFill>
            <w14:solidFill>
              <w14:schemeClr w14:val="tx1"/>
            </w14:solidFill>
          </w14:textFill>
        </w:rPr>
        <w:t>SO</w:t>
      </w:r>
      <w:r>
        <w:rPr>
          <w:rFonts w:hint="default" w:ascii="Times New Roman" w:hAnsi="Times New Roman" w:eastAsia="宋体" w:cs="Times New Roman"/>
          <w:b w:val="0"/>
          <w:bCs/>
          <w:color w:val="000000" w:themeColor="text1"/>
          <w:sz w:val="24"/>
          <w:szCs w:val="24"/>
          <w:u w:val="none"/>
          <w:vertAlign w:val="subscript"/>
          <w:lang w:val="en-US" w:eastAsia="zh-CN"/>
          <w14:textFill>
            <w14:solidFill>
              <w14:schemeClr w14:val="tx1"/>
            </w14:solidFill>
          </w14:textFill>
        </w:rPr>
        <w:t>2</w:t>
      </w:r>
      <w:r>
        <w:rPr>
          <w:rFonts w:hint="eastAsia" w:ascii="Times New Roman" w:hAnsi="Times New Roman" w:eastAsia="宋体" w:cs="Times New Roman"/>
          <w:b w:val="0"/>
          <w:bCs/>
          <w:color w:val="000000" w:themeColor="text1"/>
          <w:sz w:val="24"/>
          <w:szCs w:val="24"/>
          <w:u w:val="none"/>
          <w:vertAlign w:val="baseline"/>
          <w:lang w:val="en-US" w:eastAsia="zh-CN"/>
          <w14:textFill>
            <w14:solidFill>
              <w14:schemeClr w14:val="tx1"/>
            </w14:solidFill>
          </w14:textFill>
        </w:rPr>
        <w:t xml:space="preserve"> 0.2376t/a，NOx 8.0948t/a；废水COD </w:t>
      </w:r>
      <w:r>
        <w:rPr>
          <w:rFonts w:hint="eastAsia" w:ascii="Times New Roman" w:hAnsi="Times New Roman" w:eastAsia="宋体" w:cs="Times New Roman"/>
          <w:b w:val="0"/>
          <w:bCs/>
          <w:color w:val="auto"/>
          <w:sz w:val="24"/>
          <w:szCs w:val="24"/>
          <w:u w:val="none"/>
          <w:vertAlign w:val="baseline"/>
          <w:lang w:val="en-US" w:eastAsia="zh-CN" w:bidi="ar-SA"/>
        </w:rPr>
        <w:t>51.62</w:t>
      </w:r>
      <w:r>
        <w:rPr>
          <w:rFonts w:hint="eastAsia" w:ascii="Times New Roman" w:hAnsi="Times New Roman" w:eastAsia="宋体" w:cs="Times New Roman"/>
          <w:b w:val="0"/>
          <w:bCs/>
          <w:color w:val="000000" w:themeColor="text1"/>
          <w:sz w:val="24"/>
          <w:szCs w:val="24"/>
          <w:u w:val="none"/>
          <w:vertAlign w:val="baseline"/>
          <w:lang w:val="en-US" w:eastAsia="zh-CN" w:bidi="ar-SA"/>
          <w14:textFill>
            <w14:solidFill>
              <w14:schemeClr w14:val="tx1"/>
            </w14:solidFill>
          </w14:textFill>
        </w:rPr>
        <w:t>t/a，</w:t>
      </w:r>
      <w:r>
        <w:rPr>
          <w:rFonts w:hint="default" w:ascii="Times New Roman" w:hAnsi="Times New Roman" w:eastAsia="宋体" w:cs="Times New Roman"/>
          <w:b w:val="0"/>
          <w:bCs/>
          <w:color w:val="000000" w:themeColor="text1"/>
          <w:sz w:val="24"/>
          <w:szCs w:val="24"/>
          <w:highlight w:val="none"/>
          <w:u w:val="none"/>
          <w14:textFill>
            <w14:solidFill>
              <w14:schemeClr w14:val="tx1"/>
            </w14:solidFill>
          </w14:textFill>
        </w:rPr>
        <w:t>NH</w:t>
      </w:r>
      <w:r>
        <w:rPr>
          <w:rFonts w:hint="default" w:ascii="Times New Roman" w:hAnsi="Times New Roman" w:eastAsia="宋体" w:cs="Times New Roman"/>
          <w:b w:val="0"/>
          <w:bCs/>
          <w:color w:val="000000" w:themeColor="text1"/>
          <w:sz w:val="24"/>
          <w:szCs w:val="24"/>
          <w:highlight w:val="none"/>
          <w:u w:val="none"/>
          <w:vertAlign w:val="subscript"/>
          <w14:textFill>
            <w14:solidFill>
              <w14:schemeClr w14:val="tx1"/>
            </w14:solidFill>
          </w14:textFill>
        </w:rPr>
        <w:t>3</w:t>
      </w:r>
      <w:r>
        <w:rPr>
          <w:rFonts w:hint="default" w:ascii="Times New Roman" w:hAnsi="Times New Roman" w:eastAsia="宋体" w:cs="Times New Roman"/>
          <w:b w:val="0"/>
          <w:bCs/>
          <w:color w:val="000000" w:themeColor="text1"/>
          <w:sz w:val="24"/>
          <w:szCs w:val="24"/>
          <w:highlight w:val="none"/>
          <w:u w:val="none"/>
          <w14:textFill>
            <w14:solidFill>
              <w14:schemeClr w14:val="tx1"/>
            </w14:solidFill>
          </w14:textFill>
        </w:rPr>
        <w:t>-N</w:t>
      </w:r>
      <w:r>
        <w:rPr>
          <w:rFonts w:hint="eastAsia" w:ascii="Times New Roman" w:hAnsi="Times New Roman" w:eastAsia="宋体" w:cs="Times New Roman"/>
          <w:b w:val="0"/>
          <w:bCs/>
          <w:color w:val="000000" w:themeColor="text1"/>
          <w:sz w:val="24"/>
          <w:szCs w:val="24"/>
          <w:highlight w:val="none"/>
          <w:u w:val="none"/>
          <w:lang w:val="en-US" w:eastAsia="zh-CN"/>
          <w14:textFill>
            <w14:solidFill>
              <w14:schemeClr w14:val="tx1"/>
            </w14:solidFill>
          </w14:textFill>
        </w:rPr>
        <w:t xml:space="preserve"> </w:t>
      </w:r>
      <w:r>
        <w:rPr>
          <w:rFonts w:hint="eastAsia" w:ascii="Times New Roman" w:hAnsi="Times New Roman" w:eastAsia="宋体" w:cs="Times New Roman"/>
          <w:b w:val="0"/>
          <w:bCs/>
          <w:color w:val="auto"/>
          <w:sz w:val="24"/>
          <w:szCs w:val="24"/>
          <w:u w:val="none"/>
          <w:vertAlign w:val="baseline"/>
          <w:lang w:val="en-US" w:eastAsia="zh-CN" w:bidi="ar-SA"/>
        </w:rPr>
        <w:t>2.58</w:t>
      </w:r>
      <w:r>
        <w:rPr>
          <w:rFonts w:hint="eastAsia" w:ascii="Times New Roman" w:hAnsi="Times New Roman" w:eastAsia="宋体" w:cs="Times New Roman"/>
          <w:b w:val="0"/>
          <w:bCs/>
          <w:color w:val="000000" w:themeColor="text1"/>
          <w:sz w:val="24"/>
          <w:szCs w:val="24"/>
          <w:highlight w:val="none"/>
          <w:u w:val="none"/>
          <w:lang w:val="en-US" w:eastAsia="zh-CN"/>
          <w14:textFill>
            <w14:solidFill>
              <w14:schemeClr w14:val="tx1"/>
            </w14:solidFill>
          </w14:textFill>
        </w:rPr>
        <w:t>t/a。</w:t>
      </w:r>
    </w:p>
    <w:p>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Times New Roman" w:hAnsi="Times New Roman" w:eastAsia="宋体" w:cs="Times New Roman"/>
          <w:b w:val="0"/>
          <w:bCs/>
          <w:color w:val="auto"/>
          <w:sz w:val="24"/>
          <w:szCs w:val="24"/>
          <w:highlight w:val="none"/>
          <w:u w:val="none"/>
          <w:lang w:eastAsia="zh-CN"/>
        </w:rPr>
      </w:pPr>
      <w:r>
        <w:rPr>
          <w:rFonts w:hint="eastAsia" w:ascii="Times New Roman" w:hAnsi="Times New Roman" w:cs="Times New Roman"/>
          <w:b w:val="0"/>
          <w:bCs w:val="0"/>
          <w:color w:val="auto"/>
          <w:sz w:val="24"/>
          <w:szCs w:val="24"/>
          <w:lang w:val="en-US" w:eastAsia="zh-CN"/>
        </w:rPr>
        <w:t>符合</w:t>
      </w:r>
      <w:r>
        <w:rPr>
          <w:rFonts w:hint="default" w:ascii="Times New Roman" w:hAnsi="Times New Roman" w:cs="Times New Roman"/>
          <w:b w:val="0"/>
          <w:bCs w:val="0"/>
          <w:color w:val="auto"/>
          <w:sz w:val="24"/>
          <w:szCs w:val="24"/>
          <w:lang w:val="en-US" w:eastAsia="zh-CN"/>
        </w:rPr>
        <w:t>濮阳</w:t>
      </w:r>
      <w:r>
        <w:rPr>
          <w:rFonts w:hint="eastAsia" w:ascii="Times New Roman" w:hAnsi="Times New Roman" w:cs="Times New Roman"/>
          <w:b w:val="0"/>
          <w:bCs w:val="0"/>
          <w:color w:val="auto"/>
          <w:sz w:val="24"/>
          <w:szCs w:val="24"/>
          <w:lang w:val="en-US" w:eastAsia="zh-CN"/>
        </w:rPr>
        <w:t>国米生物科技</w:t>
      </w:r>
      <w:r>
        <w:rPr>
          <w:rFonts w:hint="default" w:ascii="Times New Roman" w:hAnsi="Times New Roman" w:cs="Times New Roman"/>
          <w:b w:val="0"/>
          <w:bCs w:val="0"/>
          <w:color w:val="auto"/>
          <w:sz w:val="24"/>
          <w:szCs w:val="24"/>
          <w:lang w:val="en-US" w:eastAsia="zh-CN"/>
        </w:rPr>
        <w:t>有限公司</w:t>
      </w:r>
      <w:r>
        <w:rPr>
          <w:rFonts w:hint="eastAsia" w:ascii="Times New Roman" w:hAnsi="Times New Roman" w:cs="Times New Roman"/>
          <w:b w:val="0"/>
          <w:bCs w:val="0"/>
          <w:color w:val="auto"/>
          <w:sz w:val="24"/>
          <w:szCs w:val="24"/>
          <w:lang w:val="en-US" w:eastAsia="zh-CN"/>
        </w:rPr>
        <w:t>全厂</w:t>
      </w:r>
      <w:r>
        <w:rPr>
          <w:rFonts w:hint="default" w:ascii="Times New Roman" w:hAnsi="Times New Roman" w:cs="Times New Roman"/>
          <w:b w:val="0"/>
          <w:bCs w:val="0"/>
          <w:color w:val="auto"/>
          <w:sz w:val="24"/>
          <w:szCs w:val="24"/>
          <w:lang w:val="en-US" w:eastAsia="zh-CN"/>
        </w:rPr>
        <w:t>总量</w:t>
      </w:r>
      <w:r>
        <w:rPr>
          <w:rFonts w:hint="eastAsia" w:ascii="Times New Roman" w:hAnsi="Times New Roman" w:cs="Times New Roman"/>
          <w:b w:val="0"/>
          <w:bCs w:val="0"/>
          <w:color w:val="auto"/>
          <w:sz w:val="24"/>
          <w:szCs w:val="24"/>
          <w:lang w:val="en-US" w:eastAsia="zh-CN"/>
        </w:rPr>
        <w:t>控制</w:t>
      </w:r>
      <w:r>
        <w:rPr>
          <w:rFonts w:hint="default" w:ascii="Times New Roman" w:hAnsi="Times New Roman" w:cs="Times New Roman"/>
          <w:b w:val="0"/>
          <w:bCs w:val="0"/>
          <w:color w:val="auto"/>
          <w:sz w:val="24"/>
          <w:szCs w:val="24"/>
          <w:lang w:val="en-US" w:eastAsia="zh-CN"/>
        </w:rPr>
        <w:t>指标：</w:t>
      </w:r>
      <w:r>
        <w:rPr>
          <w:rFonts w:hint="eastAsia" w:ascii="Times New Roman" w:hAnsi="Times New Roman" w:eastAsia="宋体" w:cs="Times New Roman"/>
          <w:b w:val="0"/>
          <w:bCs/>
          <w:color w:val="auto"/>
          <w:sz w:val="24"/>
          <w:szCs w:val="24"/>
          <w:highlight w:val="none"/>
          <w:u w:val="none"/>
          <w:lang w:eastAsia="zh-CN"/>
        </w:rPr>
        <w:t>废气</w:t>
      </w:r>
      <w:r>
        <w:rPr>
          <w:rFonts w:hint="default" w:ascii="Times New Roman" w:hAnsi="Times New Roman" w:eastAsia="宋体" w:cs="Times New Roman"/>
          <w:b w:val="0"/>
          <w:bCs/>
          <w:color w:val="auto"/>
          <w:sz w:val="24"/>
          <w:szCs w:val="24"/>
          <w:highlight w:val="none"/>
          <w:u w:val="none"/>
          <w:lang w:val="en-US" w:eastAsia="zh-CN"/>
        </w:rPr>
        <w:t>非甲烷总烃</w:t>
      </w:r>
      <w:r>
        <w:rPr>
          <w:rFonts w:hint="eastAsia" w:ascii="Times New Roman" w:hAnsi="Times New Roman" w:eastAsia="宋体" w:cs="Times New Roman"/>
          <w:b w:val="0"/>
          <w:bCs/>
          <w:color w:val="auto"/>
          <w:sz w:val="24"/>
          <w:szCs w:val="24"/>
          <w:highlight w:val="none"/>
          <w:u w:val="none"/>
          <w:lang w:val="en-US" w:eastAsia="zh-CN"/>
        </w:rPr>
        <w:t>6.469</w:t>
      </w:r>
      <w:r>
        <w:rPr>
          <w:rFonts w:hint="default" w:ascii="Times New Roman" w:hAnsi="Times New Roman" w:eastAsia="宋体" w:cs="Times New Roman"/>
          <w:b w:val="0"/>
          <w:bCs/>
          <w:color w:val="auto"/>
          <w:sz w:val="24"/>
          <w:szCs w:val="24"/>
          <w:highlight w:val="none"/>
          <w:u w:val="none"/>
        </w:rPr>
        <w:t>t/a</w:t>
      </w:r>
      <w:r>
        <w:rPr>
          <w:rFonts w:hint="eastAsia" w:ascii="Times New Roman" w:hAnsi="Times New Roman" w:eastAsia="宋体" w:cs="Times New Roman"/>
          <w:b w:val="0"/>
          <w:bCs/>
          <w:color w:val="auto"/>
          <w:sz w:val="24"/>
          <w:szCs w:val="24"/>
          <w:highlight w:val="none"/>
          <w:u w:val="none"/>
          <w:lang w:eastAsia="zh-CN"/>
        </w:rPr>
        <w:t>，</w:t>
      </w:r>
    </w:p>
    <w:p>
      <w:pPr>
        <w:keepNext w:val="0"/>
        <w:keepLines w:val="0"/>
        <w:pageBreakBefore w:val="0"/>
        <w:widowControl w:val="0"/>
        <w:kinsoku/>
        <w:wordWrap/>
        <w:overflowPunct/>
        <w:topLinePunct w:val="0"/>
        <w:autoSpaceDE/>
        <w:autoSpaceDN/>
        <w:bidi w:val="0"/>
        <w:adjustRightInd w:val="0"/>
        <w:snapToGrid w:val="0"/>
        <w:spacing w:line="500" w:lineRule="exact"/>
        <w:textAlignment w:val="auto"/>
        <w:rPr>
          <w:rFonts w:hint="eastAsia" w:ascii="Times New Roman" w:hAnsi="Times New Roman" w:eastAsia="宋体" w:cs="Times New Roman"/>
          <w:b w:val="0"/>
          <w:bCs/>
          <w:color w:val="auto"/>
          <w:sz w:val="24"/>
          <w:szCs w:val="24"/>
          <w:highlight w:val="none"/>
          <w:u w:val="none"/>
          <w:lang w:val="en-US" w:eastAsia="zh-CN"/>
        </w:rPr>
      </w:pPr>
      <w:r>
        <w:rPr>
          <w:rFonts w:hint="default" w:ascii="Times New Roman" w:hAnsi="Times New Roman" w:cs="Times New Roman"/>
          <w:b w:val="0"/>
          <w:bCs w:val="0"/>
          <w:sz w:val="24"/>
          <w:szCs w:val="24"/>
          <w:lang w:val="en-US" w:eastAsia="zh-CN"/>
        </w:rPr>
        <w:t>SO</w:t>
      </w:r>
      <w:r>
        <w:rPr>
          <w:rFonts w:hint="default" w:ascii="Times New Roman" w:hAnsi="Times New Roman" w:cs="Times New Roman"/>
          <w:b w:val="0"/>
          <w:bCs w:val="0"/>
          <w:sz w:val="24"/>
          <w:szCs w:val="24"/>
          <w:vertAlign w:val="subscript"/>
          <w:lang w:val="en-US" w:eastAsia="zh-CN"/>
        </w:rPr>
        <w:t>2</w:t>
      </w:r>
      <w:r>
        <w:rPr>
          <w:rFonts w:hint="eastAsia" w:ascii="Times New Roman" w:hAnsi="Times New Roman" w:cs="Times New Roman"/>
          <w:b w:val="0"/>
          <w:bCs w:val="0"/>
          <w:sz w:val="24"/>
          <w:szCs w:val="24"/>
          <w:vertAlign w:val="subscript"/>
          <w:lang w:val="en-US" w:eastAsia="zh-CN"/>
        </w:rPr>
        <w:t xml:space="preserve"> </w:t>
      </w:r>
      <w:r>
        <w:rPr>
          <w:rFonts w:hint="eastAsia" w:ascii="Times New Roman" w:hAnsi="Times New Roman" w:cs="Times New Roman"/>
          <w:b w:val="0"/>
          <w:bCs w:val="0"/>
          <w:sz w:val="24"/>
          <w:szCs w:val="24"/>
          <w:lang w:val="en-US" w:eastAsia="zh-CN"/>
        </w:rPr>
        <w:t>0.2376t/a，NOx 8.0948t/a</w:t>
      </w:r>
      <w:r>
        <w:rPr>
          <w:rFonts w:hint="eastAsia" w:ascii="Times New Roman" w:hAnsi="Times New Roman" w:eastAsia="宋体" w:cs="Times New Roman"/>
          <w:b w:val="0"/>
          <w:bCs/>
          <w:color w:val="auto"/>
          <w:sz w:val="24"/>
          <w:szCs w:val="24"/>
          <w:u w:val="none"/>
          <w:vertAlign w:val="baseline"/>
          <w:lang w:val="en-US" w:eastAsia="zh-CN"/>
        </w:rPr>
        <w:t>；废水COD 169.9t/a，</w:t>
      </w:r>
      <w:r>
        <w:rPr>
          <w:rFonts w:hint="default" w:ascii="Times New Roman" w:hAnsi="Times New Roman" w:eastAsia="宋体" w:cs="Times New Roman"/>
          <w:b w:val="0"/>
          <w:bCs/>
          <w:color w:val="auto"/>
          <w:sz w:val="24"/>
          <w:szCs w:val="24"/>
          <w:highlight w:val="none"/>
          <w:u w:val="none"/>
        </w:rPr>
        <w:t>NH</w:t>
      </w:r>
      <w:r>
        <w:rPr>
          <w:rFonts w:hint="default" w:ascii="Times New Roman" w:hAnsi="Times New Roman" w:eastAsia="宋体" w:cs="Times New Roman"/>
          <w:b w:val="0"/>
          <w:bCs/>
          <w:color w:val="auto"/>
          <w:sz w:val="24"/>
          <w:szCs w:val="24"/>
          <w:highlight w:val="none"/>
          <w:u w:val="none"/>
          <w:vertAlign w:val="subscript"/>
        </w:rPr>
        <w:t>3</w:t>
      </w:r>
      <w:r>
        <w:rPr>
          <w:rFonts w:hint="default" w:ascii="Times New Roman" w:hAnsi="Times New Roman" w:eastAsia="宋体" w:cs="Times New Roman"/>
          <w:b w:val="0"/>
          <w:bCs/>
          <w:color w:val="auto"/>
          <w:sz w:val="24"/>
          <w:szCs w:val="24"/>
          <w:highlight w:val="none"/>
          <w:u w:val="none"/>
        </w:rPr>
        <w:t>-N</w:t>
      </w:r>
      <w:r>
        <w:rPr>
          <w:rFonts w:hint="eastAsia" w:ascii="Times New Roman" w:hAnsi="Times New Roman" w:eastAsia="宋体" w:cs="Times New Roman"/>
          <w:b w:val="0"/>
          <w:bCs/>
          <w:color w:val="auto"/>
          <w:sz w:val="24"/>
          <w:szCs w:val="24"/>
          <w:highlight w:val="none"/>
          <w:u w:val="none"/>
          <w:lang w:val="en-US" w:eastAsia="zh-CN"/>
        </w:rPr>
        <w:t xml:space="preserve"> 3.5999t/a。要求。</w:t>
      </w:r>
    </w:p>
    <w:p>
      <w:pPr>
        <w:pStyle w:val="4"/>
        <w:keepNext/>
        <w:keepLines w:val="0"/>
        <w:pageBreakBefore w:val="0"/>
        <w:widowControl/>
        <w:kinsoku/>
        <w:wordWrap/>
        <w:overflowPunct/>
        <w:topLinePunct w:val="0"/>
        <w:autoSpaceDE/>
        <w:autoSpaceDN/>
        <w:bidi w:val="0"/>
        <w:adjustRightInd w:val="0"/>
        <w:snapToGrid w:val="0"/>
        <w:spacing w:before="157" w:beforeLines="50"/>
        <w:ind w:left="0" w:leftChars="0" w:right="0" w:rightChars="0"/>
        <w:textAlignment w:val="auto"/>
        <w:outlineLvl w:val="1"/>
        <w:rPr>
          <w:rFonts w:hint="default" w:ascii="Times New Roman" w:hAnsi="Times New Roman" w:eastAsia="宋体" w:cs="Times New Roman"/>
          <w:sz w:val="24"/>
          <w:szCs w:val="24"/>
          <w:lang w:val="en-US" w:eastAsia="zh-CN"/>
        </w:rPr>
      </w:pPr>
      <w:bookmarkStart w:id="49" w:name="_Toc13798"/>
      <w:r>
        <w:rPr>
          <w:rFonts w:hint="eastAsia" w:ascii="Times New Roman" w:hAnsi="Times New Roman" w:eastAsia="宋体" w:cs="Times New Roman"/>
          <w:sz w:val="24"/>
          <w:szCs w:val="24"/>
          <w:lang w:val="en-US" w:eastAsia="zh-CN"/>
        </w:rPr>
        <w:t>9.2 建议</w:t>
      </w:r>
      <w:bookmarkEnd w:id="49"/>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（1）</w:t>
      </w:r>
      <w:r>
        <w:rPr>
          <w:rFonts w:hint="default" w:ascii="Times New Roman" w:hAnsi="Times New Roman" w:cs="Times New Roman"/>
          <w:b w:val="0"/>
          <w:bCs w:val="0"/>
          <w:sz w:val="24"/>
          <w:szCs w:val="32"/>
          <w:lang w:val="en-US" w:eastAsia="zh-CN"/>
        </w:rPr>
        <w:t>加强对环保设施的日常维护和管理，保证环保设施长期稳定运行，以确保各项污染物长期稳定达标排放。</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（2）</w:t>
      </w:r>
      <w:r>
        <w:rPr>
          <w:rFonts w:hint="default" w:ascii="Times New Roman" w:hAnsi="Times New Roman" w:cs="Times New Roman"/>
          <w:b w:val="0"/>
          <w:bCs w:val="0"/>
          <w:sz w:val="24"/>
          <w:szCs w:val="32"/>
          <w:lang w:val="en-US" w:eastAsia="zh-CN"/>
        </w:rPr>
        <w:t>增强环保意识，加强日常的环保、安全及监督管理，防止突发性污染事故的发生。</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sz w:val="24"/>
          <w:szCs w:val="32"/>
          <w:lang w:val="en-US" w:eastAsia="zh-CN"/>
        </w:rPr>
      </w:pPr>
      <w:r>
        <w:rPr>
          <w:rFonts w:hint="eastAsia" w:ascii="Times New Roman" w:hAnsi="Times New Roman" w:cs="Times New Roman"/>
          <w:b w:val="0"/>
          <w:bCs w:val="0"/>
          <w:sz w:val="24"/>
          <w:szCs w:val="32"/>
          <w:lang w:val="en-US" w:eastAsia="zh-CN"/>
        </w:rPr>
        <w:t>（3）</w:t>
      </w:r>
      <w:r>
        <w:rPr>
          <w:rFonts w:hint="default" w:ascii="Times New Roman" w:hAnsi="Times New Roman" w:eastAsia="宋体" w:cs="Times New Roman"/>
          <w:color w:val="auto"/>
          <w:sz w:val="24"/>
          <w:szCs w:val="24"/>
          <w:vertAlign w:val="baseline"/>
          <w:lang w:eastAsia="zh-CN"/>
        </w:rPr>
        <w:t>加强环境保护机构建设，健全环保规章制度，加强对各种污染防治设施的运行管理，定期维护检修，确保其正常稳定运行。</w:t>
      </w:r>
    </w:p>
    <w:sectPr>
      <w:pgSz w:w="11906" w:h="16838"/>
      <w:pgMar w:top="1440" w:right="1417" w:bottom="1440" w:left="1440" w:header="850"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等线">
    <w:altName w:val="微软雅黑"/>
    <w:panose1 w:val="00000000000000000000"/>
    <w:charset w:val="00"/>
    <w:family w:val="auto"/>
    <w:pitch w:val="default"/>
    <w:sig w:usb0="00000000" w:usb1="00000000" w:usb2="00000000" w:usb3="00000000" w:csb0="00000000" w:csb1="0000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rFonts w:hint="default" w:ascii="Times New Roman" w:hAnsi="Times New Roman" w:cs="Times New Roman"/>
                              <w:sz w:val="21"/>
                              <w:szCs w:val="32"/>
                            </w:rPr>
                          </w:pPr>
                          <w:r>
                            <w:rPr>
                              <w:rFonts w:hint="default" w:ascii="Times New Roman" w:hAnsi="Times New Roman" w:cs="Times New Roman"/>
                              <w:sz w:val="21"/>
                              <w:szCs w:val="32"/>
                            </w:rPr>
                            <w:t xml:space="preserve">第 </w:t>
                          </w:r>
                          <w:r>
                            <w:rPr>
                              <w:rFonts w:hint="default" w:ascii="Times New Roman" w:hAnsi="Times New Roman" w:cs="Times New Roman"/>
                              <w:sz w:val="21"/>
                              <w:szCs w:val="32"/>
                            </w:rPr>
                            <w:fldChar w:fldCharType="begin"/>
                          </w:r>
                          <w:r>
                            <w:rPr>
                              <w:rFonts w:hint="default" w:ascii="Times New Roman" w:hAnsi="Times New Roman" w:cs="Times New Roman"/>
                              <w:sz w:val="21"/>
                              <w:szCs w:val="32"/>
                            </w:rPr>
                            <w:instrText xml:space="preserve"> PAGE  \* MERGEFORMAT </w:instrText>
                          </w:r>
                          <w:r>
                            <w:rPr>
                              <w:rFonts w:hint="default" w:ascii="Times New Roman" w:hAnsi="Times New Roman" w:cs="Times New Roman"/>
                              <w:sz w:val="21"/>
                              <w:szCs w:val="32"/>
                            </w:rPr>
                            <w:fldChar w:fldCharType="separate"/>
                          </w:r>
                          <w:r>
                            <w:rPr>
                              <w:rFonts w:hint="default" w:ascii="Times New Roman" w:hAnsi="Times New Roman" w:cs="Times New Roman"/>
                              <w:sz w:val="21"/>
                              <w:szCs w:val="32"/>
                            </w:rPr>
                            <w:t>3</w:t>
                          </w:r>
                          <w:r>
                            <w:rPr>
                              <w:rFonts w:hint="default" w:ascii="Times New Roman" w:hAnsi="Times New Roman" w:cs="Times New Roman"/>
                              <w:sz w:val="21"/>
                              <w:szCs w:val="32"/>
                            </w:rPr>
                            <w:fldChar w:fldCharType="end"/>
                          </w:r>
                          <w:r>
                            <w:rPr>
                              <w:rFonts w:hint="default" w:ascii="Times New Roman" w:hAnsi="Times New Roman" w:cs="Times New Roman"/>
                              <w:sz w:val="21"/>
                              <w:szCs w:val="32"/>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1"/>
                      <w:rPr>
                        <w:rFonts w:hint="default" w:ascii="Times New Roman" w:hAnsi="Times New Roman" w:cs="Times New Roman"/>
                        <w:sz w:val="21"/>
                        <w:szCs w:val="32"/>
                      </w:rPr>
                    </w:pPr>
                    <w:r>
                      <w:rPr>
                        <w:rFonts w:hint="default" w:ascii="Times New Roman" w:hAnsi="Times New Roman" w:cs="Times New Roman"/>
                        <w:sz w:val="21"/>
                        <w:szCs w:val="32"/>
                      </w:rPr>
                      <w:t xml:space="preserve">第 </w:t>
                    </w:r>
                    <w:r>
                      <w:rPr>
                        <w:rFonts w:hint="default" w:ascii="Times New Roman" w:hAnsi="Times New Roman" w:cs="Times New Roman"/>
                        <w:sz w:val="21"/>
                        <w:szCs w:val="32"/>
                      </w:rPr>
                      <w:fldChar w:fldCharType="begin"/>
                    </w:r>
                    <w:r>
                      <w:rPr>
                        <w:rFonts w:hint="default" w:ascii="Times New Roman" w:hAnsi="Times New Roman" w:cs="Times New Roman"/>
                        <w:sz w:val="21"/>
                        <w:szCs w:val="32"/>
                      </w:rPr>
                      <w:instrText xml:space="preserve"> PAGE  \* MERGEFORMAT </w:instrText>
                    </w:r>
                    <w:r>
                      <w:rPr>
                        <w:rFonts w:hint="default" w:ascii="Times New Roman" w:hAnsi="Times New Roman" w:cs="Times New Roman"/>
                        <w:sz w:val="21"/>
                        <w:szCs w:val="32"/>
                      </w:rPr>
                      <w:fldChar w:fldCharType="separate"/>
                    </w:r>
                    <w:r>
                      <w:rPr>
                        <w:rFonts w:hint="default" w:ascii="Times New Roman" w:hAnsi="Times New Roman" w:cs="Times New Roman"/>
                        <w:sz w:val="21"/>
                        <w:szCs w:val="32"/>
                      </w:rPr>
                      <w:t>3</w:t>
                    </w:r>
                    <w:r>
                      <w:rPr>
                        <w:rFonts w:hint="default" w:ascii="Times New Roman" w:hAnsi="Times New Roman" w:cs="Times New Roman"/>
                        <w:sz w:val="21"/>
                        <w:szCs w:val="32"/>
                      </w:rPr>
                      <w:fldChar w:fldCharType="end"/>
                    </w:r>
                    <w:r>
                      <w:rPr>
                        <w:rFonts w:hint="default" w:ascii="Times New Roman" w:hAnsi="Times New Roman" w:cs="Times New Roman"/>
                        <w:sz w:val="21"/>
                        <w:szCs w:val="32"/>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1"/>
      </w:pBdr>
      <w:jc w:val="center"/>
      <w:rPr>
        <w:rFonts w:hint="eastAsia" w:eastAsiaTheme="minorEastAsia"/>
        <w:sz w:val="21"/>
        <w:szCs w:val="32"/>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1"/>
      </w:pBdr>
      <w:jc w:val="center"/>
      <w:rPr>
        <w:rFonts w:hint="eastAsia" w:eastAsiaTheme="minorEastAsia"/>
        <w:sz w:val="21"/>
        <w:szCs w:val="32"/>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4" w:space="0"/>
      </w:pBdr>
      <w:jc w:val="center"/>
      <w:rPr>
        <w:rFonts w:hint="eastAsia" w:eastAsiaTheme="minorEastAsia"/>
        <w:sz w:val="21"/>
        <w:szCs w:val="32"/>
        <w:u w:val="none"/>
        <w:lang w:eastAsia="zh-CN"/>
      </w:rPr>
    </w:pPr>
    <w:r>
      <w:rPr>
        <w:rFonts w:hint="eastAsia" w:ascii="Times New Roman" w:hAnsi="Times New Roman" w:cs="Times New Roman" w:eastAsiaTheme="minorEastAsia"/>
        <w:color w:val="000000"/>
        <w:kern w:val="2"/>
        <w:sz w:val="21"/>
        <w:szCs w:val="32"/>
        <w:u w:val="none"/>
        <w:lang w:val="en-US" w:eastAsia="zh-CN" w:bidi="ar-SA"/>
      </w:rPr>
      <w:t>濮阳国米生物科技有限公司年产20000吨木糖改扩建项目</w:t>
    </w:r>
    <w:r>
      <w:rPr>
        <w:rFonts w:hint="default" w:ascii="Times New Roman" w:hAnsi="Times New Roman" w:cs="Times New Roman"/>
        <w:color w:val="000000"/>
        <w:sz w:val="21"/>
        <w:szCs w:val="32"/>
        <w:u w:val="none"/>
        <w:lang w:eastAsia="zh-CN"/>
      </w:rPr>
      <w:t>竣工环境保护验收监测报告</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059B35"/>
    <w:multiLevelType w:val="singleLevel"/>
    <w:tmpl w:val="D0059B35"/>
    <w:lvl w:ilvl="0" w:tentative="0">
      <w:start w:val="2"/>
      <w:numFmt w:val="decimal"/>
      <w:suff w:val="nothing"/>
      <w:lvlText w:val="（%1）"/>
      <w:lvlJc w:val="left"/>
      <w:pPr>
        <w:ind w:left="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E4ZDBhNTUwZTZlOTFlNTQzYmMxNGQzODVjYjBkODkifQ=="/>
  </w:docVars>
  <w:rsids>
    <w:rsidRoot w:val="00000000"/>
    <w:rsid w:val="006836D3"/>
    <w:rsid w:val="00721779"/>
    <w:rsid w:val="01967A4A"/>
    <w:rsid w:val="025843FB"/>
    <w:rsid w:val="028B18FB"/>
    <w:rsid w:val="03DD71FA"/>
    <w:rsid w:val="056B3129"/>
    <w:rsid w:val="067C441C"/>
    <w:rsid w:val="06B62CBE"/>
    <w:rsid w:val="06DA4BFF"/>
    <w:rsid w:val="06E153CB"/>
    <w:rsid w:val="06F639DC"/>
    <w:rsid w:val="06FE1928"/>
    <w:rsid w:val="072760D0"/>
    <w:rsid w:val="07277EDC"/>
    <w:rsid w:val="077644FA"/>
    <w:rsid w:val="07D23B28"/>
    <w:rsid w:val="08357743"/>
    <w:rsid w:val="0857353D"/>
    <w:rsid w:val="087B5F6E"/>
    <w:rsid w:val="08C91DF3"/>
    <w:rsid w:val="08CE57E4"/>
    <w:rsid w:val="09350567"/>
    <w:rsid w:val="0A7377E3"/>
    <w:rsid w:val="0AF43D2A"/>
    <w:rsid w:val="0C8F7428"/>
    <w:rsid w:val="0CA3091E"/>
    <w:rsid w:val="0D0149C4"/>
    <w:rsid w:val="0DA03BB0"/>
    <w:rsid w:val="0F8E530B"/>
    <w:rsid w:val="0F902CCD"/>
    <w:rsid w:val="0FD32B2F"/>
    <w:rsid w:val="0FDB0E13"/>
    <w:rsid w:val="121167DB"/>
    <w:rsid w:val="122038A7"/>
    <w:rsid w:val="12A935F3"/>
    <w:rsid w:val="135917AB"/>
    <w:rsid w:val="1544297C"/>
    <w:rsid w:val="15C20FFC"/>
    <w:rsid w:val="16E0358F"/>
    <w:rsid w:val="19393666"/>
    <w:rsid w:val="19467ED2"/>
    <w:rsid w:val="19AE180F"/>
    <w:rsid w:val="19C80009"/>
    <w:rsid w:val="1A5C577B"/>
    <w:rsid w:val="1BC03F6C"/>
    <w:rsid w:val="1D7A5031"/>
    <w:rsid w:val="1FDD0E82"/>
    <w:rsid w:val="1FED72F9"/>
    <w:rsid w:val="202A6576"/>
    <w:rsid w:val="20BF51F8"/>
    <w:rsid w:val="210308EA"/>
    <w:rsid w:val="22D35E62"/>
    <w:rsid w:val="231D38A1"/>
    <w:rsid w:val="24ED09C0"/>
    <w:rsid w:val="25F413E1"/>
    <w:rsid w:val="26196DBA"/>
    <w:rsid w:val="26CD4CD0"/>
    <w:rsid w:val="27C564D2"/>
    <w:rsid w:val="27E15266"/>
    <w:rsid w:val="28224D93"/>
    <w:rsid w:val="284C4285"/>
    <w:rsid w:val="284D6B87"/>
    <w:rsid w:val="29522F35"/>
    <w:rsid w:val="2A734C36"/>
    <w:rsid w:val="2AB65737"/>
    <w:rsid w:val="2AE23F14"/>
    <w:rsid w:val="2B7670BC"/>
    <w:rsid w:val="2B810700"/>
    <w:rsid w:val="2BDB094E"/>
    <w:rsid w:val="2CCF122F"/>
    <w:rsid w:val="2DD37B2E"/>
    <w:rsid w:val="2E5D0EBC"/>
    <w:rsid w:val="2E776375"/>
    <w:rsid w:val="2EE774C8"/>
    <w:rsid w:val="2F525FBC"/>
    <w:rsid w:val="2FFD05C3"/>
    <w:rsid w:val="304F71AA"/>
    <w:rsid w:val="31C02552"/>
    <w:rsid w:val="329D0043"/>
    <w:rsid w:val="33A7110B"/>
    <w:rsid w:val="349752EF"/>
    <w:rsid w:val="351E63D8"/>
    <w:rsid w:val="353C1E34"/>
    <w:rsid w:val="36EC3A0F"/>
    <w:rsid w:val="376C1009"/>
    <w:rsid w:val="38185E0C"/>
    <w:rsid w:val="385A16AE"/>
    <w:rsid w:val="389B393F"/>
    <w:rsid w:val="398357D5"/>
    <w:rsid w:val="3995577D"/>
    <w:rsid w:val="39B85C3E"/>
    <w:rsid w:val="3A5A5B6F"/>
    <w:rsid w:val="3B0311BE"/>
    <w:rsid w:val="3B0E1700"/>
    <w:rsid w:val="3D711F3B"/>
    <w:rsid w:val="3DA27A4D"/>
    <w:rsid w:val="3DB87049"/>
    <w:rsid w:val="3DFF45B5"/>
    <w:rsid w:val="3E614F4C"/>
    <w:rsid w:val="3EE74EA0"/>
    <w:rsid w:val="3F130F5C"/>
    <w:rsid w:val="3F176C5C"/>
    <w:rsid w:val="3F7C3702"/>
    <w:rsid w:val="3FD2068A"/>
    <w:rsid w:val="404168B8"/>
    <w:rsid w:val="40D33A71"/>
    <w:rsid w:val="40E10EC9"/>
    <w:rsid w:val="40EB4D37"/>
    <w:rsid w:val="40F80683"/>
    <w:rsid w:val="40FC10D6"/>
    <w:rsid w:val="411E6EBB"/>
    <w:rsid w:val="41791C09"/>
    <w:rsid w:val="41D93784"/>
    <w:rsid w:val="437D7E59"/>
    <w:rsid w:val="43916FCD"/>
    <w:rsid w:val="44637A3A"/>
    <w:rsid w:val="45192324"/>
    <w:rsid w:val="45315CA5"/>
    <w:rsid w:val="46B556FF"/>
    <w:rsid w:val="4732546E"/>
    <w:rsid w:val="48D650AB"/>
    <w:rsid w:val="49506DB6"/>
    <w:rsid w:val="498979BB"/>
    <w:rsid w:val="4A8234B6"/>
    <w:rsid w:val="4A957936"/>
    <w:rsid w:val="4AB71E31"/>
    <w:rsid w:val="4B7E7FEB"/>
    <w:rsid w:val="4BEA78C4"/>
    <w:rsid w:val="4BEE600F"/>
    <w:rsid w:val="4C1E522F"/>
    <w:rsid w:val="4DB4640E"/>
    <w:rsid w:val="4DFE1481"/>
    <w:rsid w:val="4E4D1844"/>
    <w:rsid w:val="4E5048E7"/>
    <w:rsid w:val="4E597784"/>
    <w:rsid w:val="4FAE4421"/>
    <w:rsid w:val="51C8234F"/>
    <w:rsid w:val="521C1523"/>
    <w:rsid w:val="5245699D"/>
    <w:rsid w:val="524C0A18"/>
    <w:rsid w:val="52B37D8E"/>
    <w:rsid w:val="537365A3"/>
    <w:rsid w:val="538B7C08"/>
    <w:rsid w:val="54395F1D"/>
    <w:rsid w:val="54780911"/>
    <w:rsid w:val="5553299F"/>
    <w:rsid w:val="5557089F"/>
    <w:rsid w:val="55B33C1E"/>
    <w:rsid w:val="560304F3"/>
    <w:rsid w:val="568E2BF9"/>
    <w:rsid w:val="56A07B31"/>
    <w:rsid w:val="5706203E"/>
    <w:rsid w:val="574B60D8"/>
    <w:rsid w:val="57F46652"/>
    <w:rsid w:val="58CA1CEC"/>
    <w:rsid w:val="5A8527E4"/>
    <w:rsid w:val="5B94253F"/>
    <w:rsid w:val="5CEC51D4"/>
    <w:rsid w:val="5CEF40C7"/>
    <w:rsid w:val="5D265B6E"/>
    <w:rsid w:val="5EA370CB"/>
    <w:rsid w:val="61030D04"/>
    <w:rsid w:val="61404B0E"/>
    <w:rsid w:val="61BD3774"/>
    <w:rsid w:val="61C13727"/>
    <w:rsid w:val="62657AD0"/>
    <w:rsid w:val="62700F90"/>
    <w:rsid w:val="6288077B"/>
    <w:rsid w:val="62BF388B"/>
    <w:rsid w:val="62F743EE"/>
    <w:rsid w:val="62FA4F6F"/>
    <w:rsid w:val="64670596"/>
    <w:rsid w:val="646A37AD"/>
    <w:rsid w:val="64B52245"/>
    <w:rsid w:val="64F81377"/>
    <w:rsid w:val="65474383"/>
    <w:rsid w:val="670F6972"/>
    <w:rsid w:val="67403BB6"/>
    <w:rsid w:val="67535261"/>
    <w:rsid w:val="67844526"/>
    <w:rsid w:val="67B77E74"/>
    <w:rsid w:val="688A4CB2"/>
    <w:rsid w:val="691872F3"/>
    <w:rsid w:val="69DB766B"/>
    <w:rsid w:val="6A0B621D"/>
    <w:rsid w:val="6AB62BC8"/>
    <w:rsid w:val="6B982C5F"/>
    <w:rsid w:val="6BBF5A0B"/>
    <w:rsid w:val="6CE60860"/>
    <w:rsid w:val="6D3C56E0"/>
    <w:rsid w:val="6EA51BAB"/>
    <w:rsid w:val="6EB14C5D"/>
    <w:rsid w:val="6EB656E6"/>
    <w:rsid w:val="6F752AAC"/>
    <w:rsid w:val="6FFF13A0"/>
    <w:rsid w:val="718C4356"/>
    <w:rsid w:val="719875BE"/>
    <w:rsid w:val="727B5367"/>
    <w:rsid w:val="728C16D9"/>
    <w:rsid w:val="72D272CA"/>
    <w:rsid w:val="73717447"/>
    <w:rsid w:val="739C7387"/>
    <w:rsid w:val="743D5FCF"/>
    <w:rsid w:val="747665D9"/>
    <w:rsid w:val="747D3E9B"/>
    <w:rsid w:val="74944001"/>
    <w:rsid w:val="74B95998"/>
    <w:rsid w:val="74E87617"/>
    <w:rsid w:val="75532F59"/>
    <w:rsid w:val="75CD575C"/>
    <w:rsid w:val="76F55E05"/>
    <w:rsid w:val="76FB1295"/>
    <w:rsid w:val="771F1D4E"/>
    <w:rsid w:val="77460B0D"/>
    <w:rsid w:val="799D05BD"/>
    <w:rsid w:val="79C142AC"/>
    <w:rsid w:val="79FC3536"/>
    <w:rsid w:val="7A524576"/>
    <w:rsid w:val="7AEF08BC"/>
    <w:rsid w:val="7B764DE2"/>
    <w:rsid w:val="7CEC6D61"/>
    <w:rsid w:val="7D632CBD"/>
    <w:rsid w:val="7DB96280"/>
    <w:rsid w:val="7E32002E"/>
    <w:rsid w:val="7E701328"/>
    <w:rsid w:val="7EBE6459"/>
    <w:rsid w:val="7F015FF3"/>
    <w:rsid w:val="7F10408F"/>
    <w:rsid w:val="7F1315BB"/>
    <w:rsid w:val="7F38629E"/>
    <w:rsid w:val="7F9650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beforeLines="0" w:after="330" w:afterLines="0" w:line="578" w:lineRule="auto"/>
      <w:outlineLvl w:val="0"/>
    </w:pPr>
    <w:rPr>
      <w:b/>
      <w:bCs/>
      <w:kern w:val="44"/>
      <w:sz w:val="44"/>
      <w:szCs w:val="44"/>
    </w:rPr>
  </w:style>
  <w:style w:type="paragraph" w:styleId="4">
    <w:name w:val="heading 3"/>
    <w:basedOn w:val="1"/>
    <w:next w:val="1"/>
    <w:qFormat/>
    <w:uiPriority w:val="0"/>
    <w:pPr>
      <w:keepNext/>
      <w:widowControl/>
      <w:adjustRightInd w:val="0"/>
      <w:snapToGrid w:val="0"/>
      <w:spacing w:line="360" w:lineRule="auto"/>
      <w:ind w:left="-108" w:leftChars="-60" w:rightChars="-60"/>
      <w:jc w:val="left"/>
      <w:outlineLvl w:val="2"/>
    </w:pPr>
    <w:rPr>
      <w:b/>
      <w:kern w:val="0"/>
      <w:sz w:val="30"/>
      <w:szCs w:val="20"/>
    </w:rPr>
  </w:style>
  <w:style w:type="paragraph" w:styleId="5">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9">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2">
    <w:name w:val="Block Text"/>
    <w:basedOn w:val="1"/>
    <w:next w:val="1"/>
    <w:qFormat/>
    <w:uiPriority w:val="0"/>
    <w:pPr>
      <w:snapToGrid w:val="0"/>
      <w:spacing w:line="408" w:lineRule="auto"/>
      <w:ind w:left="-113" w:right="-510" w:firstLine="510"/>
    </w:pPr>
    <w:rPr>
      <w:sz w:val="24"/>
      <w:szCs w:val="20"/>
    </w:rPr>
  </w:style>
  <w:style w:type="paragraph" w:styleId="6">
    <w:name w:val="Normal Indent"/>
    <w:basedOn w:val="1"/>
    <w:next w:val="1"/>
    <w:qFormat/>
    <w:uiPriority w:val="0"/>
    <w:pPr>
      <w:autoSpaceDE w:val="0"/>
      <w:autoSpaceDN w:val="0"/>
      <w:adjustRightInd w:val="0"/>
      <w:snapToGrid w:val="0"/>
      <w:spacing w:before="60" w:beforeLines="0" w:line="324" w:lineRule="auto"/>
      <w:ind w:firstLine="567"/>
      <w:textAlignment w:val="baseline"/>
    </w:pPr>
    <w:rPr>
      <w:rFonts w:eastAsia="宋体"/>
      <w:sz w:val="28"/>
      <w:lang w:val="en-US" w:eastAsia="zh-CN" w:bidi="ar-SA"/>
    </w:rPr>
  </w:style>
  <w:style w:type="paragraph" w:styleId="7">
    <w:name w:val="caption"/>
    <w:basedOn w:val="1"/>
    <w:next w:val="1"/>
    <w:qFormat/>
    <w:uiPriority w:val="0"/>
    <w:pPr>
      <w:widowControl/>
      <w:jc w:val="left"/>
    </w:pPr>
    <w:rPr>
      <w:rFonts w:ascii="Cambria" w:hAnsi="Cambria" w:eastAsia="黑体"/>
      <w:kern w:val="0"/>
      <w:sz w:val="20"/>
      <w:szCs w:val="20"/>
    </w:rPr>
  </w:style>
  <w:style w:type="paragraph" w:styleId="8">
    <w:name w:val="annotation text"/>
    <w:basedOn w:val="1"/>
    <w:qFormat/>
    <w:uiPriority w:val="0"/>
    <w:pPr>
      <w:jc w:val="left"/>
    </w:pPr>
  </w:style>
  <w:style w:type="paragraph" w:styleId="9">
    <w:name w:val="Salutation"/>
    <w:basedOn w:val="1"/>
    <w:next w:val="1"/>
    <w:qFormat/>
    <w:uiPriority w:val="0"/>
  </w:style>
  <w:style w:type="paragraph" w:styleId="10">
    <w:name w:val="Body Text"/>
    <w:basedOn w:val="1"/>
    <w:qFormat/>
    <w:uiPriority w:val="0"/>
    <w:pPr>
      <w:spacing w:after="120" w:afterLines="0"/>
    </w:pPr>
    <w:rPr>
      <w:szCs w:val="20"/>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toc 1"/>
    <w:basedOn w:val="1"/>
    <w:next w:val="1"/>
    <w:qFormat/>
    <w:uiPriority w:val="0"/>
  </w:style>
  <w:style w:type="paragraph" w:styleId="14">
    <w:name w:val="toc 2"/>
    <w:basedOn w:val="1"/>
    <w:next w:val="1"/>
    <w:qFormat/>
    <w:uiPriority w:val="0"/>
    <w:pPr>
      <w:ind w:left="420" w:leftChars="200"/>
    </w:pPr>
  </w:style>
  <w:style w:type="paragraph" w:styleId="15">
    <w:name w:val="Normal (Web)"/>
    <w:basedOn w:val="1"/>
    <w:qFormat/>
    <w:uiPriority w:val="0"/>
    <w:pPr>
      <w:widowControl/>
      <w:spacing w:before="100" w:beforeLines="0" w:beforeAutospacing="1" w:after="100" w:afterLines="0" w:afterAutospacing="1"/>
      <w:jc w:val="left"/>
    </w:pPr>
    <w:rPr>
      <w:rFonts w:ascii="宋体" w:hAnsi="宋体" w:cs="宋体"/>
      <w:color w:val="000000"/>
      <w:kern w:val="0"/>
      <w:sz w:val="24"/>
    </w:rPr>
  </w:style>
  <w:style w:type="paragraph" w:styleId="16">
    <w:name w:val="Body Text First Indent 2"/>
    <w:basedOn w:val="1"/>
    <w:qFormat/>
    <w:uiPriority w:val="0"/>
    <w:pPr>
      <w:spacing w:after="120"/>
      <w:ind w:left="420" w:leftChars="200" w:firstLine="420"/>
    </w:pPr>
    <w:rPr>
      <w:rFonts w:ascii="Times New Roman" w:hAnsi="Times New Roman" w:eastAsia="宋体"/>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annotation reference"/>
    <w:qFormat/>
    <w:uiPriority w:val="0"/>
    <w:rPr>
      <w:rFonts w:ascii="Times New Roman" w:hAnsi="Times New Roman" w:eastAsia="宋体" w:cs="Times New Roman"/>
      <w:sz w:val="21"/>
      <w:szCs w:val="21"/>
    </w:rPr>
  </w:style>
  <w:style w:type="paragraph" w:customStyle="1" w:styleId="21">
    <w:name w:val="报告正文"/>
    <w:basedOn w:val="1"/>
    <w:qFormat/>
    <w:uiPriority w:val="0"/>
    <w:pPr>
      <w:spacing w:line="480" w:lineRule="exact"/>
      <w:ind w:firstLine="200" w:firstLineChars="200"/>
    </w:pPr>
    <w:rPr>
      <w:color w:val="000000"/>
      <w:sz w:val="24"/>
      <w:lang w:val="en-US" w:eastAsia="zh-CN"/>
    </w:rPr>
  </w:style>
  <w:style w:type="paragraph" w:customStyle="1" w:styleId="22">
    <w:name w:val="qi正式文"/>
    <w:basedOn w:val="6"/>
    <w:qFormat/>
    <w:uiPriority w:val="0"/>
    <w:pPr>
      <w:spacing w:line="620" w:lineRule="exact"/>
      <w:ind w:firstLine="560"/>
    </w:pPr>
    <w:rPr>
      <w:rFonts w:ascii="宋体" w:hAnsi="宋体" w:cs="Courier New"/>
      <w:szCs w:val="21"/>
    </w:rPr>
  </w:style>
  <w:style w:type="paragraph" w:customStyle="1" w:styleId="23">
    <w:name w:val="List Paragraph"/>
    <w:basedOn w:val="1"/>
    <w:qFormat/>
    <w:uiPriority w:val="99"/>
    <w:pPr>
      <w:ind w:firstLine="420" w:firstLineChars="200"/>
    </w:pPr>
    <w:rPr>
      <w:szCs w:val="20"/>
    </w:rPr>
  </w:style>
  <w:style w:type="paragraph" w:customStyle="1" w:styleId="24">
    <w:name w:val="表头 样式"/>
    <w:basedOn w:val="1"/>
    <w:qFormat/>
    <w:uiPriority w:val="0"/>
    <w:pPr>
      <w:adjustRightInd w:val="0"/>
      <w:snapToGrid w:val="0"/>
      <w:spacing w:line="520" w:lineRule="exact"/>
      <w:jc w:val="center"/>
    </w:pPr>
    <w:rPr>
      <w:rFonts w:eastAsia="黑体"/>
      <w:bCs/>
      <w:color w:val="000000"/>
      <w:sz w:val="24"/>
    </w:rPr>
  </w:style>
  <w:style w:type="paragraph" w:customStyle="1" w:styleId="25">
    <w:name w:val="表内格式"/>
    <w:basedOn w:val="1"/>
    <w:next w:val="9"/>
    <w:qFormat/>
    <w:uiPriority w:val="0"/>
    <w:pPr>
      <w:keepLines/>
      <w:jc w:val="center"/>
    </w:pPr>
    <w:rPr>
      <w:rFonts w:hAnsi="宋体" w:eastAsia="宋体"/>
      <w:kern w:val="2"/>
      <w:sz w:val="21"/>
      <w:szCs w:val="21"/>
      <w:lang w:val="en-US" w:eastAsia="zh-CN" w:bidi="ar-SA"/>
    </w:rPr>
  </w:style>
  <w:style w:type="paragraph" w:customStyle="1" w:styleId="26">
    <w:name w:val="表格文字"/>
    <w:basedOn w:val="1"/>
    <w:qFormat/>
    <w:uiPriority w:val="0"/>
    <w:pPr>
      <w:jc w:val="center"/>
    </w:pPr>
    <w:rPr>
      <w:lang w:val="zh-CN" w:eastAsia="zh-TW"/>
    </w:rPr>
  </w:style>
  <w:style w:type="paragraph" w:styleId="27">
    <w:name w:val="No Spacing"/>
    <w:qFormat/>
    <w:uiPriority w:val="1"/>
    <w:rPr>
      <w:rFonts w:ascii="Calibri" w:hAnsi="Calibri" w:eastAsia="微软雅黑" w:cs="Times New Roman"/>
      <w:sz w:val="22"/>
      <w:szCs w:val="22"/>
      <w:lang w:val="en-US" w:eastAsia="zh-CN" w:bidi="ar-SA"/>
    </w:rPr>
  </w:style>
  <w:style w:type="paragraph" w:customStyle="1" w:styleId="28">
    <w:name w:val="样式 (中文) 仿宋_GB2312 四号 行距: 固定值 22 磅 首行缩进:  1 字符"/>
    <w:basedOn w:val="1"/>
    <w:qFormat/>
    <w:uiPriority w:val="0"/>
    <w:pPr>
      <w:spacing w:line="440" w:lineRule="exact"/>
      <w:ind w:firstLine="280" w:firstLineChars="100"/>
    </w:pPr>
    <w:rPr>
      <w:rFonts w:eastAsia="仿宋_GB2312"/>
      <w:sz w:val="24"/>
      <w:szCs w:val="20"/>
    </w:rPr>
  </w:style>
  <w:style w:type="paragraph" w:customStyle="1" w:styleId="29">
    <w:name w:val="表格字体"/>
    <w:basedOn w:val="1"/>
    <w:qFormat/>
    <w:uiPriority w:val="0"/>
    <w:pPr>
      <w:adjustRightInd w:val="0"/>
      <w:spacing w:line="300" w:lineRule="exact"/>
      <w:jc w:val="center"/>
    </w:pPr>
    <w:rPr>
      <w:rFonts w:ascii="宋体"/>
    </w:rPr>
  </w:style>
  <w:style w:type="paragraph" w:customStyle="1" w:styleId="30">
    <w:name w:val="WPSOffice手动目录 1"/>
    <w:qFormat/>
    <w:uiPriority w:val="0"/>
    <w:pPr>
      <w:ind w:leftChars="0"/>
    </w:pPr>
    <w:rPr>
      <w:rFonts w:ascii="Times New Roman" w:hAnsi="Times New Roman" w:eastAsia="宋体" w:cs="Times New Roman"/>
      <w:sz w:val="20"/>
      <w:szCs w:val="20"/>
    </w:rPr>
  </w:style>
  <w:style w:type="paragraph" w:customStyle="1" w:styleId="31">
    <w:name w:val="WPSOffice手动目录 2"/>
    <w:qFormat/>
    <w:uiPriority w:val="0"/>
    <w:pPr>
      <w:ind w:leftChars="200"/>
    </w:pPr>
    <w:rPr>
      <w:rFonts w:ascii="Times New Roman" w:hAnsi="Times New Roman" w:eastAsia="宋体" w:cs="Times New Roman"/>
      <w:sz w:val="20"/>
      <w:szCs w:val="20"/>
    </w:rPr>
  </w:style>
  <w:style w:type="paragraph" w:customStyle="1" w:styleId="32">
    <w:name w:val="无间隔"/>
    <w:qFormat/>
    <w:uiPriority w:val="0"/>
    <w:pPr>
      <w:widowControl w:val="0"/>
      <w:jc w:val="both"/>
    </w:pPr>
    <w:rPr>
      <w:rFonts w:ascii="Times New Roman" w:hAnsi="Times New Roman" w:eastAsia="宋体" w:cs="Times New Roman"/>
      <w:kern w:val="2"/>
      <w:sz w:val="24"/>
      <w:szCs w:val="22"/>
      <w:lang w:val="en-US" w:eastAsia="zh-CN" w:bidi="ar-SA"/>
    </w:rPr>
  </w:style>
  <w:style w:type="character" w:customStyle="1" w:styleId="33">
    <w:name w:val="font81"/>
    <w:basedOn w:val="19"/>
    <w:qFormat/>
    <w:uiPriority w:val="0"/>
    <w:rPr>
      <w:rFonts w:hint="eastAsia" w:ascii="宋体" w:hAnsi="宋体" w:eastAsia="宋体" w:cs="宋体"/>
      <w:color w:val="000000"/>
      <w:sz w:val="24"/>
      <w:szCs w:val="24"/>
      <w:u w:val="none"/>
      <w:vertAlign w:val="subscript"/>
    </w:rPr>
  </w:style>
  <w:style w:type="character" w:customStyle="1" w:styleId="34">
    <w:name w:val="font21"/>
    <w:basedOn w:val="19"/>
    <w:qFormat/>
    <w:uiPriority w:val="0"/>
    <w:rPr>
      <w:rFonts w:hint="eastAsia" w:ascii="宋体" w:hAnsi="宋体" w:eastAsia="宋体" w:cs="宋体"/>
      <w:color w:val="000000"/>
      <w:sz w:val="24"/>
      <w:szCs w:val="24"/>
      <w:u w:val="none"/>
    </w:rPr>
  </w:style>
  <w:style w:type="character" w:customStyle="1" w:styleId="35">
    <w:name w:val="font51"/>
    <w:basedOn w:val="19"/>
    <w:qFormat/>
    <w:uiPriority w:val="0"/>
    <w:rPr>
      <w:rFonts w:hint="eastAsia" w:ascii="宋体" w:hAnsi="宋体" w:eastAsia="宋体" w:cs="宋体"/>
      <w:color w:val="000000"/>
      <w:sz w:val="24"/>
      <w:szCs w:val="24"/>
      <w:u w:val="none"/>
    </w:rPr>
  </w:style>
  <w:style w:type="character" w:customStyle="1" w:styleId="36">
    <w:name w:val="font112"/>
    <w:basedOn w:val="19"/>
    <w:qFormat/>
    <w:uiPriority w:val="0"/>
    <w:rPr>
      <w:rFonts w:hint="eastAsia" w:ascii="宋体" w:hAnsi="宋体" w:eastAsia="宋体" w:cs="宋体"/>
      <w:color w:val="000000"/>
      <w:sz w:val="24"/>
      <w:szCs w:val="24"/>
      <w:u w:val="none"/>
      <w:vertAlign w:val="superscript"/>
    </w:rPr>
  </w:style>
  <w:style w:type="paragraph" w:customStyle="1" w:styleId="37">
    <w:name w:val="Bt3"/>
    <w:basedOn w:val="6"/>
    <w:qFormat/>
    <w:uiPriority w:val="0"/>
    <w:pPr>
      <w:spacing w:line="600" w:lineRule="exact"/>
      <w:ind w:left="0"/>
    </w:pPr>
    <w:rPr>
      <w:b/>
      <w:color w:val="000000"/>
    </w:rPr>
  </w:style>
  <w:style w:type="paragraph" w:customStyle="1" w:styleId="38">
    <w:name w:val="正文(首行缩进)"/>
    <w:basedOn w:val="1"/>
    <w:qFormat/>
    <w:uiPriority w:val="0"/>
    <w:pPr>
      <w:adjustRightInd w:val="0"/>
      <w:snapToGrid w:val="0"/>
      <w:ind w:firstLine="480"/>
    </w:pPr>
    <w:rPr>
      <w:color w:val="000000"/>
      <w:szCs w:val="20"/>
    </w:rPr>
  </w:style>
  <w:style w:type="character" w:customStyle="1" w:styleId="39">
    <w:name w:val="font11"/>
    <w:basedOn w:val="19"/>
    <w:qFormat/>
    <w:uiPriority w:val="0"/>
    <w:rPr>
      <w:rFonts w:hint="eastAsia" w:ascii="宋体" w:hAnsi="宋体" w:eastAsia="宋体" w:cs="宋体"/>
      <w:color w:val="000000"/>
      <w:sz w:val="22"/>
      <w:szCs w:val="22"/>
      <w:u w:val="none"/>
    </w:rPr>
  </w:style>
  <w:style w:type="character" w:customStyle="1" w:styleId="40">
    <w:name w:val="font01"/>
    <w:basedOn w:val="19"/>
    <w:qFormat/>
    <w:uiPriority w:val="0"/>
    <w:rPr>
      <w:rFonts w:ascii="等线" w:hAnsi="等线" w:eastAsia="等线" w:cs="等线"/>
      <w:color w:val="000000"/>
      <w:sz w:val="22"/>
      <w:szCs w:val="22"/>
      <w:u w:val="none"/>
    </w:rPr>
  </w:style>
  <w:style w:type="character" w:customStyle="1" w:styleId="41">
    <w:name w:val="font31"/>
    <w:basedOn w:val="19"/>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75</Pages>
  <Words>33556</Words>
  <Characters>43869</Characters>
  <Lines>0</Lines>
  <Paragraphs>0</Paragraphs>
  <TotalTime>70</TotalTime>
  <ScaleCrop>false</ScaleCrop>
  <LinksUpToDate>false</LinksUpToDate>
  <CharactersWithSpaces>44667</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WPS_1556020186</cp:lastModifiedBy>
  <cp:lastPrinted>2022-11-11T09:18:57Z</cp:lastPrinted>
  <dcterms:modified xsi:type="dcterms:W3CDTF">2022-11-11T09:31:57Z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CA7816FF8CB64179AC8B3C9E5B44EF69</vt:lpwstr>
  </property>
</Properties>
</file>