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宝利年产600吨聚酰亚胺膜、年产2000吨消光固化剂及年产3000吨</w:t>
            </w:r>
          </w:p>
          <w:p>
            <w:pPr>
              <w:adjustRightInd w:val="0"/>
              <w:snapToGrid w:val="0"/>
              <w:jc w:val="center"/>
              <w:rPr>
                <w:rFonts w:ascii="宋体" w:hAnsi="宋体" w:eastAsia="宋体"/>
                <w:sz w:val="21"/>
                <w:szCs w:val="21"/>
              </w:rPr>
            </w:pPr>
            <w:r>
              <w:rPr>
                <w:rFonts w:hint="eastAsia" w:ascii="宋体" w:hAnsi="宋体" w:eastAsia="宋体"/>
                <w:sz w:val="21"/>
                <w:szCs w:val="21"/>
              </w:rPr>
              <w:t>均苯四甲酸二酐项目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w:t>
            </w:r>
            <w:bookmarkStart w:id="0" w:name="_GoBack"/>
            <w:bookmarkEnd w:id="0"/>
            <w:r>
              <w:rPr>
                <w:rFonts w:ascii="宋体" w:hAnsi="宋体" w:eastAsia="宋体"/>
                <w:sz w:val="21"/>
                <w:szCs w:val="21"/>
              </w:rPr>
              <w:t>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2F5566B"/>
    <w:rsid w:val="18C0139E"/>
    <w:rsid w:val="1F260419"/>
    <w:rsid w:val="206B3351"/>
    <w:rsid w:val="44EB321A"/>
    <w:rsid w:val="46BD59A6"/>
    <w:rsid w:val="569101CE"/>
    <w:rsid w:val="6609392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2021-04-14T07:23:43Z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907088503380456D8F0BAA2D99972FD5</vt:lpwstr>
  </property>
</Properties>
</file>